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F8ECC6" w14:textId="77777777" w:rsidR="00A43A82" w:rsidRDefault="00DB5DEC">
      <w:pPr>
        <w:pStyle w:val="Corpodetexto"/>
        <w:spacing w:before="4"/>
        <w:rPr>
          <w:sz w:val="17"/>
        </w:rPr>
      </w:pPr>
      <w:r>
        <w:rPr>
          <w:noProof/>
          <w:lang w:val="pt-BR" w:eastAsia="pt-BR"/>
        </w:rPr>
        <w:drawing>
          <wp:anchor distT="0" distB="0" distL="0" distR="0" simplePos="0" relativeHeight="251660288" behindDoc="0" locked="0" layoutInCell="1" allowOverlap="1" wp14:anchorId="075AA6C4" wp14:editId="3BBC61BA">
            <wp:simplePos x="0" y="0"/>
            <wp:positionH relativeFrom="page">
              <wp:posOffset>340995</wp:posOffset>
            </wp:positionH>
            <wp:positionV relativeFrom="page">
              <wp:posOffset>333375</wp:posOffset>
            </wp:positionV>
            <wp:extent cx="547370" cy="37528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9" cstate="print"/>
                    <a:stretch>
                      <a:fillRect/>
                    </a:stretch>
                  </pic:blipFill>
                  <pic:spPr>
                    <a:xfrm>
                      <a:off x="0" y="0"/>
                      <a:ext cx="547270" cy="375154"/>
                    </a:xfrm>
                    <a:prstGeom prst="rect">
                      <a:avLst/>
                    </a:prstGeom>
                  </pic:spPr>
                </pic:pic>
              </a:graphicData>
            </a:graphic>
          </wp:anchor>
        </w:drawing>
      </w:r>
      <w:r>
        <w:rPr>
          <w:noProof/>
          <w:lang w:val="pt-BR" w:eastAsia="pt-BR"/>
        </w:rPr>
        <w:drawing>
          <wp:anchor distT="0" distB="0" distL="0" distR="0" simplePos="0" relativeHeight="251661312" behindDoc="0" locked="0" layoutInCell="1" allowOverlap="1" wp14:anchorId="44FE0312" wp14:editId="5FC8B5F5">
            <wp:simplePos x="0" y="0"/>
            <wp:positionH relativeFrom="page">
              <wp:posOffset>6657340</wp:posOffset>
            </wp:positionH>
            <wp:positionV relativeFrom="page">
              <wp:posOffset>248285</wp:posOffset>
            </wp:positionV>
            <wp:extent cx="541020" cy="55753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0" cstate="print"/>
                    <a:stretch>
                      <a:fillRect/>
                    </a:stretch>
                  </pic:blipFill>
                  <pic:spPr>
                    <a:xfrm>
                      <a:off x="0" y="0"/>
                      <a:ext cx="541030" cy="557673"/>
                    </a:xfrm>
                    <a:prstGeom prst="rect">
                      <a:avLst/>
                    </a:prstGeom>
                  </pic:spPr>
                </pic:pic>
              </a:graphicData>
            </a:graphic>
          </wp:anchor>
        </w:drawing>
      </w:r>
      <w:r>
        <w:rPr>
          <w:noProof/>
          <w:sz w:val="17"/>
          <w:lang w:val="pt-BR" w:eastAsia="pt-BR"/>
        </w:rPr>
        <w:drawing>
          <wp:inline distT="0" distB="0" distL="0" distR="0" wp14:anchorId="31F971D7" wp14:editId="499105EB">
            <wp:extent cx="7553325" cy="9652000"/>
            <wp:effectExtent l="0" t="0" r="9525" b="635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553325" cy="9652000"/>
                    </a:xfrm>
                    <a:prstGeom prst="rect">
                      <a:avLst/>
                    </a:prstGeom>
                  </pic:spPr>
                </pic:pic>
              </a:graphicData>
            </a:graphic>
          </wp:inline>
        </w:drawing>
      </w:r>
    </w:p>
    <w:p w14:paraId="50A0279E" w14:textId="77777777" w:rsidR="00A43A82" w:rsidRDefault="00A43A82">
      <w:pPr>
        <w:rPr>
          <w:sz w:val="17"/>
        </w:rPr>
        <w:sectPr w:rsidR="00A43A82">
          <w:headerReference w:type="default" r:id="rId12"/>
          <w:type w:val="continuous"/>
          <w:pgSz w:w="11910" w:h="16840"/>
          <w:pgMar w:top="1360" w:right="0" w:bottom="280" w:left="0" w:header="716" w:footer="720" w:gutter="0"/>
          <w:pgNumType w:start="1"/>
          <w:cols w:space="720"/>
        </w:sectPr>
      </w:pPr>
    </w:p>
    <w:p w14:paraId="2B1CC160" w14:textId="77777777" w:rsidR="00A43A82" w:rsidRDefault="00A43A82">
      <w:pPr>
        <w:pStyle w:val="Corpodetexto"/>
        <w:rPr>
          <w:sz w:val="20"/>
        </w:rPr>
      </w:pPr>
    </w:p>
    <w:p w14:paraId="093345B6" w14:textId="77777777" w:rsidR="00A43A82" w:rsidRDefault="00A43A82">
      <w:pPr>
        <w:pStyle w:val="Corpodetexto"/>
        <w:spacing w:before="9"/>
        <w:rPr>
          <w:sz w:val="16"/>
        </w:rPr>
      </w:pPr>
    </w:p>
    <w:p w14:paraId="0F0615B0" w14:textId="77777777" w:rsidR="00A43A82" w:rsidRDefault="00DB5DEC">
      <w:pPr>
        <w:pStyle w:val="Ttulo4"/>
        <w:spacing w:before="90"/>
        <w:ind w:left="1133"/>
      </w:pPr>
      <w:r>
        <w:rPr>
          <w:color w:val="001F5F"/>
        </w:rPr>
        <w:t>MARCOS</w:t>
      </w:r>
      <w:r>
        <w:rPr>
          <w:color w:val="001F5F"/>
          <w:spacing w:val="-1"/>
        </w:rPr>
        <w:t xml:space="preserve"> </w:t>
      </w:r>
      <w:r>
        <w:rPr>
          <w:color w:val="001F5F"/>
        </w:rPr>
        <w:t>JOSÉ</w:t>
      </w:r>
      <w:r>
        <w:rPr>
          <w:color w:val="001F5F"/>
          <w:spacing w:val="-1"/>
        </w:rPr>
        <w:t xml:space="preserve"> </w:t>
      </w:r>
      <w:r>
        <w:rPr>
          <w:color w:val="001F5F"/>
        </w:rPr>
        <w:t>ROCHA DOS SANTOS</w:t>
      </w:r>
    </w:p>
    <w:p w14:paraId="777AA7BF" w14:textId="77777777" w:rsidR="00A43A82" w:rsidRDefault="00A43A82">
      <w:pPr>
        <w:pStyle w:val="Corpodetexto"/>
        <w:spacing w:before="1"/>
        <w:rPr>
          <w:b/>
          <w:sz w:val="22"/>
        </w:rPr>
      </w:pPr>
    </w:p>
    <w:p w14:paraId="37824E09" w14:textId="77777777" w:rsidR="00A43A82" w:rsidRDefault="00DB5DEC">
      <w:pPr>
        <w:pStyle w:val="Corpodetexto"/>
        <w:spacing w:before="1"/>
        <w:ind w:left="1133"/>
      </w:pPr>
      <w:r>
        <w:t>Governador</w:t>
      </w:r>
      <w:r>
        <w:rPr>
          <w:spacing w:val="-1"/>
        </w:rPr>
        <w:t xml:space="preserve"> </w:t>
      </w:r>
      <w:r>
        <w:t>do</w:t>
      </w:r>
      <w:r>
        <w:rPr>
          <w:spacing w:val="-1"/>
        </w:rPr>
        <w:t xml:space="preserve"> </w:t>
      </w:r>
      <w:r>
        <w:t>Estado</w:t>
      </w:r>
      <w:r>
        <w:rPr>
          <w:spacing w:val="-1"/>
        </w:rPr>
        <w:t xml:space="preserve"> </w:t>
      </w:r>
      <w:r>
        <w:t>de</w:t>
      </w:r>
      <w:r>
        <w:rPr>
          <w:spacing w:val="-1"/>
        </w:rPr>
        <w:t xml:space="preserve"> </w:t>
      </w:r>
      <w:r>
        <w:t>Rondônia</w:t>
      </w:r>
    </w:p>
    <w:p w14:paraId="1CF88EA8" w14:textId="77777777" w:rsidR="00A43A82" w:rsidRDefault="00A43A82">
      <w:pPr>
        <w:pStyle w:val="Corpodetexto"/>
        <w:spacing w:before="8"/>
        <w:rPr>
          <w:sz w:val="22"/>
        </w:rPr>
      </w:pPr>
    </w:p>
    <w:p w14:paraId="06857F47" w14:textId="77777777" w:rsidR="00A43A82" w:rsidRDefault="00DB5DEC">
      <w:pPr>
        <w:pStyle w:val="Ttulo4"/>
        <w:ind w:left="1133"/>
      </w:pPr>
      <w:r>
        <w:rPr>
          <w:color w:val="001F5F"/>
        </w:rPr>
        <w:t>EVANDRO</w:t>
      </w:r>
      <w:r>
        <w:rPr>
          <w:color w:val="001F5F"/>
          <w:spacing w:val="-3"/>
        </w:rPr>
        <w:t xml:space="preserve"> </w:t>
      </w:r>
      <w:r>
        <w:rPr>
          <w:color w:val="001F5F"/>
        </w:rPr>
        <w:t>CESAR</w:t>
      </w:r>
      <w:r>
        <w:rPr>
          <w:color w:val="001F5F"/>
          <w:spacing w:val="-1"/>
        </w:rPr>
        <w:t xml:space="preserve"> </w:t>
      </w:r>
      <w:r>
        <w:rPr>
          <w:color w:val="001F5F"/>
        </w:rPr>
        <w:t>PADOVANI</w:t>
      </w:r>
    </w:p>
    <w:p w14:paraId="4A707BC4" w14:textId="77777777" w:rsidR="00A43A82" w:rsidRDefault="00A43A82">
      <w:pPr>
        <w:pStyle w:val="Corpodetexto"/>
        <w:spacing w:before="1"/>
        <w:rPr>
          <w:b/>
          <w:sz w:val="22"/>
        </w:rPr>
      </w:pPr>
    </w:p>
    <w:p w14:paraId="5848F827" w14:textId="77777777" w:rsidR="00A43A82" w:rsidRDefault="00DB5DEC">
      <w:pPr>
        <w:pStyle w:val="Corpodetexto"/>
        <w:spacing w:before="1"/>
        <w:ind w:left="1133"/>
      </w:pPr>
      <w:r>
        <w:t>Secretário</w:t>
      </w:r>
      <w:r>
        <w:rPr>
          <w:spacing w:val="-2"/>
        </w:rPr>
        <w:t xml:space="preserve"> </w:t>
      </w:r>
      <w:r>
        <w:t>de</w:t>
      </w:r>
      <w:r>
        <w:rPr>
          <w:spacing w:val="-3"/>
        </w:rPr>
        <w:t xml:space="preserve"> </w:t>
      </w:r>
      <w:r>
        <w:t>Estado</w:t>
      </w:r>
      <w:r>
        <w:rPr>
          <w:spacing w:val="-2"/>
        </w:rPr>
        <w:t xml:space="preserve"> </w:t>
      </w:r>
      <w:r>
        <w:t>da</w:t>
      </w:r>
      <w:r>
        <w:rPr>
          <w:spacing w:val="-1"/>
        </w:rPr>
        <w:t xml:space="preserve"> </w:t>
      </w:r>
      <w:r>
        <w:t>Agricultura,</w:t>
      </w:r>
      <w:r>
        <w:rPr>
          <w:spacing w:val="-2"/>
        </w:rPr>
        <w:t xml:space="preserve"> </w:t>
      </w:r>
      <w:r>
        <w:t>Pecuária</w:t>
      </w:r>
      <w:r>
        <w:rPr>
          <w:spacing w:val="-1"/>
        </w:rPr>
        <w:t xml:space="preserve"> </w:t>
      </w:r>
      <w:r>
        <w:t>e</w:t>
      </w:r>
      <w:r>
        <w:rPr>
          <w:spacing w:val="-3"/>
        </w:rPr>
        <w:t xml:space="preserve"> </w:t>
      </w:r>
      <w:r>
        <w:t>Regularização Fundiária</w:t>
      </w:r>
      <w:r>
        <w:rPr>
          <w:spacing w:val="5"/>
        </w:rPr>
        <w:t xml:space="preserve"> </w:t>
      </w:r>
      <w:r>
        <w:t>– SEAGRI</w:t>
      </w:r>
    </w:p>
    <w:p w14:paraId="0264C3DE" w14:textId="77777777" w:rsidR="00A43A82" w:rsidRDefault="00A43A82">
      <w:pPr>
        <w:pStyle w:val="Corpodetexto"/>
        <w:spacing w:before="8"/>
        <w:rPr>
          <w:sz w:val="22"/>
        </w:rPr>
      </w:pPr>
    </w:p>
    <w:p w14:paraId="6EBACB00" w14:textId="77777777" w:rsidR="00A43A82" w:rsidRDefault="00DB5DEC">
      <w:pPr>
        <w:pStyle w:val="Ttulo4"/>
        <w:ind w:left="1133"/>
      </w:pPr>
      <w:r>
        <w:rPr>
          <w:color w:val="001F5F"/>
        </w:rPr>
        <w:t>JULIO</w:t>
      </w:r>
      <w:r>
        <w:rPr>
          <w:color w:val="001F5F"/>
          <w:spacing w:val="-2"/>
        </w:rPr>
        <w:t xml:space="preserve"> </w:t>
      </w:r>
      <w:r>
        <w:rPr>
          <w:color w:val="001F5F"/>
        </w:rPr>
        <w:t>CESAR</w:t>
      </w:r>
      <w:r>
        <w:rPr>
          <w:color w:val="001F5F"/>
          <w:spacing w:val="-2"/>
        </w:rPr>
        <w:t xml:space="preserve"> </w:t>
      </w:r>
      <w:r>
        <w:rPr>
          <w:color w:val="001F5F"/>
        </w:rPr>
        <w:t>ROCHA</w:t>
      </w:r>
      <w:r>
        <w:rPr>
          <w:color w:val="001F5F"/>
          <w:spacing w:val="-1"/>
        </w:rPr>
        <w:t xml:space="preserve"> </w:t>
      </w:r>
      <w:r>
        <w:rPr>
          <w:color w:val="001F5F"/>
        </w:rPr>
        <w:t>PERES</w:t>
      </w:r>
    </w:p>
    <w:p w14:paraId="0F0AB76A" w14:textId="77777777" w:rsidR="00A43A82" w:rsidRDefault="00A43A82">
      <w:pPr>
        <w:pStyle w:val="Corpodetexto"/>
        <w:spacing w:before="2"/>
        <w:rPr>
          <w:b/>
          <w:sz w:val="22"/>
        </w:rPr>
      </w:pPr>
    </w:p>
    <w:p w14:paraId="292B2404" w14:textId="77777777" w:rsidR="00A43A82" w:rsidRDefault="00DB5DEC">
      <w:pPr>
        <w:pStyle w:val="Corpodetexto"/>
        <w:ind w:left="1133"/>
      </w:pPr>
      <w:r>
        <w:t>Presidente</w:t>
      </w:r>
      <w:r>
        <w:rPr>
          <w:spacing w:val="-2"/>
        </w:rPr>
        <w:t xml:space="preserve"> </w:t>
      </w:r>
      <w:r>
        <w:t>da</w:t>
      </w:r>
      <w:r>
        <w:rPr>
          <w:spacing w:val="-1"/>
        </w:rPr>
        <w:t xml:space="preserve"> </w:t>
      </w:r>
      <w:r>
        <w:t>Agência</w:t>
      </w:r>
      <w:r>
        <w:rPr>
          <w:spacing w:val="-1"/>
        </w:rPr>
        <w:t xml:space="preserve"> </w:t>
      </w:r>
      <w:r>
        <w:t>de</w:t>
      </w:r>
      <w:r>
        <w:rPr>
          <w:spacing w:val="1"/>
        </w:rPr>
        <w:t xml:space="preserve"> </w:t>
      </w:r>
      <w:r>
        <w:t>Defesa</w:t>
      </w:r>
      <w:r>
        <w:rPr>
          <w:spacing w:val="-2"/>
        </w:rPr>
        <w:t xml:space="preserve"> </w:t>
      </w:r>
      <w:r>
        <w:t>Sanitária</w:t>
      </w:r>
      <w:r>
        <w:rPr>
          <w:spacing w:val="-2"/>
        </w:rPr>
        <w:t xml:space="preserve"> </w:t>
      </w:r>
      <w:r>
        <w:t>Agrosilvopastoril</w:t>
      </w:r>
      <w:r>
        <w:rPr>
          <w:spacing w:val="-1"/>
        </w:rPr>
        <w:t xml:space="preserve"> </w:t>
      </w:r>
      <w:r>
        <w:t>do</w:t>
      </w:r>
      <w:r>
        <w:rPr>
          <w:spacing w:val="4"/>
        </w:rPr>
        <w:t xml:space="preserve"> </w:t>
      </w:r>
      <w:r>
        <w:t>Estado</w:t>
      </w:r>
      <w:r>
        <w:rPr>
          <w:spacing w:val="-1"/>
        </w:rPr>
        <w:t xml:space="preserve"> </w:t>
      </w:r>
      <w:r>
        <w:t>de Rondônia</w:t>
      </w:r>
    </w:p>
    <w:p w14:paraId="7711845E" w14:textId="77777777" w:rsidR="00A43A82" w:rsidRDefault="00A43A82">
      <w:pPr>
        <w:pStyle w:val="Corpodetexto"/>
        <w:spacing w:before="9"/>
        <w:rPr>
          <w:sz w:val="22"/>
        </w:rPr>
      </w:pPr>
    </w:p>
    <w:p w14:paraId="760FFEF5" w14:textId="77777777" w:rsidR="00A43A82" w:rsidRDefault="00DB5DEC">
      <w:pPr>
        <w:pStyle w:val="Ttulo4"/>
        <w:ind w:left="1133"/>
      </w:pPr>
      <w:r>
        <w:rPr>
          <w:color w:val="001F5F"/>
        </w:rPr>
        <w:t>LIC</w:t>
      </w:r>
      <w:r>
        <w:rPr>
          <w:color w:val="001F5F"/>
          <w:lang w:val="pt-BR"/>
        </w:rPr>
        <w:t>É</w:t>
      </w:r>
      <w:r>
        <w:rPr>
          <w:color w:val="001F5F"/>
        </w:rPr>
        <w:t>RIO</w:t>
      </w:r>
      <w:r>
        <w:rPr>
          <w:color w:val="001F5F"/>
          <w:spacing w:val="-2"/>
        </w:rPr>
        <w:t xml:space="preserve"> </w:t>
      </w:r>
      <w:r>
        <w:rPr>
          <w:color w:val="001F5F"/>
        </w:rPr>
        <w:t>CORREA</w:t>
      </w:r>
      <w:r>
        <w:rPr>
          <w:color w:val="001F5F"/>
          <w:spacing w:val="-1"/>
        </w:rPr>
        <w:t xml:space="preserve"> </w:t>
      </w:r>
      <w:r>
        <w:rPr>
          <w:color w:val="001F5F"/>
        </w:rPr>
        <w:t>SOARES</w:t>
      </w:r>
      <w:r>
        <w:rPr>
          <w:color w:val="001F5F"/>
          <w:spacing w:val="-1"/>
        </w:rPr>
        <w:t xml:space="preserve"> </w:t>
      </w:r>
      <w:r>
        <w:rPr>
          <w:color w:val="001F5F"/>
        </w:rPr>
        <w:t>MAGALHÃES</w:t>
      </w:r>
    </w:p>
    <w:p w14:paraId="5EB50419" w14:textId="77777777" w:rsidR="00A43A82" w:rsidRDefault="00A43A82">
      <w:pPr>
        <w:pStyle w:val="Corpodetexto"/>
        <w:spacing w:before="1"/>
        <w:rPr>
          <w:b/>
          <w:sz w:val="22"/>
        </w:rPr>
      </w:pPr>
    </w:p>
    <w:p w14:paraId="616B201A" w14:textId="77777777" w:rsidR="00A43A82" w:rsidRDefault="00DB5DEC">
      <w:pPr>
        <w:pStyle w:val="Corpodetexto"/>
        <w:ind w:left="1133"/>
      </w:pPr>
      <w:r>
        <w:t>Diretor</w:t>
      </w:r>
      <w:r>
        <w:rPr>
          <w:spacing w:val="-2"/>
        </w:rPr>
        <w:t xml:space="preserve"> </w:t>
      </w:r>
      <w:r>
        <w:t>Executivo</w:t>
      </w:r>
    </w:p>
    <w:p w14:paraId="65BB6A4C" w14:textId="77777777" w:rsidR="00A43A82" w:rsidRDefault="00A43A82">
      <w:pPr>
        <w:pStyle w:val="Corpodetexto"/>
        <w:spacing w:before="9"/>
        <w:rPr>
          <w:sz w:val="22"/>
        </w:rPr>
      </w:pPr>
    </w:p>
    <w:p w14:paraId="61E9D22E" w14:textId="77777777" w:rsidR="00A43A82" w:rsidRDefault="00DB5DEC">
      <w:pPr>
        <w:pStyle w:val="Ttulo4"/>
        <w:ind w:left="1133"/>
      </w:pPr>
      <w:r>
        <w:rPr>
          <w:color w:val="001F5F"/>
        </w:rPr>
        <w:t>WALTER</w:t>
      </w:r>
      <w:r>
        <w:rPr>
          <w:color w:val="001F5F"/>
          <w:spacing w:val="-1"/>
        </w:rPr>
        <w:t xml:space="preserve"> </w:t>
      </w:r>
      <w:r>
        <w:rPr>
          <w:color w:val="001F5F"/>
        </w:rPr>
        <w:t>OLIVEIRA</w:t>
      </w:r>
      <w:r>
        <w:rPr>
          <w:color w:val="001F5F"/>
          <w:spacing w:val="-5"/>
        </w:rPr>
        <w:t xml:space="preserve"> </w:t>
      </w:r>
      <w:r>
        <w:rPr>
          <w:color w:val="001F5F"/>
        </w:rPr>
        <w:t>CARTAXO</w:t>
      </w:r>
    </w:p>
    <w:p w14:paraId="6231101E" w14:textId="77777777" w:rsidR="00A43A82" w:rsidRDefault="00A43A82">
      <w:pPr>
        <w:pStyle w:val="Corpodetexto"/>
        <w:spacing w:before="1"/>
        <w:rPr>
          <w:b/>
          <w:sz w:val="22"/>
        </w:rPr>
      </w:pPr>
    </w:p>
    <w:p w14:paraId="0F442DD6" w14:textId="77777777" w:rsidR="00A43A82" w:rsidRDefault="00DB5DEC">
      <w:pPr>
        <w:pStyle w:val="Corpodetexto"/>
        <w:spacing w:before="1"/>
        <w:ind w:left="1133"/>
      </w:pPr>
      <w:r>
        <w:t>Coordenador</w:t>
      </w:r>
      <w:r>
        <w:rPr>
          <w:spacing w:val="-2"/>
        </w:rPr>
        <w:t xml:space="preserve"> </w:t>
      </w:r>
      <w:r>
        <w:t>Técnico</w:t>
      </w:r>
    </w:p>
    <w:p w14:paraId="459F238A" w14:textId="77777777" w:rsidR="00A43A82" w:rsidRDefault="00A43A82">
      <w:pPr>
        <w:pStyle w:val="Corpodetexto"/>
        <w:spacing w:before="8"/>
        <w:rPr>
          <w:sz w:val="22"/>
        </w:rPr>
      </w:pPr>
    </w:p>
    <w:p w14:paraId="052332D6" w14:textId="77777777" w:rsidR="00A43A82" w:rsidRDefault="00DB5DEC">
      <w:pPr>
        <w:pStyle w:val="Ttulo4"/>
        <w:ind w:left="1133"/>
      </w:pPr>
      <w:r>
        <w:rPr>
          <w:color w:val="001F5F"/>
        </w:rPr>
        <w:t>ANA</w:t>
      </w:r>
      <w:r>
        <w:rPr>
          <w:color w:val="001F5F"/>
          <w:spacing w:val="-3"/>
        </w:rPr>
        <w:t xml:space="preserve"> </w:t>
      </w:r>
      <w:r>
        <w:rPr>
          <w:color w:val="001F5F"/>
        </w:rPr>
        <w:t>APARECIDA</w:t>
      </w:r>
      <w:r>
        <w:rPr>
          <w:color w:val="001F5F"/>
          <w:spacing w:val="-1"/>
        </w:rPr>
        <w:t xml:space="preserve"> </w:t>
      </w:r>
      <w:r>
        <w:rPr>
          <w:color w:val="001F5F"/>
        </w:rPr>
        <w:t>PEREIRA</w:t>
      </w:r>
      <w:r>
        <w:rPr>
          <w:color w:val="001F5F"/>
          <w:spacing w:val="-2"/>
        </w:rPr>
        <w:t xml:space="preserve"> </w:t>
      </w:r>
      <w:r>
        <w:rPr>
          <w:color w:val="001F5F"/>
        </w:rPr>
        <w:t>POQUIVIQUI</w:t>
      </w:r>
    </w:p>
    <w:p w14:paraId="3261FD15" w14:textId="77777777" w:rsidR="00A43A82" w:rsidRDefault="00A43A82">
      <w:pPr>
        <w:pStyle w:val="Corpodetexto"/>
        <w:spacing w:before="1"/>
        <w:rPr>
          <w:b/>
          <w:sz w:val="22"/>
        </w:rPr>
      </w:pPr>
    </w:p>
    <w:p w14:paraId="7436D116" w14:textId="77777777" w:rsidR="00A43A82" w:rsidRDefault="00DB5DEC">
      <w:pPr>
        <w:pStyle w:val="Corpodetexto"/>
        <w:spacing w:before="1"/>
        <w:ind w:left="1133"/>
      </w:pPr>
      <w:r>
        <w:t>Coordenadora</w:t>
      </w:r>
      <w:r>
        <w:rPr>
          <w:spacing w:val="-2"/>
        </w:rPr>
        <w:t xml:space="preserve"> </w:t>
      </w:r>
      <w:r>
        <w:t>de</w:t>
      </w:r>
      <w:r>
        <w:rPr>
          <w:spacing w:val="-3"/>
        </w:rPr>
        <w:t xml:space="preserve"> </w:t>
      </w:r>
      <w:r>
        <w:t>Administração e</w:t>
      </w:r>
      <w:r>
        <w:rPr>
          <w:spacing w:val="-2"/>
        </w:rPr>
        <w:t xml:space="preserve"> </w:t>
      </w:r>
      <w:r>
        <w:t>Finanças</w:t>
      </w:r>
    </w:p>
    <w:p w14:paraId="76003D9D" w14:textId="77777777" w:rsidR="00A43A82" w:rsidRDefault="00A43A82">
      <w:pPr>
        <w:pStyle w:val="Corpodetexto"/>
        <w:spacing w:before="8"/>
        <w:rPr>
          <w:sz w:val="22"/>
        </w:rPr>
      </w:pPr>
    </w:p>
    <w:p w14:paraId="02489D5C" w14:textId="77777777" w:rsidR="00A43A82" w:rsidRDefault="00DB5DEC">
      <w:pPr>
        <w:pStyle w:val="Ttulo4"/>
        <w:ind w:left="1133"/>
      </w:pPr>
      <w:r>
        <w:rPr>
          <w:color w:val="001F5F"/>
        </w:rPr>
        <w:t>FABIANO</w:t>
      </w:r>
      <w:r>
        <w:rPr>
          <w:color w:val="001F5F"/>
          <w:spacing w:val="-1"/>
        </w:rPr>
        <w:t xml:space="preserve"> </w:t>
      </w:r>
      <w:r>
        <w:rPr>
          <w:color w:val="001F5F"/>
        </w:rPr>
        <w:t>ALEXANDRE</w:t>
      </w:r>
      <w:r>
        <w:rPr>
          <w:color w:val="001F5F"/>
          <w:spacing w:val="-1"/>
        </w:rPr>
        <w:t xml:space="preserve"> </w:t>
      </w:r>
      <w:r>
        <w:rPr>
          <w:color w:val="001F5F"/>
        </w:rPr>
        <w:t>DOS</w:t>
      </w:r>
      <w:r>
        <w:rPr>
          <w:color w:val="001F5F"/>
          <w:spacing w:val="-1"/>
        </w:rPr>
        <w:t xml:space="preserve"> </w:t>
      </w:r>
      <w:r>
        <w:rPr>
          <w:color w:val="001F5F"/>
        </w:rPr>
        <w:t>SANTOS</w:t>
      </w:r>
    </w:p>
    <w:p w14:paraId="36C9867F" w14:textId="77777777" w:rsidR="00A43A82" w:rsidRDefault="00A43A82">
      <w:pPr>
        <w:pStyle w:val="Corpodetexto"/>
        <w:spacing w:before="2"/>
        <w:rPr>
          <w:b/>
          <w:sz w:val="22"/>
        </w:rPr>
      </w:pPr>
    </w:p>
    <w:p w14:paraId="6C399931" w14:textId="77777777" w:rsidR="00A43A82" w:rsidRDefault="00DB5DEC">
      <w:pPr>
        <w:pStyle w:val="Corpodetexto"/>
        <w:ind w:left="1133"/>
      </w:pPr>
      <w:r>
        <w:t>Gerente</w:t>
      </w:r>
      <w:r>
        <w:rPr>
          <w:spacing w:val="-1"/>
        </w:rPr>
        <w:t xml:space="preserve"> </w:t>
      </w:r>
      <w:r>
        <w:t>de</w:t>
      </w:r>
      <w:r>
        <w:rPr>
          <w:spacing w:val="-2"/>
        </w:rPr>
        <w:t xml:space="preserve"> </w:t>
      </w:r>
      <w:r>
        <w:t>Defesa</w:t>
      </w:r>
      <w:r>
        <w:rPr>
          <w:spacing w:val="-2"/>
        </w:rPr>
        <w:t xml:space="preserve"> </w:t>
      </w:r>
      <w:r>
        <w:t>Sanitária</w:t>
      </w:r>
      <w:r>
        <w:rPr>
          <w:spacing w:val="-3"/>
        </w:rPr>
        <w:t xml:space="preserve"> </w:t>
      </w:r>
      <w:r>
        <w:t>Animal</w:t>
      </w:r>
    </w:p>
    <w:p w14:paraId="78B6E296" w14:textId="77777777" w:rsidR="00A43A82" w:rsidRDefault="00A43A82">
      <w:pPr>
        <w:pStyle w:val="Corpodetexto"/>
        <w:spacing w:before="9"/>
        <w:rPr>
          <w:sz w:val="22"/>
        </w:rPr>
      </w:pPr>
    </w:p>
    <w:p w14:paraId="1B1F8304" w14:textId="77777777" w:rsidR="00A43A82" w:rsidRDefault="00DB5DEC">
      <w:pPr>
        <w:pStyle w:val="Ttulo4"/>
        <w:ind w:left="1133"/>
      </w:pPr>
      <w:r>
        <w:rPr>
          <w:color w:val="001F5F"/>
          <w:lang w:val="pt-BR"/>
        </w:rPr>
        <w:t>CRISTIANE CARVALHO TEIXEIRA DE SOUZA</w:t>
      </w:r>
    </w:p>
    <w:p w14:paraId="22F1E0EF" w14:textId="77777777" w:rsidR="00A43A82" w:rsidRDefault="00A43A82">
      <w:pPr>
        <w:pStyle w:val="Corpodetexto"/>
        <w:spacing w:before="1"/>
        <w:rPr>
          <w:b/>
          <w:sz w:val="22"/>
        </w:rPr>
      </w:pPr>
    </w:p>
    <w:p w14:paraId="344EF84F" w14:textId="77777777" w:rsidR="00A43A82" w:rsidRDefault="00DB5DEC">
      <w:pPr>
        <w:pStyle w:val="Corpodetexto"/>
        <w:ind w:left="1133"/>
      </w:pPr>
      <w:r>
        <w:t>Gerente</w:t>
      </w:r>
      <w:r>
        <w:rPr>
          <w:spacing w:val="-1"/>
        </w:rPr>
        <w:t xml:space="preserve"> </w:t>
      </w:r>
      <w:r>
        <w:t>de Inspeção</w:t>
      </w:r>
      <w:r>
        <w:rPr>
          <w:spacing w:val="-1"/>
        </w:rPr>
        <w:t xml:space="preserve"> </w:t>
      </w:r>
      <w:r>
        <w:t>de</w:t>
      </w:r>
      <w:r>
        <w:rPr>
          <w:spacing w:val="-2"/>
        </w:rPr>
        <w:t xml:space="preserve"> </w:t>
      </w:r>
      <w:r>
        <w:t>Produtos</w:t>
      </w:r>
      <w:r>
        <w:rPr>
          <w:spacing w:val="-1"/>
        </w:rPr>
        <w:t xml:space="preserve"> </w:t>
      </w:r>
      <w:r>
        <w:t>e</w:t>
      </w:r>
      <w:r>
        <w:rPr>
          <w:spacing w:val="-2"/>
        </w:rPr>
        <w:t xml:space="preserve"> </w:t>
      </w:r>
      <w:r>
        <w:t>Subprodutos</w:t>
      </w:r>
      <w:r>
        <w:rPr>
          <w:spacing w:val="-1"/>
        </w:rPr>
        <w:t xml:space="preserve"> </w:t>
      </w:r>
      <w:r>
        <w:t>de</w:t>
      </w:r>
      <w:r>
        <w:rPr>
          <w:spacing w:val="-2"/>
        </w:rPr>
        <w:t xml:space="preserve"> </w:t>
      </w:r>
      <w:r>
        <w:t>Origem</w:t>
      </w:r>
      <w:r>
        <w:rPr>
          <w:spacing w:val="-1"/>
        </w:rPr>
        <w:t xml:space="preserve"> </w:t>
      </w:r>
      <w:r>
        <w:t>Animal</w:t>
      </w:r>
    </w:p>
    <w:p w14:paraId="5498AD1D" w14:textId="77777777" w:rsidR="00A43A82" w:rsidRDefault="00A43A82">
      <w:pPr>
        <w:sectPr w:rsidR="00A43A82">
          <w:headerReference w:type="default" r:id="rId13"/>
          <w:footerReference w:type="default" r:id="rId14"/>
          <w:pgSz w:w="11910" w:h="16840"/>
          <w:pgMar w:top="1360" w:right="0" w:bottom="1600" w:left="0" w:header="343" w:footer="1420" w:gutter="0"/>
          <w:cols w:space="720"/>
        </w:sectPr>
      </w:pPr>
    </w:p>
    <w:p w14:paraId="00361724" w14:textId="77777777" w:rsidR="00A43A82" w:rsidRDefault="00A43A82">
      <w:pPr>
        <w:pStyle w:val="Corpodetexto"/>
        <w:rPr>
          <w:sz w:val="20"/>
        </w:rPr>
      </w:pPr>
    </w:p>
    <w:p w14:paraId="36227F3E" w14:textId="77777777" w:rsidR="00A43A82" w:rsidRDefault="00A43A82">
      <w:pPr>
        <w:pStyle w:val="Corpodetexto"/>
        <w:rPr>
          <w:sz w:val="20"/>
        </w:rPr>
      </w:pPr>
    </w:p>
    <w:p w14:paraId="64784C15" w14:textId="77777777" w:rsidR="00A43A82" w:rsidRDefault="00A43A82">
      <w:pPr>
        <w:pStyle w:val="Corpodetexto"/>
        <w:rPr>
          <w:sz w:val="20"/>
        </w:rPr>
      </w:pPr>
    </w:p>
    <w:p w14:paraId="760BB2B1" w14:textId="77777777" w:rsidR="00A43A82" w:rsidRDefault="00A43A82">
      <w:pPr>
        <w:pStyle w:val="Corpodetexto"/>
        <w:spacing w:before="4"/>
        <w:rPr>
          <w:sz w:val="23"/>
        </w:rPr>
      </w:pPr>
    </w:p>
    <w:p w14:paraId="39D3342D" w14:textId="77777777" w:rsidR="00A43A82" w:rsidRDefault="00DB5DEC">
      <w:pPr>
        <w:pStyle w:val="Ttulo5"/>
      </w:pPr>
      <w:r>
        <w:t>EQUIPE</w:t>
      </w:r>
      <w:r>
        <w:rPr>
          <w:spacing w:val="-1"/>
        </w:rPr>
        <w:t xml:space="preserve"> </w:t>
      </w:r>
      <w:r>
        <w:t>DE</w:t>
      </w:r>
      <w:r>
        <w:rPr>
          <w:spacing w:val="-1"/>
        </w:rPr>
        <w:t xml:space="preserve"> </w:t>
      </w:r>
      <w:r>
        <w:t>COORDENAÇÃO</w:t>
      </w:r>
    </w:p>
    <w:p w14:paraId="76857032" w14:textId="77777777" w:rsidR="00A43A82" w:rsidRDefault="00A43A82">
      <w:pPr>
        <w:pStyle w:val="Corpodetexto"/>
        <w:spacing w:before="10"/>
        <w:rPr>
          <w:b/>
          <w:i/>
          <w:sz w:val="21"/>
        </w:rPr>
      </w:pPr>
    </w:p>
    <w:p w14:paraId="782E23CC" w14:textId="77777777" w:rsidR="00A43A82" w:rsidRDefault="00DB5DEC">
      <w:pPr>
        <w:pStyle w:val="Corpodetexto"/>
        <w:ind w:left="4341" w:right="4341"/>
        <w:jc w:val="center"/>
      </w:pPr>
      <w:r>
        <w:rPr>
          <w:color w:val="001F5F"/>
        </w:rPr>
        <w:t>Rafael Luis</w:t>
      </w:r>
      <w:r>
        <w:rPr>
          <w:color w:val="001F5F"/>
          <w:spacing w:val="-2"/>
        </w:rPr>
        <w:t xml:space="preserve"> </w:t>
      </w:r>
      <w:r>
        <w:rPr>
          <w:color w:val="001F5F"/>
        </w:rPr>
        <w:t>da</w:t>
      </w:r>
      <w:r>
        <w:rPr>
          <w:color w:val="001F5F"/>
          <w:spacing w:val="-1"/>
        </w:rPr>
        <w:t xml:space="preserve"> </w:t>
      </w:r>
      <w:r>
        <w:rPr>
          <w:color w:val="001F5F"/>
        </w:rPr>
        <w:t>Siva</w:t>
      </w:r>
    </w:p>
    <w:p w14:paraId="1D205035" w14:textId="77777777" w:rsidR="00A43A82" w:rsidRDefault="00A43A82">
      <w:pPr>
        <w:pStyle w:val="Corpodetexto"/>
        <w:spacing w:before="6"/>
        <w:rPr>
          <w:sz w:val="22"/>
        </w:rPr>
      </w:pPr>
    </w:p>
    <w:p w14:paraId="7BB1C7E8" w14:textId="77777777" w:rsidR="00A43A82" w:rsidRDefault="00DB5DEC">
      <w:pPr>
        <w:pStyle w:val="Corpodetexto"/>
        <w:spacing w:before="1" w:line="463" w:lineRule="auto"/>
        <w:ind w:left="4340" w:right="4342"/>
        <w:jc w:val="center"/>
        <w:rPr>
          <w:color w:val="001F5F"/>
          <w:lang w:val="pt-BR"/>
        </w:rPr>
      </w:pPr>
      <w:r>
        <w:rPr>
          <w:color w:val="001F5F"/>
        </w:rPr>
        <w:t>Ruy Alves Rodrigues Pinheiro</w:t>
      </w:r>
      <w:r>
        <w:rPr>
          <w:color w:val="001F5F"/>
          <w:spacing w:val="-57"/>
        </w:rPr>
        <w:t xml:space="preserve"> </w:t>
      </w:r>
      <w:r>
        <w:rPr>
          <w:color w:val="001F5F"/>
        </w:rPr>
        <w:t>Patrícia Gonçalves Penedo</w:t>
      </w:r>
      <w:r>
        <w:rPr>
          <w:color w:val="001F5F"/>
          <w:spacing w:val="1"/>
        </w:rPr>
        <w:t xml:space="preserve"> </w:t>
      </w:r>
      <w:r>
        <w:rPr>
          <w:color w:val="001F5F"/>
        </w:rPr>
        <w:t>Ma</w:t>
      </w:r>
      <w:proofErr w:type="spellStart"/>
      <w:r>
        <w:rPr>
          <w:color w:val="001F5F"/>
          <w:lang w:val="pt-BR"/>
        </w:rPr>
        <w:t>theus</w:t>
      </w:r>
      <w:proofErr w:type="spellEnd"/>
      <w:r>
        <w:rPr>
          <w:color w:val="001F5F"/>
          <w:lang w:val="pt-BR"/>
        </w:rPr>
        <w:t xml:space="preserve"> </w:t>
      </w:r>
      <w:proofErr w:type="spellStart"/>
      <w:r>
        <w:rPr>
          <w:color w:val="001F5F"/>
          <w:lang w:val="pt-BR"/>
        </w:rPr>
        <w:t>Hurtado</w:t>
      </w:r>
      <w:proofErr w:type="spellEnd"/>
      <w:r>
        <w:rPr>
          <w:color w:val="001F5F"/>
          <w:lang w:val="pt-BR"/>
        </w:rPr>
        <w:t xml:space="preserve"> Nunes</w:t>
      </w:r>
    </w:p>
    <w:p w14:paraId="6E4F1A7F" w14:textId="77777777" w:rsidR="00A43A82" w:rsidRDefault="00DB5DEC">
      <w:pPr>
        <w:pStyle w:val="Corpodetexto"/>
        <w:spacing w:before="1" w:line="463" w:lineRule="auto"/>
        <w:ind w:left="4340" w:right="4342"/>
        <w:jc w:val="center"/>
        <w:rPr>
          <w:color w:val="001F5F"/>
          <w:lang w:val="pt-BR"/>
        </w:rPr>
      </w:pPr>
      <w:r>
        <w:rPr>
          <w:color w:val="001F5F"/>
          <w:lang w:val="pt-BR"/>
        </w:rPr>
        <w:t xml:space="preserve">Thaís Emanuelle </w:t>
      </w:r>
      <w:proofErr w:type="spellStart"/>
      <w:proofErr w:type="gramStart"/>
      <w:r>
        <w:rPr>
          <w:color w:val="001F5F"/>
          <w:lang w:val="pt-BR"/>
        </w:rPr>
        <w:t>F.Manasfi</w:t>
      </w:r>
      <w:proofErr w:type="spellEnd"/>
      <w:proofErr w:type="gramEnd"/>
    </w:p>
    <w:p w14:paraId="6BB866DB" w14:textId="77777777" w:rsidR="00A43A82" w:rsidRDefault="00A43A82">
      <w:pPr>
        <w:pStyle w:val="Corpodetexto"/>
        <w:rPr>
          <w:sz w:val="26"/>
        </w:rPr>
      </w:pPr>
    </w:p>
    <w:p w14:paraId="1C4ECEFB" w14:textId="77777777" w:rsidR="00A43A82" w:rsidRDefault="00A43A82">
      <w:pPr>
        <w:pStyle w:val="Corpodetexto"/>
        <w:rPr>
          <w:sz w:val="26"/>
        </w:rPr>
      </w:pPr>
    </w:p>
    <w:p w14:paraId="16672A8F" w14:textId="77777777" w:rsidR="00A43A82" w:rsidRDefault="00A43A82">
      <w:pPr>
        <w:pStyle w:val="Corpodetexto"/>
        <w:rPr>
          <w:sz w:val="26"/>
        </w:rPr>
      </w:pPr>
    </w:p>
    <w:p w14:paraId="0ED86C58" w14:textId="77777777" w:rsidR="00A43A82" w:rsidRDefault="00DB5DEC">
      <w:pPr>
        <w:pStyle w:val="Ttulo5"/>
        <w:spacing w:before="179"/>
      </w:pPr>
      <w:r>
        <w:t>EQUIPE</w:t>
      </w:r>
      <w:r>
        <w:rPr>
          <w:spacing w:val="-2"/>
        </w:rPr>
        <w:t xml:space="preserve"> </w:t>
      </w:r>
      <w:r>
        <w:t>DE</w:t>
      </w:r>
      <w:r>
        <w:rPr>
          <w:spacing w:val="-1"/>
        </w:rPr>
        <w:t xml:space="preserve"> </w:t>
      </w:r>
      <w:r>
        <w:t>ELABORAÇÃO</w:t>
      </w:r>
    </w:p>
    <w:p w14:paraId="1FC12EE2" w14:textId="77777777" w:rsidR="00A43A82" w:rsidRDefault="00A43A82">
      <w:pPr>
        <w:pStyle w:val="Corpodetexto"/>
        <w:spacing w:before="1"/>
        <w:rPr>
          <w:b/>
          <w:i/>
          <w:sz w:val="22"/>
        </w:rPr>
      </w:pPr>
    </w:p>
    <w:p w14:paraId="51304F72" w14:textId="77777777" w:rsidR="00A43A82" w:rsidRDefault="00DB5DEC">
      <w:pPr>
        <w:pStyle w:val="Corpodetexto"/>
        <w:spacing w:line="463" w:lineRule="auto"/>
        <w:ind w:left="4570" w:right="4570"/>
        <w:jc w:val="center"/>
      </w:pPr>
      <w:r>
        <w:rPr>
          <w:color w:val="001F5F"/>
        </w:rPr>
        <w:t>Geralda Genuína da Fonseca</w:t>
      </w:r>
      <w:r>
        <w:rPr>
          <w:color w:val="001F5F"/>
          <w:spacing w:val="-57"/>
        </w:rPr>
        <w:t xml:space="preserve"> </w:t>
      </w:r>
      <w:r>
        <w:rPr>
          <w:color w:val="001F5F"/>
        </w:rPr>
        <w:t>Júnior Cleber Alves Paiva</w:t>
      </w:r>
      <w:r>
        <w:rPr>
          <w:color w:val="001F5F"/>
          <w:spacing w:val="1"/>
        </w:rPr>
        <w:t xml:space="preserve"> </w:t>
      </w:r>
      <w:r>
        <w:rPr>
          <w:color w:val="001F5F"/>
        </w:rPr>
        <w:t>Rafael</w:t>
      </w:r>
      <w:r>
        <w:rPr>
          <w:color w:val="001F5F"/>
          <w:spacing w:val="1"/>
        </w:rPr>
        <w:t xml:space="preserve"> </w:t>
      </w:r>
      <w:r>
        <w:rPr>
          <w:color w:val="001F5F"/>
        </w:rPr>
        <w:t>Luis da</w:t>
      </w:r>
      <w:r>
        <w:rPr>
          <w:color w:val="001F5F"/>
          <w:spacing w:val="-1"/>
        </w:rPr>
        <w:t xml:space="preserve"> </w:t>
      </w:r>
      <w:r>
        <w:rPr>
          <w:color w:val="001F5F"/>
        </w:rPr>
        <w:t>Silva</w:t>
      </w:r>
    </w:p>
    <w:p w14:paraId="45649CDC" w14:textId="77777777" w:rsidR="00A43A82" w:rsidRDefault="00DB5DEC">
      <w:pPr>
        <w:pStyle w:val="Corpodetexto"/>
        <w:spacing w:before="3" w:line="465" w:lineRule="auto"/>
        <w:ind w:left="4582" w:right="4586" w:firstLine="3"/>
        <w:jc w:val="center"/>
      </w:pPr>
      <w:r>
        <w:rPr>
          <w:color w:val="001F5F"/>
        </w:rPr>
        <w:t>Patrícia Gonçalves Penedo</w:t>
      </w:r>
      <w:r>
        <w:rPr>
          <w:color w:val="001F5F"/>
          <w:spacing w:val="1"/>
        </w:rPr>
        <w:t xml:space="preserve"> </w:t>
      </w:r>
    </w:p>
    <w:p w14:paraId="3FE27299" w14:textId="77777777" w:rsidR="00A43A82" w:rsidRDefault="00A43A82">
      <w:pPr>
        <w:spacing w:line="465" w:lineRule="auto"/>
        <w:jc w:val="center"/>
        <w:sectPr w:rsidR="00A43A82">
          <w:pgSz w:w="11910" w:h="16840"/>
          <w:pgMar w:top="1360" w:right="0" w:bottom="1600" w:left="0" w:header="343" w:footer="1420" w:gutter="0"/>
          <w:cols w:space="720"/>
        </w:sectPr>
      </w:pPr>
    </w:p>
    <w:p w14:paraId="6D5326C7" w14:textId="77777777" w:rsidR="00A43A82" w:rsidRDefault="00A43A82">
      <w:pPr>
        <w:pStyle w:val="Corpodetexto"/>
        <w:spacing w:before="6"/>
        <w:rPr>
          <w:sz w:val="15"/>
        </w:rPr>
      </w:pPr>
    </w:p>
    <w:p w14:paraId="2A03A046" w14:textId="77777777" w:rsidR="00A43A82" w:rsidRDefault="0055092A">
      <w:pPr>
        <w:pStyle w:val="Corpodetexto"/>
        <w:ind w:left="27"/>
        <w:rPr>
          <w:sz w:val="20"/>
        </w:rPr>
      </w:pPr>
      <w:r>
        <w:rPr>
          <w:noProof/>
          <w:sz w:val="20"/>
          <w:lang w:val="pt-BR" w:eastAsia="pt-BR"/>
        </w:rPr>
        <w:drawing>
          <wp:inline distT="0" distB="0" distL="0" distR="0" wp14:anchorId="5B9CE6C8" wp14:editId="2D4E5B67">
            <wp:extent cx="7562850" cy="8632825"/>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2-03-22 at 10.54.46.jpeg"/>
                    <pic:cNvPicPr/>
                  </pic:nvPicPr>
                  <pic:blipFill>
                    <a:blip r:embed="rId15">
                      <a:extLst>
                        <a:ext uri="{28A0092B-C50C-407E-A947-70E740481C1C}">
                          <a14:useLocalDpi xmlns:a14="http://schemas.microsoft.com/office/drawing/2010/main" val="0"/>
                        </a:ext>
                      </a:extLst>
                    </a:blip>
                    <a:stretch>
                      <a:fillRect/>
                    </a:stretch>
                  </pic:blipFill>
                  <pic:spPr>
                    <a:xfrm>
                      <a:off x="0" y="0"/>
                      <a:ext cx="7562850" cy="8632825"/>
                    </a:xfrm>
                    <a:prstGeom prst="rect">
                      <a:avLst/>
                    </a:prstGeom>
                  </pic:spPr>
                </pic:pic>
              </a:graphicData>
            </a:graphic>
          </wp:inline>
        </w:drawing>
      </w:r>
    </w:p>
    <w:p w14:paraId="68285A32" w14:textId="77777777" w:rsidR="00A43A82" w:rsidRDefault="00A43A82">
      <w:pPr>
        <w:rPr>
          <w:sz w:val="20"/>
        </w:rPr>
        <w:sectPr w:rsidR="00A43A82">
          <w:pgSz w:w="11910" w:h="16840"/>
          <w:pgMar w:top="1360" w:right="0" w:bottom="1600" w:left="0" w:header="343" w:footer="1420" w:gutter="0"/>
          <w:cols w:space="720"/>
        </w:sectPr>
      </w:pPr>
    </w:p>
    <w:p w14:paraId="6F1915EA" w14:textId="77777777" w:rsidR="00A43A82" w:rsidRDefault="00A43A82">
      <w:pPr>
        <w:pStyle w:val="Corpodetexto"/>
        <w:rPr>
          <w:sz w:val="20"/>
        </w:rPr>
      </w:pPr>
    </w:p>
    <w:p w14:paraId="306AA579" w14:textId="77777777" w:rsidR="00A43A82" w:rsidRDefault="00A43A82">
      <w:pPr>
        <w:pStyle w:val="Corpodetexto"/>
        <w:spacing w:before="5"/>
        <w:rPr>
          <w:sz w:val="17"/>
        </w:rPr>
      </w:pPr>
    </w:p>
    <w:p w14:paraId="7AFDAC75" w14:textId="77777777" w:rsidR="009226B8" w:rsidRPr="00196A36" w:rsidRDefault="00DB5DEC" w:rsidP="00196A36">
      <w:pPr>
        <w:tabs>
          <w:tab w:val="left" w:pos="5206"/>
          <w:tab w:val="left" w:pos="10412"/>
        </w:tabs>
        <w:spacing w:before="81"/>
        <w:ind w:left="843"/>
        <w:rPr>
          <w:sz w:val="44"/>
        </w:rPr>
      </w:pPr>
      <w:r>
        <w:rPr>
          <w:color w:val="538DD3"/>
          <w:w w:val="99"/>
          <w:sz w:val="44"/>
          <w:u w:val="single" w:color="4F81BC"/>
        </w:rPr>
        <w:t xml:space="preserve"> </w:t>
      </w:r>
      <w:r>
        <w:rPr>
          <w:color w:val="538DD3"/>
          <w:sz w:val="44"/>
          <w:u w:val="single" w:color="4F81BC"/>
        </w:rPr>
        <w:tab/>
        <w:t>Sumário</w:t>
      </w:r>
    </w:p>
    <w:sdt>
      <w:sdtPr>
        <w:rPr>
          <w:rFonts w:ascii="Times New Roman" w:eastAsia="Times New Roman" w:hAnsi="Times New Roman" w:cs="Times New Roman"/>
          <w:color w:val="auto"/>
          <w:sz w:val="22"/>
          <w:szCs w:val="22"/>
          <w:lang w:val="pt-PT" w:eastAsia="en-US"/>
        </w:rPr>
        <w:id w:val="1543168599"/>
        <w:docPartObj>
          <w:docPartGallery w:val="Table of Contents"/>
          <w:docPartUnique/>
        </w:docPartObj>
      </w:sdtPr>
      <w:sdtEndPr/>
      <w:sdtContent>
        <w:p w14:paraId="70CE102B" w14:textId="1A9BEF84" w:rsidR="009226B8" w:rsidRDefault="009226B8" w:rsidP="004709CE">
          <w:pPr>
            <w:pStyle w:val="CabealhodoSumrio"/>
          </w:pPr>
        </w:p>
        <w:p w14:paraId="290137C7" w14:textId="6A6E1149" w:rsidR="00A8492E" w:rsidRPr="004709CE" w:rsidRDefault="009226B8" w:rsidP="004709CE">
          <w:pPr>
            <w:pStyle w:val="Sumrio1"/>
            <w:spacing w:before="30" w:after="30" w:line="360" w:lineRule="auto"/>
            <w:ind w:left="850"/>
          </w:pPr>
          <w:r w:rsidRPr="004709CE">
            <w:rPr>
              <w:b/>
              <w:bCs/>
            </w:rPr>
            <w:t>1. Apresentação</w:t>
          </w:r>
          <w:r w:rsidRPr="004709CE">
            <w:ptab w:relativeTo="margin" w:alignment="right" w:leader="dot"/>
          </w:r>
          <w:r w:rsidRPr="004709CE">
            <w:rPr>
              <w:b/>
            </w:rPr>
            <w:t>7</w:t>
          </w:r>
        </w:p>
        <w:p w14:paraId="75302955" w14:textId="2669196D" w:rsidR="009226B8" w:rsidRPr="004709CE" w:rsidRDefault="009226B8" w:rsidP="004709CE">
          <w:pPr>
            <w:pStyle w:val="Sumrio2"/>
            <w:spacing w:before="30" w:after="30" w:line="360" w:lineRule="auto"/>
            <w:ind w:left="850"/>
          </w:pPr>
          <w:r w:rsidRPr="004709CE">
            <w:rPr>
              <w:b/>
            </w:rPr>
            <w:t>1.1</w:t>
          </w:r>
          <w:r w:rsidRPr="004709CE">
            <w:t xml:space="preserve"> Aspectos Institucionais do Fundo Estadual de Sanidade Animal - FESA</w:t>
          </w:r>
          <w:r w:rsidRPr="004709CE">
            <w:ptab w:relativeTo="margin" w:alignment="right" w:leader="dot"/>
          </w:r>
          <w:r w:rsidRPr="004709CE">
            <w:t>7</w:t>
          </w:r>
        </w:p>
        <w:p w14:paraId="02B810C7" w14:textId="23736587" w:rsidR="00A8492E" w:rsidRPr="004709CE" w:rsidRDefault="009226B8" w:rsidP="004709CE">
          <w:pPr>
            <w:pStyle w:val="Sumrio3"/>
            <w:spacing w:before="30" w:after="30" w:line="360" w:lineRule="auto"/>
            <w:ind w:left="410"/>
          </w:pPr>
          <w:r w:rsidRPr="004709CE">
            <w:rPr>
              <w:b/>
            </w:rPr>
            <w:t>1.2</w:t>
          </w:r>
          <w:r w:rsidRPr="004709CE">
            <w:t xml:space="preserve"> Rol dos Responsáveis</w:t>
          </w:r>
          <w:r w:rsidRPr="004709CE">
            <w:ptab w:relativeTo="margin" w:alignment="right" w:leader="dot"/>
          </w:r>
          <w:r w:rsidRPr="004709CE">
            <w:t>8</w:t>
          </w:r>
        </w:p>
        <w:p w14:paraId="69F21AF6" w14:textId="1B9A1F86" w:rsidR="009226B8" w:rsidRPr="004709CE" w:rsidRDefault="009226B8" w:rsidP="004709CE">
          <w:pPr>
            <w:pStyle w:val="Sumrio1"/>
            <w:spacing w:before="30" w:after="30" w:line="360" w:lineRule="auto"/>
            <w:ind w:left="850"/>
            <w:rPr>
              <w:b/>
            </w:rPr>
          </w:pPr>
          <w:r w:rsidRPr="004709CE">
            <w:rPr>
              <w:b/>
              <w:bCs/>
            </w:rPr>
            <w:t>2</w:t>
          </w:r>
          <w:r w:rsidR="007A2691" w:rsidRPr="004709CE">
            <w:rPr>
              <w:b/>
              <w:bCs/>
            </w:rPr>
            <w:t>.</w:t>
          </w:r>
          <w:r w:rsidRPr="004709CE">
            <w:rPr>
              <w:b/>
              <w:bCs/>
            </w:rPr>
            <w:t xml:space="preserve"> Resultados das Políticas Públicas</w:t>
          </w:r>
          <w:r w:rsidRPr="004709CE">
            <w:rPr>
              <w:b/>
            </w:rPr>
            <w:ptab w:relativeTo="margin" w:alignment="right" w:leader="dot"/>
          </w:r>
          <w:r w:rsidRPr="004709CE">
            <w:rPr>
              <w:b/>
            </w:rPr>
            <w:t>9</w:t>
          </w:r>
        </w:p>
        <w:p w14:paraId="4807E55F" w14:textId="2A24E6E8" w:rsidR="00515EDA" w:rsidRPr="004709CE" w:rsidRDefault="009226B8" w:rsidP="004709CE">
          <w:pPr>
            <w:pStyle w:val="Sumrio2"/>
            <w:spacing w:before="30" w:after="30" w:line="360" w:lineRule="auto"/>
            <w:ind w:left="850"/>
          </w:pPr>
          <w:r w:rsidRPr="004709CE">
            <w:rPr>
              <w:b/>
            </w:rPr>
            <w:t>2.1</w:t>
          </w:r>
          <w:r w:rsidRPr="004709CE">
            <w:t xml:space="preserve"> Gestão do Plano Plurianual – PPA 2021</w:t>
          </w:r>
          <w:r w:rsidRPr="004709CE">
            <w:ptab w:relativeTo="margin" w:alignment="right" w:leader="dot"/>
          </w:r>
          <w:r w:rsidRPr="004709CE">
            <w:t>9</w:t>
          </w:r>
        </w:p>
        <w:p w14:paraId="477455AC" w14:textId="542C716B" w:rsidR="007A2691" w:rsidRPr="004709CE" w:rsidRDefault="007A2691" w:rsidP="004709CE">
          <w:pPr>
            <w:pStyle w:val="Sumrio3"/>
            <w:spacing w:before="30" w:after="30" w:line="360" w:lineRule="auto"/>
            <w:ind w:left="410"/>
          </w:pPr>
          <w:r w:rsidRPr="004709CE">
            <w:t>Figura 1: Estrutura Prográmatica FESA 2021</w:t>
          </w:r>
          <w:r w:rsidR="009226B8" w:rsidRPr="004709CE">
            <w:ptab w:relativeTo="margin" w:alignment="right" w:leader="dot"/>
          </w:r>
          <w:r w:rsidRPr="004709CE">
            <w:t>13</w:t>
          </w:r>
        </w:p>
        <w:p w14:paraId="1EB5754A" w14:textId="74018DEC" w:rsidR="007A2691" w:rsidRPr="004709CE" w:rsidRDefault="007A2691" w:rsidP="004709CE">
          <w:pPr>
            <w:pStyle w:val="Sumrio2"/>
            <w:spacing w:before="30" w:after="30" w:line="360" w:lineRule="auto"/>
            <w:ind w:left="850"/>
          </w:pPr>
          <w:r w:rsidRPr="004709CE">
            <w:rPr>
              <w:b/>
            </w:rPr>
            <w:t>2.2</w:t>
          </w:r>
          <w:r w:rsidRPr="004709CE">
            <w:t>. Execução Orçamentária</w:t>
          </w:r>
          <w:r w:rsidRPr="004709CE">
            <w:ptab w:relativeTo="margin" w:alignment="right" w:leader="dot"/>
          </w:r>
          <w:r w:rsidRPr="004709CE">
            <w:t>13</w:t>
          </w:r>
        </w:p>
        <w:p w14:paraId="700DB1CD" w14:textId="23B7D7AE" w:rsidR="007A2691" w:rsidRPr="004709CE" w:rsidRDefault="007A2691" w:rsidP="004709CE">
          <w:pPr>
            <w:pStyle w:val="Sumrio2"/>
            <w:spacing w:before="30" w:after="30" w:line="360" w:lineRule="auto"/>
            <w:ind w:left="850"/>
          </w:pPr>
          <w:r w:rsidRPr="004709CE">
            <w:rPr>
              <w:b/>
            </w:rPr>
            <w:t>2.3</w:t>
          </w:r>
          <w:r w:rsidRPr="004709CE">
            <w:t>. Programas e Ações</w:t>
          </w:r>
          <w:r w:rsidRPr="004709CE">
            <w:ptab w:relativeTo="margin" w:alignment="right" w:leader="dot"/>
          </w:r>
          <w:r w:rsidRPr="004709CE">
            <w:t>14</w:t>
          </w:r>
        </w:p>
        <w:p w14:paraId="586AF1F8" w14:textId="0215C676" w:rsidR="007A2691" w:rsidRPr="004709CE" w:rsidRDefault="007A2691" w:rsidP="004709CE">
          <w:pPr>
            <w:pStyle w:val="Sumrio2"/>
            <w:spacing w:before="30" w:after="30" w:line="360" w:lineRule="auto"/>
            <w:ind w:left="850"/>
            <w:rPr>
              <w:b/>
            </w:rPr>
          </w:pPr>
          <w:r w:rsidRPr="004709CE">
            <w:rPr>
              <w:b/>
            </w:rPr>
            <w:t>2.4. Dotação Inicial</w:t>
          </w:r>
          <w:r w:rsidRPr="004709CE">
            <w:rPr>
              <w:b/>
            </w:rPr>
            <w:ptab w:relativeTo="margin" w:alignment="right" w:leader="dot"/>
          </w:r>
          <w:r w:rsidRPr="004709CE">
            <w:rPr>
              <w:b/>
            </w:rPr>
            <w:t>14</w:t>
          </w:r>
        </w:p>
        <w:p w14:paraId="19D19189" w14:textId="7C32A0BD" w:rsidR="007A2691" w:rsidRPr="004709CE" w:rsidRDefault="007A2691" w:rsidP="004709CE">
          <w:pPr>
            <w:pStyle w:val="Sumrio2"/>
            <w:spacing w:before="30" w:after="30" w:line="360" w:lineRule="auto"/>
            <w:ind w:left="850"/>
          </w:pPr>
          <w:r w:rsidRPr="004709CE">
            <w:rPr>
              <w:b/>
            </w:rPr>
            <w:t>2.5</w:t>
          </w:r>
          <w:r w:rsidRPr="004709CE">
            <w:t>. Dotação Atualizada</w:t>
          </w:r>
          <w:r w:rsidRPr="004709CE">
            <w:ptab w:relativeTo="margin" w:alignment="right" w:leader="dot"/>
          </w:r>
          <w:r w:rsidRPr="004709CE">
            <w:t>14</w:t>
          </w:r>
        </w:p>
        <w:p w14:paraId="17C8F177" w14:textId="5A96A25B" w:rsidR="007A2691" w:rsidRPr="004709CE" w:rsidRDefault="007A2691" w:rsidP="004709CE">
          <w:pPr>
            <w:pStyle w:val="Sumrio2"/>
            <w:spacing w:before="30" w:after="30" w:line="360" w:lineRule="auto"/>
            <w:ind w:left="850"/>
          </w:pPr>
          <w:r w:rsidRPr="004709CE">
            <w:rPr>
              <w:b/>
            </w:rPr>
            <w:t>2.6</w:t>
          </w:r>
          <w:r w:rsidRPr="004709CE">
            <w:t>. Programas</w:t>
          </w:r>
          <w:r w:rsidRPr="004709CE">
            <w:ptab w:relativeTo="margin" w:alignment="right" w:leader="dot"/>
          </w:r>
          <w:r w:rsidRPr="004709CE">
            <w:t>14</w:t>
          </w:r>
        </w:p>
        <w:p w14:paraId="12E41AA8" w14:textId="2513AF6B" w:rsidR="007A2691" w:rsidRPr="004709CE" w:rsidRDefault="007A2691" w:rsidP="004709CE">
          <w:pPr>
            <w:pStyle w:val="Sumrio2"/>
            <w:spacing w:before="30" w:after="30" w:line="360" w:lineRule="auto"/>
            <w:ind w:left="850"/>
          </w:pPr>
          <w:r w:rsidRPr="004709CE">
            <w:rPr>
              <w:b/>
            </w:rPr>
            <w:t>2.7</w:t>
          </w:r>
          <w:r w:rsidRPr="004709CE">
            <w:t>. Ações e Atividades</w:t>
          </w:r>
          <w:r w:rsidRPr="004709CE">
            <w:ptab w:relativeTo="margin" w:alignment="right" w:leader="dot"/>
          </w:r>
          <w:r w:rsidRPr="004709CE">
            <w:t>15</w:t>
          </w:r>
        </w:p>
        <w:p w14:paraId="411B6CDF" w14:textId="7662AEF0" w:rsidR="00515EDA" w:rsidRPr="004709CE" w:rsidRDefault="007A2691" w:rsidP="004709CE">
          <w:pPr>
            <w:pStyle w:val="Sumrio2"/>
            <w:spacing w:before="30" w:after="30" w:line="360" w:lineRule="auto"/>
            <w:ind w:left="850"/>
          </w:pPr>
          <w:r w:rsidRPr="004709CE">
            <w:rPr>
              <w:b/>
            </w:rPr>
            <w:t>2.8</w:t>
          </w:r>
          <w:r w:rsidRPr="004709CE">
            <w:t>. A Execução Orçamentário – Financeira dos Programas</w:t>
          </w:r>
          <w:r w:rsidRPr="004709CE">
            <w:ptab w:relativeTo="margin" w:alignment="right" w:leader="dot"/>
          </w:r>
          <w:r w:rsidRPr="004709CE">
            <w:t>15</w:t>
          </w:r>
        </w:p>
        <w:p w14:paraId="553FFEC7" w14:textId="0004541C" w:rsidR="007A2691" w:rsidRPr="004709CE" w:rsidRDefault="007A2691" w:rsidP="004709CE">
          <w:pPr>
            <w:pStyle w:val="Sumrio3"/>
            <w:spacing w:before="30" w:after="30" w:line="360" w:lineRule="auto"/>
            <w:ind w:left="410"/>
          </w:pPr>
          <w:r w:rsidRPr="004709CE">
            <w:rPr>
              <w:b/>
            </w:rPr>
            <w:t>Tabela 01</w:t>
          </w:r>
          <w:r w:rsidRPr="004709CE">
            <w:t>: Execução Orçamentário</w:t>
          </w:r>
          <w:r w:rsidRPr="004709CE">
            <w:ptab w:relativeTo="margin" w:alignment="right" w:leader="dot"/>
          </w:r>
          <w:r w:rsidRPr="004709CE">
            <w:t>18</w:t>
          </w:r>
        </w:p>
        <w:p w14:paraId="675AA177" w14:textId="3BEA4E0C" w:rsidR="007A2691" w:rsidRPr="004709CE" w:rsidRDefault="007A2691" w:rsidP="004709CE">
          <w:pPr>
            <w:pStyle w:val="Sumrio3"/>
            <w:spacing w:before="30" w:after="30" w:line="360" w:lineRule="auto"/>
            <w:ind w:left="410"/>
          </w:pPr>
          <w:r w:rsidRPr="004709CE">
            <w:rPr>
              <w:b/>
            </w:rPr>
            <w:t>Tabela 02</w:t>
          </w:r>
          <w:r w:rsidRPr="004709CE">
            <w:t>: Execução Orçamentário</w:t>
          </w:r>
          <w:r w:rsidRPr="004709CE">
            <w:ptab w:relativeTo="margin" w:alignment="right" w:leader="dot"/>
          </w:r>
          <w:r w:rsidRPr="004709CE">
            <w:t>18</w:t>
          </w:r>
        </w:p>
        <w:p w14:paraId="795266B2" w14:textId="663A4F6B" w:rsidR="00717858" w:rsidRPr="004709CE" w:rsidRDefault="00717858" w:rsidP="004709CE">
          <w:pPr>
            <w:pStyle w:val="Sumrio2"/>
            <w:spacing w:before="30" w:after="30" w:line="360" w:lineRule="auto"/>
            <w:ind w:left="850"/>
          </w:pPr>
          <w:r w:rsidRPr="004709CE">
            <w:rPr>
              <w:b/>
            </w:rPr>
            <w:t>2.9</w:t>
          </w:r>
          <w:r w:rsidRPr="004709CE">
            <w:t>. Análise da Eficácia, da Eficiência e da Efetividade dos Programas</w:t>
          </w:r>
          <w:r w:rsidRPr="004709CE">
            <w:ptab w:relativeTo="margin" w:alignment="right" w:leader="dot"/>
          </w:r>
          <w:r w:rsidRPr="004709CE">
            <w:t>18</w:t>
          </w:r>
        </w:p>
        <w:p w14:paraId="280FC4F9" w14:textId="2409B702" w:rsidR="00515EDA" w:rsidRPr="004709CE" w:rsidRDefault="00717858" w:rsidP="004709CE">
          <w:pPr>
            <w:pStyle w:val="Sumrio2"/>
            <w:spacing w:before="30" w:after="30" w:line="360" w:lineRule="auto"/>
            <w:ind w:left="850"/>
          </w:pPr>
          <w:r w:rsidRPr="004709CE">
            <w:rPr>
              <w:b/>
            </w:rPr>
            <w:t>2.10</w:t>
          </w:r>
          <w:r w:rsidRPr="004709CE">
            <w:t xml:space="preserve">. Metodologia Utilizada para </w:t>
          </w:r>
          <w:r w:rsidR="00813502" w:rsidRPr="004709CE">
            <w:t>Análise da Execução Orçamentária</w:t>
          </w:r>
          <w:r w:rsidRPr="004709CE">
            <w:ptab w:relativeTo="margin" w:alignment="right" w:leader="dot"/>
          </w:r>
          <w:r w:rsidR="00813502" w:rsidRPr="004709CE">
            <w:t>21</w:t>
          </w:r>
        </w:p>
        <w:p w14:paraId="66A20F97" w14:textId="5F88F232" w:rsidR="00515EDA" w:rsidRPr="004709CE" w:rsidRDefault="00813502" w:rsidP="004709CE">
          <w:pPr>
            <w:spacing w:before="30" w:after="30" w:line="360" w:lineRule="auto"/>
            <w:ind w:left="410"/>
          </w:pPr>
          <w:r w:rsidRPr="004709CE">
            <w:rPr>
              <w:b/>
            </w:rPr>
            <w:t>2.11</w:t>
          </w:r>
          <w:r w:rsidRPr="004709CE">
            <w:t>. Análise Temporal da Execução Orçamentária dos Últimos 3 anos</w:t>
          </w:r>
          <w:r w:rsidRPr="004709CE">
            <w:ptab w:relativeTo="margin" w:alignment="right" w:leader="dot"/>
          </w:r>
          <w:r w:rsidRPr="004709CE">
            <w:t>22</w:t>
          </w:r>
        </w:p>
        <w:p w14:paraId="4758897D" w14:textId="79E87A20" w:rsidR="00813502" w:rsidRPr="004709CE" w:rsidRDefault="009C639D" w:rsidP="004709CE">
          <w:pPr>
            <w:pStyle w:val="Sumrio3"/>
            <w:spacing w:before="30" w:after="30" w:line="360" w:lineRule="auto"/>
            <w:ind w:left="410"/>
          </w:pPr>
          <w:r w:rsidRPr="004709CE">
            <w:rPr>
              <w:b/>
            </w:rPr>
            <w:t>Tabela 03</w:t>
          </w:r>
          <w:r w:rsidR="00813502" w:rsidRPr="004709CE">
            <w:t xml:space="preserve">: </w:t>
          </w:r>
          <w:r w:rsidRPr="004709CE">
            <w:t>Demonstrativo das Dotações - 2019</w:t>
          </w:r>
          <w:r w:rsidR="00813502" w:rsidRPr="004709CE">
            <w:ptab w:relativeTo="margin" w:alignment="right" w:leader="dot"/>
          </w:r>
          <w:r w:rsidRPr="004709CE">
            <w:t>24</w:t>
          </w:r>
        </w:p>
        <w:p w14:paraId="2A9F5827" w14:textId="0C2F26D7" w:rsidR="00813502" w:rsidRPr="004709CE" w:rsidRDefault="009C639D" w:rsidP="004709CE">
          <w:pPr>
            <w:pStyle w:val="Sumrio3"/>
            <w:spacing w:before="30" w:after="30" w:line="360" w:lineRule="auto"/>
            <w:ind w:left="410"/>
          </w:pPr>
          <w:r w:rsidRPr="004709CE">
            <w:rPr>
              <w:b/>
            </w:rPr>
            <w:t>Tabela 04</w:t>
          </w:r>
          <w:r w:rsidR="00813502" w:rsidRPr="004709CE">
            <w:t xml:space="preserve">: </w:t>
          </w:r>
          <w:r w:rsidRPr="004709CE">
            <w:t>Demonstrativo das Dotações - 2020</w:t>
          </w:r>
          <w:r w:rsidR="00813502" w:rsidRPr="004709CE">
            <w:ptab w:relativeTo="margin" w:alignment="right" w:leader="dot"/>
          </w:r>
          <w:r w:rsidRPr="004709CE">
            <w:t>24</w:t>
          </w:r>
        </w:p>
        <w:p w14:paraId="3E059E8B" w14:textId="3D3571C3" w:rsidR="00813502" w:rsidRPr="004709CE" w:rsidRDefault="009C639D" w:rsidP="004709CE">
          <w:pPr>
            <w:pStyle w:val="Sumrio3"/>
            <w:spacing w:before="30" w:after="30" w:line="360" w:lineRule="auto"/>
            <w:ind w:left="410"/>
          </w:pPr>
          <w:r w:rsidRPr="004709CE">
            <w:rPr>
              <w:b/>
            </w:rPr>
            <w:t>Tabela 05</w:t>
          </w:r>
          <w:r w:rsidR="00813502" w:rsidRPr="004709CE">
            <w:t xml:space="preserve">: </w:t>
          </w:r>
          <w:r w:rsidRPr="004709CE">
            <w:t>Demonstrativo das Dotações - 2021</w:t>
          </w:r>
          <w:r w:rsidR="00813502" w:rsidRPr="004709CE">
            <w:ptab w:relativeTo="margin" w:alignment="right" w:leader="dot"/>
          </w:r>
          <w:r w:rsidRPr="004709CE">
            <w:t>24</w:t>
          </w:r>
        </w:p>
        <w:p w14:paraId="78A0142F" w14:textId="4455C105" w:rsidR="00813502" w:rsidRPr="004709CE" w:rsidRDefault="009C639D" w:rsidP="004709CE">
          <w:pPr>
            <w:pStyle w:val="Sumrio3"/>
            <w:spacing w:before="30" w:after="30" w:line="360" w:lineRule="auto"/>
            <w:ind w:left="410"/>
          </w:pPr>
          <w:r w:rsidRPr="004709CE">
            <w:rPr>
              <w:b/>
            </w:rPr>
            <w:t>Figura</w:t>
          </w:r>
          <w:r w:rsidR="00813502" w:rsidRPr="004709CE">
            <w:rPr>
              <w:b/>
            </w:rPr>
            <w:t xml:space="preserve"> 02</w:t>
          </w:r>
          <w:r w:rsidR="00813502" w:rsidRPr="004709CE">
            <w:t xml:space="preserve">: </w:t>
          </w:r>
          <w:r w:rsidRPr="004709CE">
            <w:t>Demonstrativo das Dotações Atualizadas e Empenhadas (2019 a 2021)</w:t>
          </w:r>
          <w:r w:rsidR="00813502" w:rsidRPr="004709CE">
            <w:ptab w:relativeTo="margin" w:alignment="right" w:leader="dot"/>
          </w:r>
          <w:r w:rsidRPr="004709CE">
            <w:t>25</w:t>
          </w:r>
        </w:p>
        <w:p w14:paraId="0A675E4D" w14:textId="4F4A3330" w:rsidR="001E6A7D" w:rsidRPr="004709CE" w:rsidRDefault="009C639D" w:rsidP="004709CE">
          <w:pPr>
            <w:pStyle w:val="Sumrio3"/>
            <w:spacing w:before="30" w:after="30" w:line="360" w:lineRule="auto"/>
            <w:ind w:left="410"/>
          </w:pPr>
          <w:r w:rsidRPr="004709CE">
            <w:rPr>
              <w:b/>
            </w:rPr>
            <w:t>Quadro 01</w:t>
          </w:r>
          <w:r w:rsidRPr="004709CE">
            <w:t>: Relação de Bens Incorporados ao Patrimônio do FESA - 2021</w:t>
          </w:r>
          <w:r w:rsidRPr="004709CE">
            <w:ptab w:relativeTo="margin" w:alignment="right" w:leader="dot"/>
          </w:r>
          <w:r w:rsidRPr="004709CE">
            <w:t>25</w:t>
          </w:r>
        </w:p>
        <w:p w14:paraId="3A454A73" w14:textId="32E15ADB" w:rsidR="007A2691" w:rsidRPr="004709CE" w:rsidRDefault="009C639D" w:rsidP="004709CE">
          <w:pPr>
            <w:pStyle w:val="Sumrio1"/>
            <w:spacing w:before="30" w:after="30" w:line="360" w:lineRule="auto"/>
            <w:ind w:left="850"/>
          </w:pPr>
          <w:r w:rsidRPr="004709CE">
            <w:rPr>
              <w:b/>
              <w:bCs/>
            </w:rPr>
            <w:t>3</w:t>
          </w:r>
          <w:r w:rsidR="007A2691" w:rsidRPr="004709CE">
            <w:rPr>
              <w:b/>
              <w:bCs/>
            </w:rPr>
            <w:t xml:space="preserve">. </w:t>
          </w:r>
          <w:r w:rsidRPr="004709CE">
            <w:rPr>
              <w:b/>
              <w:bCs/>
            </w:rPr>
            <w:t xml:space="preserve">Relatório de Gestão Análise Contábil </w:t>
          </w:r>
          <w:r w:rsidR="007A2691" w:rsidRPr="004709CE">
            <w:rPr>
              <w:b/>
              <w:bCs/>
            </w:rPr>
            <w:t>Apresentação</w:t>
          </w:r>
          <w:r w:rsidR="007A2691" w:rsidRPr="004709CE">
            <w:ptab w:relativeTo="margin" w:alignment="right" w:leader="dot"/>
          </w:r>
          <w:r w:rsidR="0056614B" w:rsidRPr="004709CE">
            <w:rPr>
              <w:b/>
            </w:rPr>
            <w:t>2</w:t>
          </w:r>
          <w:r w:rsidR="007A2691" w:rsidRPr="004709CE">
            <w:rPr>
              <w:b/>
            </w:rPr>
            <w:t>7</w:t>
          </w:r>
        </w:p>
        <w:p w14:paraId="0F45F2F9" w14:textId="26888FAD" w:rsidR="007A2691" w:rsidRPr="004709CE" w:rsidRDefault="009C639D" w:rsidP="004709CE">
          <w:pPr>
            <w:pStyle w:val="Sumrio2"/>
            <w:spacing w:before="30" w:after="30" w:line="360" w:lineRule="auto"/>
            <w:ind w:left="850"/>
            <w:rPr>
              <w:b/>
            </w:rPr>
          </w:pPr>
          <w:r w:rsidRPr="004709CE">
            <w:rPr>
              <w:b/>
            </w:rPr>
            <w:t>3</w:t>
          </w:r>
          <w:r w:rsidR="007A2691" w:rsidRPr="004709CE">
            <w:rPr>
              <w:b/>
            </w:rPr>
            <w:t xml:space="preserve">.1 </w:t>
          </w:r>
          <w:r w:rsidRPr="004709CE">
            <w:rPr>
              <w:b/>
            </w:rPr>
            <w:t>Orçamentos e Finanças</w:t>
          </w:r>
          <w:r w:rsidR="007A2691" w:rsidRPr="004709CE">
            <w:rPr>
              <w:b/>
            </w:rPr>
            <w:ptab w:relativeTo="margin" w:alignment="right" w:leader="dot"/>
          </w:r>
          <w:r w:rsidR="0056614B" w:rsidRPr="004709CE">
            <w:rPr>
              <w:b/>
            </w:rPr>
            <w:t>2</w:t>
          </w:r>
          <w:r w:rsidR="007A2691" w:rsidRPr="004709CE">
            <w:rPr>
              <w:b/>
            </w:rPr>
            <w:t>7</w:t>
          </w:r>
        </w:p>
        <w:p w14:paraId="20550D35" w14:textId="4C153ABF" w:rsidR="00515EDA" w:rsidRPr="004709CE" w:rsidRDefault="0056614B" w:rsidP="004709CE">
          <w:pPr>
            <w:pStyle w:val="Sumrio3"/>
            <w:spacing w:before="30" w:after="30" w:line="360" w:lineRule="auto"/>
            <w:ind w:left="410"/>
          </w:pPr>
          <w:r w:rsidRPr="004709CE">
            <w:rPr>
              <w:b/>
            </w:rPr>
            <w:t>3</w:t>
          </w:r>
          <w:r w:rsidR="007A2691" w:rsidRPr="004709CE">
            <w:rPr>
              <w:b/>
            </w:rPr>
            <w:t>.2</w:t>
          </w:r>
          <w:r w:rsidR="007A2691" w:rsidRPr="004709CE">
            <w:t xml:space="preserve"> </w:t>
          </w:r>
          <w:r w:rsidRPr="004709CE">
            <w:t>Dotação Orçamentária</w:t>
          </w:r>
          <w:r w:rsidR="007A2691" w:rsidRPr="004709CE">
            <w:ptab w:relativeTo="margin" w:alignment="right" w:leader="dot"/>
          </w:r>
          <w:r w:rsidRPr="004709CE">
            <w:t>27</w:t>
          </w:r>
        </w:p>
        <w:p w14:paraId="4AA1BADC" w14:textId="3620B88F" w:rsidR="008C32B5" w:rsidRPr="004709CE" w:rsidRDefault="008C32B5" w:rsidP="004709CE">
          <w:pPr>
            <w:pStyle w:val="Sumrio3"/>
            <w:spacing w:before="30" w:after="30" w:line="360" w:lineRule="auto"/>
            <w:ind w:left="410"/>
          </w:pPr>
          <w:r w:rsidRPr="004709CE">
            <w:rPr>
              <w:b/>
            </w:rPr>
            <w:t>Tabela 01</w:t>
          </w:r>
          <w:r w:rsidRPr="004709CE">
            <w:t>: Dotação Execução Orçamentária do FESA (2019-2021)</w:t>
          </w:r>
          <w:r w:rsidRPr="004709CE">
            <w:ptab w:relativeTo="margin" w:alignment="right" w:leader="dot"/>
          </w:r>
          <w:r w:rsidRPr="004709CE">
            <w:t>28</w:t>
          </w:r>
        </w:p>
        <w:p w14:paraId="398A7897" w14:textId="1217F81A" w:rsidR="008C32B5" w:rsidRPr="004709CE" w:rsidRDefault="008C32B5" w:rsidP="004709CE">
          <w:pPr>
            <w:pStyle w:val="Sumrio3"/>
            <w:spacing w:before="30" w:after="30" w:line="360" w:lineRule="auto"/>
            <w:ind w:left="410"/>
          </w:pPr>
          <w:r w:rsidRPr="004709CE">
            <w:rPr>
              <w:b/>
            </w:rPr>
            <w:t>Figura 01</w:t>
          </w:r>
          <w:r w:rsidRPr="004709CE">
            <w:t>: Execução da Dotação Orçamentária (2021)</w:t>
          </w:r>
          <w:r w:rsidRPr="004709CE">
            <w:ptab w:relativeTo="margin" w:alignment="right" w:leader="dot"/>
          </w:r>
          <w:r w:rsidRPr="004709CE">
            <w:t>29</w:t>
          </w:r>
        </w:p>
        <w:p w14:paraId="5C2BF733" w14:textId="72C36AB7" w:rsidR="004709CE" w:rsidRPr="004709CE" w:rsidRDefault="008C32B5" w:rsidP="004709CE">
          <w:pPr>
            <w:pStyle w:val="Sumrio3"/>
            <w:spacing w:before="30" w:after="30" w:line="360" w:lineRule="auto"/>
            <w:ind w:left="410"/>
          </w:pPr>
          <w:r w:rsidRPr="004709CE">
            <w:rPr>
              <w:b/>
            </w:rPr>
            <w:t>Figura 02</w:t>
          </w:r>
          <w:r w:rsidRPr="004709CE">
            <w:t>: Dotação Versus Saldo Orçamentário (2019-2021)</w:t>
          </w:r>
          <w:r w:rsidRPr="004709CE">
            <w:ptab w:relativeTo="margin" w:alignment="right" w:leader="dot"/>
          </w:r>
          <w:r w:rsidRPr="004709CE">
            <w:t>29</w:t>
          </w:r>
        </w:p>
        <w:p w14:paraId="7FD96BBF" w14:textId="77777777" w:rsidR="004709CE" w:rsidRDefault="004709CE" w:rsidP="004709CE">
          <w:pPr>
            <w:pStyle w:val="Sumrio3"/>
            <w:spacing w:before="30" w:after="30" w:line="360" w:lineRule="auto"/>
            <w:ind w:left="410"/>
            <w:rPr>
              <w:b/>
            </w:rPr>
          </w:pPr>
        </w:p>
        <w:p w14:paraId="6C7804CF" w14:textId="77777777" w:rsidR="004709CE" w:rsidRDefault="004709CE" w:rsidP="004709CE">
          <w:pPr>
            <w:pStyle w:val="Sumrio3"/>
            <w:spacing w:before="30" w:after="30" w:line="360" w:lineRule="auto"/>
            <w:ind w:left="410"/>
            <w:rPr>
              <w:b/>
            </w:rPr>
          </w:pPr>
        </w:p>
        <w:p w14:paraId="41527568" w14:textId="77777777" w:rsidR="004709CE" w:rsidRDefault="004709CE" w:rsidP="004709CE">
          <w:pPr>
            <w:pStyle w:val="Sumrio3"/>
            <w:spacing w:before="30" w:after="30" w:line="360" w:lineRule="auto"/>
            <w:ind w:left="410"/>
            <w:rPr>
              <w:b/>
            </w:rPr>
          </w:pPr>
        </w:p>
        <w:p w14:paraId="400BAFA5" w14:textId="77777777" w:rsidR="004709CE" w:rsidRDefault="004709CE" w:rsidP="004709CE">
          <w:pPr>
            <w:pStyle w:val="Sumrio3"/>
            <w:spacing w:before="30" w:after="30" w:line="360" w:lineRule="auto"/>
            <w:ind w:left="410"/>
            <w:rPr>
              <w:b/>
            </w:rPr>
          </w:pPr>
        </w:p>
        <w:p w14:paraId="613B2C56" w14:textId="1D0ABD45" w:rsidR="00515EDA" w:rsidRPr="004709CE" w:rsidRDefault="008C32B5" w:rsidP="004709CE">
          <w:pPr>
            <w:pStyle w:val="Sumrio3"/>
            <w:spacing w:before="30" w:after="30" w:line="360" w:lineRule="auto"/>
            <w:ind w:left="410"/>
          </w:pPr>
          <w:r w:rsidRPr="004709CE">
            <w:rPr>
              <w:b/>
            </w:rPr>
            <w:t>3.3.</w:t>
          </w:r>
          <w:r w:rsidRPr="004709CE">
            <w:t xml:space="preserve"> Avaliação da Despesa Orçamentária</w:t>
          </w:r>
          <w:r w:rsidRPr="004709CE">
            <w:ptab w:relativeTo="margin" w:alignment="right" w:leader="dot"/>
          </w:r>
          <w:r w:rsidRPr="004709CE">
            <w:t>29</w:t>
          </w:r>
        </w:p>
        <w:p w14:paraId="3F587125" w14:textId="58E195C3" w:rsidR="008C32B5" w:rsidRPr="004709CE" w:rsidRDefault="008C32B5" w:rsidP="004709CE">
          <w:pPr>
            <w:pStyle w:val="Sumrio3"/>
            <w:spacing w:before="30" w:after="30" w:line="360" w:lineRule="auto"/>
            <w:ind w:left="410"/>
          </w:pPr>
          <w:r w:rsidRPr="004709CE">
            <w:rPr>
              <w:b/>
            </w:rPr>
            <w:t>Tabela 02</w:t>
          </w:r>
          <w:r w:rsidRPr="004709CE">
            <w:t>: Execução da Despesa Orçamentária (2019-2021)</w:t>
          </w:r>
          <w:r w:rsidRPr="004709CE">
            <w:ptab w:relativeTo="margin" w:alignment="right" w:leader="dot"/>
          </w:r>
          <w:r w:rsidRPr="004709CE">
            <w:t>28</w:t>
          </w:r>
        </w:p>
        <w:p w14:paraId="11D02E45" w14:textId="70F4C4C2" w:rsidR="008C32B5" w:rsidRPr="004709CE" w:rsidRDefault="008C32B5" w:rsidP="004709CE">
          <w:pPr>
            <w:pStyle w:val="Sumrio3"/>
            <w:spacing w:before="30" w:after="30" w:line="360" w:lineRule="auto"/>
            <w:ind w:left="410"/>
          </w:pPr>
          <w:r w:rsidRPr="004709CE">
            <w:rPr>
              <w:b/>
            </w:rPr>
            <w:t>Figura 03</w:t>
          </w:r>
          <w:r w:rsidRPr="004709CE">
            <w:t>: Execução da Dotação Orçamentária (2019-2021)</w:t>
          </w:r>
          <w:r w:rsidRPr="004709CE">
            <w:ptab w:relativeTo="margin" w:alignment="right" w:leader="dot"/>
          </w:r>
          <w:r w:rsidRPr="004709CE">
            <w:t>30</w:t>
          </w:r>
        </w:p>
        <w:p w14:paraId="040BEF22" w14:textId="15B73520" w:rsidR="00515EDA" w:rsidRPr="004709CE" w:rsidRDefault="008C32B5" w:rsidP="004709CE">
          <w:pPr>
            <w:pStyle w:val="Sumrio2"/>
            <w:spacing w:before="30" w:after="30" w:line="360" w:lineRule="auto"/>
            <w:ind w:left="850"/>
          </w:pPr>
          <w:r w:rsidRPr="004709CE">
            <w:rPr>
              <w:b/>
            </w:rPr>
            <w:t>3.4</w:t>
          </w:r>
          <w:r w:rsidR="007A2691" w:rsidRPr="004709CE">
            <w:t xml:space="preserve"> </w:t>
          </w:r>
          <w:r w:rsidRPr="004709CE">
            <w:t>Composição da Despesa Orçamentária 2021</w:t>
          </w:r>
          <w:r w:rsidR="007A2691" w:rsidRPr="004709CE">
            <w:ptab w:relativeTo="margin" w:alignment="right" w:leader="dot"/>
          </w:r>
          <w:r w:rsidRPr="004709CE">
            <w:t>30</w:t>
          </w:r>
        </w:p>
        <w:p w14:paraId="33B1DFC7" w14:textId="0448213C" w:rsidR="008216D8" w:rsidRPr="004709CE" w:rsidRDefault="008C32B5" w:rsidP="004709CE">
          <w:pPr>
            <w:pStyle w:val="Sumrio3"/>
            <w:spacing w:before="30" w:after="30" w:line="360" w:lineRule="auto"/>
            <w:ind w:left="410"/>
            <w:rPr>
              <w:b/>
            </w:rPr>
          </w:pPr>
          <w:r w:rsidRPr="004709CE">
            <w:rPr>
              <w:b/>
            </w:rPr>
            <w:t>Tabela 03: Composição da Despesa Orçamentária Executada em 2021</w:t>
          </w:r>
          <w:r w:rsidRPr="004709CE">
            <w:rPr>
              <w:b/>
            </w:rPr>
            <w:ptab w:relativeTo="margin" w:alignment="right" w:leader="dot"/>
          </w:r>
          <w:r w:rsidRPr="004709CE">
            <w:rPr>
              <w:b/>
            </w:rPr>
            <w:t>31</w:t>
          </w:r>
        </w:p>
        <w:p w14:paraId="51CA3857" w14:textId="614874B3" w:rsidR="008C32B5" w:rsidRPr="004709CE" w:rsidRDefault="008C32B5" w:rsidP="004709CE">
          <w:pPr>
            <w:pStyle w:val="Sumrio3"/>
            <w:spacing w:before="30" w:after="30" w:line="360" w:lineRule="auto"/>
            <w:ind w:left="410"/>
          </w:pPr>
          <w:r w:rsidRPr="004709CE">
            <w:rPr>
              <w:b/>
            </w:rPr>
            <w:t>Tabela 04</w:t>
          </w:r>
          <w:r w:rsidRPr="004709CE">
            <w:t xml:space="preserve">: </w:t>
          </w:r>
          <w:r w:rsidR="00515EDA" w:rsidRPr="004709CE">
            <w:t>Análise Comparativa da Despesa Executada com a Autorizada por Categoria Econômica</w:t>
          </w:r>
          <w:r w:rsidRPr="004709CE">
            <w:ptab w:relativeTo="margin" w:alignment="right" w:leader="dot"/>
          </w:r>
          <w:r w:rsidR="00515EDA" w:rsidRPr="004709CE">
            <w:t>31</w:t>
          </w:r>
        </w:p>
        <w:p w14:paraId="4AF53A7E" w14:textId="1803C16C" w:rsidR="005D5734" w:rsidRPr="004709CE" w:rsidRDefault="00515EDA" w:rsidP="004709CE">
          <w:pPr>
            <w:pStyle w:val="Sumrio3"/>
            <w:spacing w:before="30" w:after="30" w:line="360" w:lineRule="auto"/>
            <w:ind w:left="410"/>
          </w:pPr>
          <w:r w:rsidRPr="004709CE">
            <w:rPr>
              <w:b/>
            </w:rPr>
            <w:t>Figura 04</w:t>
          </w:r>
          <w:r w:rsidRPr="004709CE">
            <w:t>: Análise Comparativa da Despesa Executada com a Autorizada</w:t>
          </w:r>
          <w:r w:rsidRPr="004709CE">
            <w:ptab w:relativeTo="margin" w:alignment="right" w:leader="dot"/>
          </w:r>
          <w:r w:rsidRPr="004709CE">
            <w:t>32</w:t>
          </w:r>
        </w:p>
        <w:p w14:paraId="34ED0745" w14:textId="382DAA90" w:rsidR="007A2691" w:rsidRPr="004709CE" w:rsidRDefault="00515EDA" w:rsidP="004709CE">
          <w:pPr>
            <w:pStyle w:val="Sumrio2"/>
            <w:spacing w:before="30" w:after="30" w:line="360" w:lineRule="auto"/>
            <w:ind w:left="850"/>
          </w:pPr>
          <w:r w:rsidRPr="004709CE">
            <w:rPr>
              <w:b/>
            </w:rPr>
            <w:t>3.5</w:t>
          </w:r>
          <w:r w:rsidR="007A2691" w:rsidRPr="004709CE">
            <w:t xml:space="preserve"> </w:t>
          </w:r>
          <w:r w:rsidRPr="004709CE">
            <w:t>Despesas Empenhadas Versus Liquidadas e Pagas</w:t>
          </w:r>
          <w:r w:rsidR="007A2691" w:rsidRPr="004709CE">
            <w:ptab w:relativeTo="margin" w:alignment="right" w:leader="dot"/>
          </w:r>
          <w:r w:rsidRPr="004709CE">
            <w:t>32</w:t>
          </w:r>
        </w:p>
        <w:p w14:paraId="043CA0C9" w14:textId="12A2C8A6" w:rsidR="007A2691" w:rsidRPr="004709CE" w:rsidRDefault="00515EDA" w:rsidP="004709CE">
          <w:pPr>
            <w:pStyle w:val="Sumrio3"/>
            <w:spacing w:before="30" w:after="30" w:line="360" w:lineRule="auto"/>
            <w:ind w:left="410"/>
          </w:pPr>
          <w:r w:rsidRPr="004709CE">
            <w:rPr>
              <w:b/>
            </w:rPr>
            <w:t>Tabela 05</w:t>
          </w:r>
          <w:r w:rsidRPr="004709CE">
            <w:t xml:space="preserve"> Execução da Despesa Orçamentária: Empenho, Liquidação, Pagamento (2019-2021)</w:t>
          </w:r>
          <w:r w:rsidR="007A2691" w:rsidRPr="004709CE">
            <w:ptab w:relativeTo="margin" w:alignment="right" w:leader="dot"/>
          </w:r>
          <w:r w:rsidRPr="004709CE">
            <w:t>32</w:t>
          </w:r>
        </w:p>
        <w:p w14:paraId="12A41354" w14:textId="1A00DE33" w:rsidR="00A8492E" w:rsidRPr="004709CE" w:rsidRDefault="00515EDA" w:rsidP="004709CE">
          <w:pPr>
            <w:pStyle w:val="Sumrio3"/>
            <w:spacing w:before="30" w:after="30" w:line="360" w:lineRule="auto"/>
            <w:ind w:left="410"/>
          </w:pPr>
          <w:r w:rsidRPr="004709CE">
            <w:rPr>
              <w:b/>
            </w:rPr>
            <w:t>Figura 05</w:t>
          </w:r>
          <w:r w:rsidRPr="004709CE">
            <w:t>: Execução da Despesa Orçamentária: Empenho, Liquidação, Pagamento (2019-2021)</w:t>
          </w:r>
          <w:r w:rsidRPr="004709CE">
            <w:ptab w:relativeTo="margin" w:alignment="right" w:leader="dot"/>
          </w:r>
          <w:r w:rsidRPr="004709CE">
            <w:t>33</w:t>
          </w:r>
        </w:p>
        <w:p w14:paraId="24F0F3C5" w14:textId="35D04998" w:rsidR="007A2691" w:rsidRPr="004709CE" w:rsidRDefault="000C667E" w:rsidP="004709CE">
          <w:pPr>
            <w:pStyle w:val="Sumrio1"/>
            <w:spacing w:before="30" w:after="30" w:line="360" w:lineRule="auto"/>
            <w:ind w:left="850"/>
          </w:pPr>
          <w:r w:rsidRPr="004709CE">
            <w:rPr>
              <w:b/>
              <w:bCs/>
            </w:rPr>
            <w:t>4.</w:t>
          </w:r>
          <w:r w:rsidR="007A2691" w:rsidRPr="004709CE">
            <w:rPr>
              <w:b/>
              <w:bCs/>
            </w:rPr>
            <w:t xml:space="preserve"> </w:t>
          </w:r>
          <w:r w:rsidRPr="004709CE">
            <w:rPr>
              <w:b/>
              <w:bCs/>
            </w:rPr>
            <w:t>Avaliação da Receita</w:t>
          </w:r>
          <w:r w:rsidR="007A2691" w:rsidRPr="004709CE">
            <w:ptab w:relativeTo="margin" w:alignment="right" w:leader="dot"/>
          </w:r>
          <w:r w:rsidRPr="004709CE">
            <w:rPr>
              <w:b/>
            </w:rPr>
            <w:t>33</w:t>
          </w:r>
        </w:p>
        <w:p w14:paraId="4AC4A19C" w14:textId="6C5B0B5A" w:rsidR="007A2691" w:rsidRPr="004709CE" w:rsidRDefault="000C667E" w:rsidP="004709CE">
          <w:pPr>
            <w:pStyle w:val="Sumrio2"/>
            <w:spacing w:before="30" w:after="30" w:line="360" w:lineRule="auto"/>
            <w:ind w:left="850"/>
            <w:rPr>
              <w:b/>
            </w:rPr>
          </w:pPr>
          <w:r w:rsidRPr="004709CE">
            <w:rPr>
              <w:b/>
            </w:rPr>
            <w:t>4</w:t>
          </w:r>
          <w:r w:rsidR="007A2691" w:rsidRPr="004709CE">
            <w:rPr>
              <w:b/>
            </w:rPr>
            <w:t xml:space="preserve">.1 </w:t>
          </w:r>
          <w:r w:rsidRPr="004709CE">
            <w:rPr>
              <w:b/>
            </w:rPr>
            <w:t>Receita Orçamentária por Categoria Econômica</w:t>
          </w:r>
          <w:r w:rsidR="007A2691" w:rsidRPr="004709CE">
            <w:rPr>
              <w:b/>
            </w:rPr>
            <w:ptab w:relativeTo="margin" w:alignment="right" w:leader="dot"/>
          </w:r>
          <w:r w:rsidRPr="004709CE">
            <w:rPr>
              <w:b/>
            </w:rPr>
            <w:t>33</w:t>
          </w:r>
        </w:p>
        <w:p w14:paraId="2122A9E0" w14:textId="5A5DE32B" w:rsidR="007A2691" w:rsidRPr="004709CE" w:rsidRDefault="000C667E" w:rsidP="004709CE">
          <w:pPr>
            <w:pStyle w:val="Sumrio3"/>
            <w:spacing w:before="30" w:after="30" w:line="360" w:lineRule="auto"/>
            <w:ind w:left="410"/>
          </w:pPr>
          <w:r w:rsidRPr="004709CE">
            <w:rPr>
              <w:b/>
            </w:rPr>
            <w:t>Tabela 06</w:t>
          </w:r>
          <w:r w:rsidRPr="004709CE">
            <w:t>: Receita Orç. Realizada por Categoria Econômica/Origem (2019-2021)</w:t>
          </w:r>
          <w:r w:rsidR="007A2691" w:rsidRPr="004709CE">
            <w:ptab w:relativeTo="margin" w:alignment="right" w:leader="dot"/>
          </w:r>
          <w:r w:rsidRPr="004709CE">
            <w:t>33</w:t>
          </w:r>
        </w:p>
        <w:p w14:paraId="76689C85" w14:textId="4D368DAA" w:rsidR="000C667E" w:rsidRPr="004709CE" w:rsidRDefault="000C667E" w:rsidP="004709CE">
          <w:pPr>
            <w:pStyle w:val="Sumrio3"/>
            <w:spacing w:before="30" w:after="30" w:line="360" w:lineRule="auto"/>
            <w:ind w:left="410"/>
          </w:pPr>
          <w:r w:rsidRPr="004709CE">
            <w:rPr>
              <w:b/>
            </w:rPr>
            <w:t>Figura 06</w:t>
          </w:r>
          <w:r w:rsidRPr="004709CE">
            <w:t>: Receita Orç. Realizada por Categoria Econômica/Origem (2019-2021)</w:t>
          </w:r>
          <w:r w:rsidRPr="004709CE">
            <w:ptab w:relativeTo="margin" w:alignment="right" w:leader="dot"/>
          </w:r>
          <w:r w:rsidRPr="004709CE">
            <w:t>34</w:t>
          </w:r>
        </w:p>
        <w:p w14:paraId="5EC70CD2" w14:textId="6B5A7A38" w:rsidR="007A2691" w:rsidRPr="004709CE" w:rsidRDefault="000C667E" w:rsidP="004709CE">
          <w:pPr>
            <w:pStyle w:val="Sumrio2"/>
            <w:spacing w:before="30" w:after="30" w:line="360" w:lineRule="auto"/>
            <w:ind w:left="850"/>
          </w:pPr>
          <w:r w:rsidRPr="004709CE">
            <w:rPr>
              <w:b/>
            </w:rPr>
            <w:t>4.2</w:t>
          </w:r>
          <w:r w:rsidR="007A2691" w:rsidRPr="004709CE">
            <w:t xml:space="preserve"> </w:t>
          </w:r>
          <w:r w:rsidRPr="004709CE">
            <w:t>Comparativo da Receita Arrecada Versus a Receita Prevista</w:t>
          </w:r>
          <w:r w:rsidR="007A2691" w:rsidRPr="004709CE">
            <w:ptab w:relativeTo="margin" w:alignment="right" w:leader="dot"/>
          </w:r>
          <w:r w:rsidRPr="004709CE">
            <w:t>35</w:t>
          </w:r>
        </w:p>
        <w:p w14:paraId="32BBDD25" w14:textId="7EE9D129" w:rsidR="000C667E" w:rsidRPr="004709CE" w:rsidRDefault="000C667E" w:rsidP="004709CE">
          <w:pPr>
            <w:pStyle w:val="Sumrio3"/>
            <w:spacing w:before="30" w:after="30" w:line="360" w:lineRule="auto"/>
            <w:ind w:left="410"/>
          </w:pPr>
          <w:r w:rsidRPr="004709CE">
            <w:rPr>
              <w:b/>
            </w:rPr>
            <w:t>Tabela 07</w:t>
          </w:r>
          <w:r w:rsidRPr="004709CE">
            <w:t>: Receita Orçamentária Arrecadada Versus a Receita Prevista (2019-2021)</w:t>
          </w:r>
          <w:r w:rsidRPr="004709CE">
            <w:ptab w:relativeTo="margin" w:alignment="right" w:leader="dot"/>
          </w:r>
          <w:r w:rsidRPr="004709CE">
            <w:t>3</w:t>
          </w:r>
          <w:r w:rsidR="00531440" w:rsidRPr="004709CE">
            <w:t>5</w:t>
          </w:r>
        </w:p>
        <w:p w14:paraId="60BB36D0" w14:textId="76BB0EA4" w:rsidR="007A2691" w:rsidRPr="004709CE" w:rsidRDefault="000C667E" w:rsidP="004709CE">
          <w:pPr>
            <w:pStyle w:val="Sumrio3"/>
            <w:spacing w:before="30" w:after="30" w:line="360" w:lineRule="auto"/>
            <w:ind w:left="410"/>
          </w:pPr>
          <w:r w:rsidRPr="004709CE">
            <w:rPr>
              <w:b/>
            </w:rPr>
            <w:t>Figura 07</w:t>
          </w:r>
          <w:r w:rsidRPr="004709CE">
            <w:t>: Receita Orçamentária Arrecadada Versus a Receita Prevista (2019-2021)</w:t>
          </w:r>
          <w:r w:rsidRPr="004709CE">
            <w:ptab w:relativeTo="margin" w:alignment="right" w:leader="dot"/>
          </w:r>
          <w:r w:rsidRPr="004709CE">
            <w:t>3</w:t>
          </w:r>
          <w:r w:rsidR="00531440" w:rsidRPr="004709CE">
            <w:t>5</w:t>
          </w:r>
        </w:p>
        <w:p w14:paraId="401643F1" w14:textId="59B08B58" w:rsidR="00FA149B" w:rsidRPr="004709CE" w:rsidRDefault="00FA149B" w:rsidP="004709CE">
          <w:pPr>
            <w:pStyle w:val="Sumrio2"/>
            <w:spacing w:before="30" w:after="30" w:line="360" w:lineRule="auto"/>
            <w:ind w:left="850"/>
          </w:pPr>
          <w:r w:rsidRPr="004709CE">
            <w:rPr>
              <w:b/>
            </w:rPr>
            <w:t>4.3</w:t>
          </w:r>
          <w:r w:rsidRPr="004709CE">
            <w:t xml:space="preserve"> Receita Orçamentária Sob o Enfoque Patrimonial e Orçamentário </w:t>
          </w:r>
          <w:r w:rsidRPr="004709CE">
            <w:ptab w:relativeTo="margin" w:alignment="right" w:leader="dot"/>
          </w:r>
          <w:r w:rsidRPr="004709CE">
            <w:t>3</w:t>
          </w:r>
          <w:r w:rsidR="00531440" w:rsidRPr="004709CE">
            <w:t>6</w:t>
          </w:r>
        </w:p>
        <w:p w14:paraId="7495B165" w14:textId="49469E1C" w:rsidR="001E6A7D" w:rsidRPr="004709CE" w:rsidRDefault="00FA149B" w:rsidP="004709CE">
          <w:pPr>
            <w:pStyle w:val="Sumrio3"/>
            <w:spacing w:before="30" w:after="30" w:line="360" w:lineRule="auto"/>
            <w:ind w:left="410"/>
          </w:pPr>
          <w:r w:rsidRPr="004709CE">
            <w:rPr>
              <w:b/>
            </w:rPr>
            <w:t>Tabela 08:</w:t>
          </w:r>
          <w:r w:rsidRPr="004709CE">
            <w:t xml:space="preserve"> </w:t>
          </w:r>
          <w:r w:rsidR="00531440" w:rsidRPr="004709CE">
            <w:t>Receita Sob o Enfoque Patrimonial (2019-2021)</w:t>
          </w:r>
          <w:r w:rsidRPr="004709CE">
            <w:ptab w:relativeTo="margin" w:alignment="right" w:leader="dot"/>
          </w:r>
          <w:r w:rsidRPr="004709CE">
            <w:t>3</w:t>
          </w:r>
          <w:r w:rsidR="00531440" w:rsidRPr="004709CE">
            <w:t>6</w:t>
          </w:r>
        </w:p>
        <w:p w14:paraId="283D18FD" w14:textId="29628386" w:rsidR="00A8492E" w:rsidRPr="004709CE" w:rsidRDefault="00531440" w:rsidP="004709CE">
          <w:pPr>
            <w:pStyle w:val="Sumrio3"/>
            <w:spacing w:before="30" w:after="30" w:line="360" w:lineRule="auto"/>
            <w:ind w:left="410"/>
          </w:pPr>
          <w:r w:rsidRPr="004709CE">
            <w:rPr>
              <w:b/>
            </w:rPr>
            <w:t>Tabel</w:t>
          </w:r>
          <w:r w:rsidR="00FA149B" w:rsidRPr="004709CE">
            <w:rPr>
              <w:b/>
            </w:rPr>
            <w:t>a 0</w:t>
          </w:r>
          <w:r w:rsidRPr="004709CE">
            <w:rPr>
              <w:b/>
            </w:rPr>
            <w:t>9</w:t>
          </w:r>
          <w:r w:rsidR="00FA149B" w:rsidRPr="004709CE">
            <w:t xml:space="preserve">: </w:t>
          </w:r>
          <w:r w:rsidRPr="004709CE">
            <w:t>Receita Sob o Enfoque Patrimonial (2019-2021)</w:t>
          </w:r>
          <w:r w:rsidR="00FA149B" w:rsidRPr="004709CE">
            <w:ptab w:relativeTo="margin" w:alignment="right" w:leader="dot"/>
          </w:r>
          <w:r w:rsidR="00FA149B" w:rsidRPr="004709CE">
            <w:t>3</w:t>
          </w:r>
          <w:r w:rsidRPr="004709CE">
            <w:t>6</w:t>
          </w:r>
        </w:p>
        <w:p w14:paraId="64DC0EE2" w14:textId="3B863F74" w:rsidR="00DE4C1A" w:rsidRPr="004709CE" w:rsidRDefault="00DE4C1A" w:rsidP="004709CE">
          <w:pPr>
            <w:pStyle w:val="Sumrio1"/>
            <w:spacing w:before="30" w:after="30" w:line="360" w:lineRule="auto"/>
            <w:ind w:left="850"/>
          </w:pPr>
          <w:r w:rsidRPr="004709CE">
            <w:rPr>
              <w:b/>
              <w:bCs/>
            </w:rPr>
            <w:t xml:space="preserve">5. </w:t>
          </w:r>
          <w:r w:rsidR="00531440" w:rsidRPr="004709CE">
            <w:rPr>
              <w:b/>
              <w:bCs/>
            </w:rPr>
            <w:t>Execução</w:t>
          </w:r>
          <w:r w:rsidRPr="004709CE">
            <w:rPr>
              <w:b/>
              <w:bCs/>
            </w:rPr>
            <w:t xml:space="preserve"> Orçamentária</w:t>
          </w:r>
          <w:r w:rsidRPr="004709CE">
            <w:ptab w:relativeTo="margin" w:alignment="right" w:leader="dot"/>
          </w:r>
          <w:r w:rsidRPr="004709CE">
            <w:rPr>
              <w:b/>
            </w:rPr>
            <w:t>3</w:t>
          </w:r>
          <w:r w:rsidR="00531440" w:rsidRPr="004709CE">
            <w:rPr>
              <w:b/>
            </w:rPr>
            <w:t>7</w:t>
          </w:r>
        </w:p>
        <w:p w14:paraId="6933DFC5" w14:textId="09B0761C" w:rsidR="00DE4C1A" w:rsidRPr="004709CE" w:rsidRDefault="00DE4C1A" w:rsidP="004709CE">
          <w:pPr>
            <w:pStyle w:val="Sumrio2"/>
            <w:spacing w:before="30" w:after="30" w:line="360" w:lineRule="auto"/>
            <w:ind w:left="850"/>
          </w:pPr>
          <w:r w:rsidRPr="004709CE">
            <w:rPr>
              <w:b/>
            </w:rPr>
            <w:t>5.1</w:t>
          </w:r>
          <w:r w:rsidRPr="004709CE">
            <w:t xml:space="preserve"> </w:t>
          </w:r>
          <w:r w:rsidR="00531440" w:rsidRPr="004709CE">
            <w:t>Resultado Orçamentário 2021</w:t>
          </w:r>
          <w:r w:rsidRPr="004709CE">
            <w:ptab w:relativeTo="margin" w:alignment="right" w:leader="dot"/>
          </w:r>
          <w:r w:rsidRPr="004709CE">
            <w:t>3</w:t>
          </w:r>
          <w:r w:rsidR="00531440" w:rsidRPr="004709CE">
            <w:t>7</w:t>
          </w:r>
        </w:p>
        <w:p w14:paraId="061C8972" w14:textId="5E9B4CDB" w:rsidR="00DE4C1A" w:rsidRPr="004709CE" w:rsidRDefault="00DE4C1A" w:rsidP="004709CE">
          <w:pPr>
            <w:pStyle w:val="Sumrio3"/>
            <w:spacing w:before="30" w:after="30" w:line="360" w:lineRule="auto"/>
            <w:ind w:left="410"/>
          </w:pPr>
          <w:r w:rsidRPr="004709CE">
            <w:rPr>
              <w:b/>
            </w:rPr>
            <w:t xml:space="preserve">Tabela </w:t>
          </w:r>
          <w:r w:rsidR="00531440" w:rsidRPr="004709CE">
            <w:rPr>
              <w:b/>
            </w:rPr>
            <w:t>1</w:t>
          </w:r>
          <w:r w:rsidRPr="004709CE">
            <w:rPr>
              <w:b/>
            </w:rPr>
            <w:t>0</w:t>
          </w:r>
          <w:r w:rsidRPr="004709CE">
            <w:t xml:space="preserve">: </w:t>
          </w:r>
          <w:r w:rsidR="00531440" w:rsidRPr="004709CE">
            <w:t>Execução Orçamentária em 2021</w:t>
          </w:r>
          <w:r w:rsidRPr="004709CE">
            <w:ptab w:relativeTo="margin" w:alignment="right" w:leader="dot"/>
          </w:r>
          <w:r w:rsidRPr="004709CE">
            <w:t>3</w:t>
          </w:r>
          <w:r w:rsidR="00531440" w:rsidRPr="004709CE">
            <w:t>7</w:t>
          </w:r>
        </w:p>
        <w:p w14:paraId="0FD19E14" w14:textId="665657C2" w:rsidR="00DE4C1A" w:rsidRPr="004709CE" w:rsidRDefault="00DE4C1A" w:rsidP="004709CE">
          <w:pPr>
            <w:pStyle w:val="Sumrio3"/>
            <w:spacing w:before="30" w:after="30" w:line="360" w:lineRule="auto"/>
            <w:ind w:left="410"/>
          </w:pPr>
          <w:r w:rsidRPr="004709CE">
            <w:rPr>
              <w:b/>
            </w:rPr>
            <w:t>Figur</w:t>
          </w:r>
          <w:r w:rsidR="00531440" w:rsidRPr="004709CE">
            <w:rPr>
              <w:b/>
            </w:rPr>
            <w:t>a 08</w:t>
          </w:r>
          <w:r w:rsidRPr="004709CE">
            <w:t xml:space="preserve">: </w:t>
          </w:r>
          <w:r w:rsidR="00531440" w:rsidRPr="004709CE">
            <w:t>Comparativo da Execução Orçamentária: Receita Versus Despesa, 2021</w:t>
          </w:r>
          <w:r w:rsidRPr="004709CE">
            <w:ptab w:relativeTo="margin" w:alignment="right" w:leader="dot"/>
          </w:r>
          <w:r w:rsidRPr="004709CE">
            <w:t>3</w:t>
          </w:r>
          <w:r w:rsidR="00531440" w:rsidRPr="004709CE">
            <w:t>7</w:t>
          </w:r>
        </w:p>
        <w:p w14:paraId="5D9CD674" w14:textId="613FF096" w:rsidR="00DE4C1A" w:rsidRPr="004709CE" w:rsidRDefault="00531440" w:rsidP="004709CE">
          <w:pPr>
            <w:pStyle w:val="Sumrio3"/>
            <w:spacing w:before="30" w:after="30" w:line="360" w:lineRule="auto"/>
            <w:ind w:left="410"/>
          </w:pPr>
          <w:r w:rsidRPr="004709CE">
            <w:rPr>
              <w:b/>
            </w:rPr>
            <w:t>Figura 09</w:t>
          </w:r>
          <w:r w:rsidRPr="004709CE">
            <w:t>: Execução Orçamentária: Receita (%) Versus Despesa (%) (2021)</w:t>
          </w:r>
          <w:r w:rsidRPr="004709CE">
            <w:ptab w:relativeTo="margin" w:alignment="right" w:leader="dot"/>
          </w:r>
          <w:r w:rsidRPr="004709CE">
            <w:t>38</w:t>
          </w:r>
        </w:p>
        <w:p w14:paraId="19AEFD7B" w14:textId="10902324" w:rsidR="00531440" w:rsidRPr="004709CE" w:rsidRDefault="00531440" w:rsidP="004709CE">
          <w:pPr>
            <w:pStyle w:val="Sumrio2"/>
            <w:spacing w:before="30" w:after="30" w:line="360" w:lineRule="auto"/>
            <w:ind w:left="850"/>
          </w:pPr>
          <w:r w:rsidRPr="004709CE">
            <w:rPr>
              <w:b/>
            </w:rPr>
            <w:t>5.2</w:t>
          </w:r>
          <w:r w:rsidRPr="004709CE">
            <w:t xml:space="preserve"> Restos a Pagar Processados e Não Processados </w:t>
          </w:r>
          <w:r w:rsidRPr="004709CE">
            <w:ptab w:relativeTo="margin" w:alignment="right" w:leader="dot"/>
          </w:r>
          <w:r w:rsidRPr="004709CE">
            <w:t>3</w:t>
          </w:r>
          <w:r w:rsidR="005D5734" w:rsidRPr="004709CE">
            <w:t>8</w:t>
          </w:r>
        </w:p>
        <w:p w14:paraId="11211C8B" w14:textId="2AA2F11A" w:rsidR="00531440" w:rsidRPr="004709CE" w:rsidRDefault="00531440" w:rsidP="004709CE">
          <w:pPr>
            <w:pStyle w:val="Sumrio3"/>
            <w:spacing w:before="30" w:after="30" w:line="360" w:lineRule="auto"/>
            <w:ind w:left="410"/>
          </w:pPr>
          <w:r w:rsidRPr="004709CE">
            <w:rPr>
              <w:b/>
            </w:rPr>
            <w:t>Tabela 11</w:t>
          </w:r>
          <w:r w:rsidRPr="004709CE">
            <w:t xml:space="preserve">: </w:t>
          </w:r>
          <w:r w:rsidR="005D5734" w:rsidRPr="004709CE">
            <w:t>Execução de Restos a Pagar 2021</w:t>
          </w:r>
          <w:r w:rsidRPr="004709CE">
            <w:ptab w:relativeTo="margin" w:alignment="right" w:leader="dot"/>
          </w:r>
          <w:r w:rsidRPr="004709CE">
            <w:t>3</w:t>
          </w:r>
          <w:r w:rsidR="005D5734" w:rsidRPr="004709CE">
            <w:t>8</w:t>
          </w:r>
        </w:p>
        <w:p w14:paraId="1BF517B3" w14:textId="70E7FDFC" w:rsidR="00A8492E" w:rsidRPr="004709CE" w:rsidRDefault="00531440" w:rsidP="004709CE">
          <w:pPr>
            <w:pStyle w:val="Sumrio3"/>
            <w:spacing w:before="30" w:after="30" w:line="360" w:lineRule="auto"/>
            <w:ind w:left="410"/>
          </w:pPr>
          <w:r w:rsidRPr="004709CE">
            <w:rPr>
              <w:b/>
            </w:rPr>
            <w:t>Figura 10</w:t>
          </w:r>
          <w:r w:rsidRPr="004709CE">
            <w:t xml:space="preserve">: </w:t>
          </w:r>
          <w:r w:rsidR="005D5734" w:rsidRPr="004709CE">
            <w:t>Execução de Restos a Pagar 2021</w:t>
          </w:r>
          <w:r w:rsidRPr="004709CE">
            <w:ptab w:relativeTo="margin" w:alignment="right" w:leader="dot"/>
          </w:r>
          <w:r w:rsidRPr="004709CE">
            <w:t>3</w:t>
          </w:r>
          <w:r w:rsidR="005D5734" w:rsidRPr="004709CE">
            <w:t>8</w:t>
          </w:r>
        </w:p>
        <w:p w14:paraId="1A2379BC" w14:textId="40CB486A" w:rsidR="005D5734" w:rsidRPr="004709CE" w:rsidRDefault="005D5734" w:rsidP="004709CE">
          <w:pPr>
            <w:pStyle w:val="Sumrio1"/>
            <w:spacing w:before="30" w:after="30" w:line="360" w:lineRule="auto"/>
            <w:ind w:left="850"/>
          </w:pPr>
          <w:r w:rsidRPr="004709CE">
            <w:rPr>
              <w:b/>
              <w:bCs/>
            </w:rPr>
            <w:t>6. Avaliação Patrimonial</w:t>
          </w:r>
          <w:r w:rsidR="00A8492E" w:rsidRPr="004709CE">
            <w:rPr>
              <w:b/>
              <w:bCs/>
            </w:rPr>
            <w:t xml:space="preserve"> </w:t>
          </w:r>
          <w:r w:rsidRPr="004709CE">
            <w:rPr>
              <w:b/>
              <w:bCs/>
            </w:rPr>
            <w:t>Execução Orçamentária</w:t>
          </w:r>
          <w:r w:rsidRPr="004709CE">
            <w:ptab w:relativeTo="margin" w:alignment="right" w:leader="dot"/>
          </w:r>
          <w:r w:rsidRPr="004709CE">
            <w:rPr>
              <w:b/>
            </w:rPr>
            <w:t>3</w:t>
          </w:r>
          <w:r w:rsidR="00A8492E" w:rsidRPr="004709CE">
            <w:rPr>
              <w:b/>
            </w:rPr>
            <w:t>9</w:t>
          </w:r>
        </w:p>
        <w:p w14:paraId="5E01D3F2" w14:textId="61DD3708" w:rsidR="005D5734" w:rsidRPr="004709CE" w:rsidRDefault="005D5734" w:rsidP="004709CE">
          <w:pPr>
            <w:pStyle w:val="Sumrio2"/>
            <w:spacing w:before="30" w:after="30" w:line="360" w:lineRule="auto"/>
            <w:ind w:left="850"/>
          </w:pPr>
          <w:r w:rsidRPr="004709CE">
            <w:rPr>
              <w:b/>
            </w:rPr>
            <w:t>6.1</w:t>
          </w:r>
          <w:r w:rsidRPr="004709CE">
            <w:t xml:space="preserve"> Demonstração Patrimonial </w:t>
          </w:r>
          <w:r w:rsidRPr="004709CE">
            <w:ptab w:relativeTo="margin" w:alignment="right" w:leader="dot"/>
          </w:r>
          <w:r w:rsidRPr="004709CE">
            <w:t>3</w:t>
          </w:r>
          <w:r w:rsidR="00A8492E" w:rsidRPr="004709CE">
            <w:t>9</w:t>
          </w:r>
        </w:p>
        <w:p w14:paraId="072CE307" w14:textId="38DDBEF6" w:rsidR="005D5734" w:rsidRPr="004709CE" w:rsidRDefault="005D5734" w:rsidP="004709CE">
          <w:pPr>
            <w:pStyle w:val="Sumrio3"/>
            <w:spacing w:before="30" w:after="30" w:line="360" w:lineRule="auto"/>
            <w:ind w:left="410"/>
          </w:pPr>
          <w:r w:rsidRPr="004709CE">
            <w:rPr>
              <w:b/>
            </w:rPr>
            <w:t>Tabela 12:</w:t>
          </w:r>
          <w:r w:rsidRPr="004709CE">
            <w:t xml:space="preserve"> Superávit Financeiro 2020-2021</w:t>
          </w:r>
          <w:r w:rsidRPr="004709CE">
            <w:ptab w:relativeTo="margin" w:alignment="right" w:leader="dot"/>
          </w:r>
          <w:r w:rsidRPr="004709CE">
            <w:t>3</w:t>
          </w:r>
          <w:r w:rsidR="00A8492E" w:rsidRPr="004709CE">
            <w:t>9</w:t>
          </w:r>
        </w:p>
        <w:p w14:paraId="3DCB5940" w14:textId="3B063F41" w:rsidR="00A8492E" w:rsidRPr="004709CE" w:rsidRDefault="00A8492E" w:rsidP="004709CE">
          <w:pPr>
            <w:pStyle w:val="Sumrio2"/>
            <w:spacing w:before="30" w:after="30" w:line="360" w:lineRule="auto"/>
            <w:ind w:left="850"/>
          </w:pPr>
          <w:r w:rsidRPr="004709CE">
            <w:rPr>
              <w:b/>
            </w:rPr>
            <w:t>6.2</w:t>
          </w:r>
          <w:r w:rsidRPr="004709CE">
            <w:t xml:space="preserve"> Análise de Índices Patrimoniais, 2019-2021</w:t>
          </w:r>
          <w:r w:rsidRPr="004709CE">
            <w:ptab w:relativeTo="margin" w:alignment="right" w:leader="dot"/>
          </w:r>
          <w:r w:rsidRPr="004709CE">
            <w:t>40</w:t>
          </w:r>
        </w:p>
        <w:p w14:paraId="600E3D89" w14:textId="28D11DC4" w:rsidR="005D5734" w:rsidRPr="004709CE" w:rsidRDefault="005D5734" w:rsidP="004709CE">
          <w:pPr>
            <w:pStyle w:val="Sumrio3"/>
            <w:spacing w:before="30" w:after="30" w:line="360" w:lineRule="auto"/>
            <w:ind w:left="410"/>
          </w:pPr>
          <w:r w:rsidRPr="004709CE">
            <w:rPr>
              <w:b/>
            </w:rPr>
            <w:t>Tabela 13:</w:t>
          </w:r>
          <w:r w:rsidRPr="004709CE">
            <w:t xml:space="preserve"> Análise dos Índices do Balanço Patrimonial (2019-2021)</w:t>
          </w:r>
          <w:r w:rsidRPr="004709CE">
            <w:ptab w:relativeTo="margin" w:alignment="right" w:leader="dot"/>
          </w:r>
          <w:r w:rsidR="00A8492E" w:rsidRPr="004709CE">
            <w:t>40</w:t>
          </w:r>
        </w:p>
        <w:p w14:paraId="5BBF3778" w14:textId="77777777" w:rsidR="004709CE" w:rsidRDefault="004709CE" w:rsidP="004709CE">
          <w:pPr>
            <w:pStyle w:val="Sumrio3"/>
            <w:spacing w:before="30" w:after="30" w:line="360" w:lineRule="auto"/>
            <w:ind w:left="410"/>
            <w:rPr>
              <w:b/>
            </w:rPr>
          </w:pPr>
        </w:p>
        <w:p w14:paraId="46500822" w14:textId="77777777" w:rsidR="004709CE" w:rsidRDefault="004709CE" w:rsidP="004709CE">
          <w:pPr>
            <w:pStyle w:val="Sumrio3"/>
            <w:spacing w:before="30" w:after="30" w:line="360" w:lineRule="auto"/>
            <w:ind w:left="410"/>
            <w:rPr>
              <w:b/>
            </w:rPr>
          </w:pPr>
        </w:p>
        <w:p w14:paraId="1D5BA13D" w14:textId="51BFCE09" w:rsidR="005D5734" w:rsidRPr="004709CE" w:rsidRDefault="005D5734" w:rsidP="004709CE">
          <w:pPr>
            <w:pStyle w:val="Sumrio3"/>
            <w:spacing w:before="30" w:after="30" w:line="360" w:lineRule="auto"/>
            <w:ind w:left="410"/>
          </w:pPr>
          <w:r w:rsidRPr="004709CE">
            <w:rPr>
              <w:b/>
            </w:rPr>
            <w:t>Figura 11:</w:t>
          </w:r>
          <w:r w:rsidRPr="004709CE">
            <w:t xml:space="preserve"> Índices Contábeis da FESA: Análise da Situação Financeira 2019 – 2021</w:t>
          </w:r>
          <w:r w:rsidRPr="004709CE">
            <w:ptab w:relativeTo="margin" w:alignment="right" w:leader="dot"/>
          </w:r>
          <w:r w:rsidR="00A8492E" w:rsidRPr="004709CE">
            <w:t>41</w:t>
          </w:r>
        </w:p>
        <w:p w14:paraId="4DF7DA0E" w14:textId="38753AE1" w:rsidR="005D5734" w:rsidRDefault="005D5734" w:rsidP="005D5734"/>
        <w:p w14:paraId="0460A3E2" w14:textId="0A7BB5EC" w:rsidR="005D5734" w:rsidRDefault="005D5734" w:rsidP="005D5734"/>
        <w:p w14:paraId="46FEE7A4" w14:textId="3C094E4D" w:rsidR="005D5734" w:rsidRDefault="005D5734" w:rsidP="005D5734"/>
        <w:p w14:paraId="4C0DC400" w14:textId="472520A5" w:rsidR="005D5734" w:rsidRDefault="005D5734" w:rsidP="005D5734"/>
        <w:p w14:paraId="76624250" w14:textId="77777777" w:rsidR="005D5734" w:rsidRPr="005D5734" w:rsidRDefault="005D5734" w:rsidP="005D5734"/>
        <w:p w14:paraId="7A4B4EB4" w14:textId="77777777" w:rsidR="007A2691" w:rsidRPr="00531440" w:rsidRDefault="007A2691" w:rsidP="007A2691"/>
        <w:p w14:paraId="3909EB63" w14:textId="2CE91E1E" w:rsidR="00A43A82" w:rsidRPr="009C639D" w:rsidRDefault="00131352" w:rsidP="009C639D">
          <w:pPr>
            <w:rPr>
              <w:lang w:val="pt-BR"/>
            </w:rPr>
            <w:sectPr w:rsidR="00A43A82" w:rsidRPr="009C639D" w:rsidSect="0020491A">
              <w:pgSz w:w="11910" w:h="16840" w:code="9"/>
              <w:pgMar w:top="851" w:right="0" w:bottom="1599" w:left="851" w:header="340" w:footer="1418" w:gutter="0"/>
              <w:cols w:space="720"/>
            </w:sectPr>
          </w:pPr>
        </w:p>
      </w:sdtContent>
    </w:sdt>
    <w:p w14:paraId="1321A7E0" w14:textId="65F586D3" w:rsidR="004709CE" w:rsidRDefault="004709CE" w:rsidP="004709CE">
      <w:pPr>
        <w:jc w:val="right"/>
        <w:rPr>
          <w:rFonts w:ascii="Calibri" w:hAnsi="Calibri"/>
        </w:rPr>
      </w:pPr>
    </w:p>
    <w:p w14:paraId="6D9A988F" w14:textId="77777777" w:rsidR="004709CE" w:rsidRPr="004709CE" w:rsidRDefault="004709CE" w:rsidP="004709CE">
      <w:pPr>
        <w:rPr>
          <w:rFonts w:ascii="Calibri" w:hAnsi="Calibri"/>
        </w:rPr>
      </w:pPr>
    </w:p>
    <w:p w14:paraId="28267E83" w14:textId="77777777" w:rsidR="004709CE" w:rsidRPr="004709CE" w:rsidRDefault="004709CE" w:rsidP="004709CE">
      <w:pPr>
        <w:rPr>
          <w:rFonts w:ascii="Calibri" w:hAnsi="Calibri"/>
        </w:rPr>
      </w:pPr>
    </w:p>
    <w:p w14:paraId="53072A9F" w14:textId="77777777" w:rsidR="00A43A82" w:rsidRDefault="00DB5DEC">
      <w:pPr>
        <w:pStyle w:val="Ttulo1"/>
        <w:numPr>
          <w:ilvl w:val="2"/>
          <w:numId w:val="1"/>
        </w:numPr>
        <w:tabs>
          <w:tab w:val="left" w:pos="3937"/>
        </w:tabs>
        <w:spacing w:before="85"/>
        <w:jc w:val="left"/>
      </w:pPr>
      <w:r>
        <w:rPr>
          <w:color w:val="365F91"/>
        </w:rPr>
        <w:t>APRESENTAÇÃO</w:t>
      </w:r>
    </w:p>
    <w:p w14:paraId="54FAF18C" w14:textId="77777777" w:rsidR="00A43A82" w:rsidRDefault="00A43A82">
      <w:pPr>
        <w:pStyle w:val="Corpodetexto"/>
        <w:rPr>
          <w:b/>
          <w:sz w:val="37"/>
        </w:rPr>
      </w:pPr>
    </w:p>
    <w:p w14:paraId="3A117541" w14:textId="77777777" w:rsidR="00A43A82" w:rsidRDefault="00DB5DEC">
      <w:pPr>
        <w:pStyle w:val="Ttulo2"/>
        <w:numPr>
          <w:ilvl w:val="1"/>
          <w:numId w:val="2"/>
        </w:numPr>
        <w:tabs>
          <w:tab w:val="left" w:pos="821"/>
          <w:tab w:val="left" w:pos="822"/>
        </w:tabs>
        <w:ind w:hanging="710"/>
        <w:jc w:val="left"/>
        <w:rPr>
          <w:color w:val="4F81BC"/>
        </w:rPr>
      </w:pPr>
      <w:r>
        <w:rPr>
          <w:color w:val="4F81BC"/>
        </w:rPr>
        <w:t>Aspectos</w:t>
      </w:r>
      <w:r>
        <w:rPr>
          <w:color w:val="4F81BC"/>
          <w:spacing w:val="-5"/>
        </w:rPr>
        <w:t xml:space="preserve"> </w:t>
      </w:r>
      <w:r>
        <w:rPr>
          <w:color w:val="4F81BC"/>
        </w:rPr>
        <w:t>Institucionais</w:t>
      </w:r>
      <w:r>
        <w:rPr>
          <w:color w:val="4F81BC"/>
          <w:spacing w:val="-2"/>
        </w:rPr>
        <w:t xml:space="preserve"> </w:t>
      </w:r>
      <w:r>
        <w:rPr>
          <w:color w:val="4F81BC"/>
        </w:rPr>
        <w:t>do</w:t>
      </w:r>
      <w:r>
        <w:rPr>
          <w:color w:val="4F81BC"/>
          <w:spacing w:val="-3"/>
        </w:rPr>
        <w:t xml:space="preserve"> </w:t>
      </w:r>
      <w:r>
        <w:rPr>
          <w:color w:val="4F81BC"/>
        </w:rPr>
        <w:t>Fundo</w:t>
      </w:r>
      <w:r>
        <w:rPr>
          <w:color w:val="4F81BC"/>
          <w:lang w:val="pt-BR"/>
        </w:rPr>
        <w:t xml:space="preserve"> Estadual de Sanidade Animal - FESA</w:t>
      </w:r>
    </w:p>
    <w:p w14:paraId="4ACC1FF2" w14:textId="77777777" w:rsidR="00A43A82" w:rsidRDefault="00A43A82">
      <w:pPr>
        <w:pStyle w:val="Corpodetexto"/>
        <w:rPr>
          <w:b/>
          <w:sz w:val="30"/>
        </w:rPr>
      </w:pPr>
    </w:p>
    <w:p w14:paraId="13F25EE2" w14:textId="77777777" w:rsidR="00A43A82" w:rsidRDefault="00A43A82">
      <w:pPr>
        <w:pStyle w:val="Corpodetexto"/>
        <w:spacing w:before="10"/>
        <w:rPr>
          <w:b/>
          <w:sz w:val="26"/>
        </w:rPr>
      </w:pPr>
    </w:p>
    <w:p w14:paraId="542EC104" w14:textId="77777777" w:rsidR="00A43A82" w:rsidRDefault="00DB5DEC" w:rsidP="00DB5DEC">
      <w:pPr>
        <w:pStyle w:val="Corpodetexto"/>
        <w:spacing w:before="30" w:after="30" w:line="360" w:lineRule="auto"/>
        <w:ind w:left="112" w:right="535" w:firstLine="708"/>
        <w:jc w:val="both"/>
      </w:pPr>
      <w:r>
        <w:t>O Fundo Estadual de Sanidade Animal – FESA é originário da Lei Complementar nº 536, de</w:t>
      </w:r>
      <w:r>
        <w:rPr>
          <w:spacing w:val="-57"/>
        </w:rPr>
        <w:t xml:space="preserve"> </w:t>
      </w:r>
      <w:r>
        <w:t>09 de dezembro de 2009; posteriormente, alterada pela Lei Complementar nº 564, de 3 de março de</w:t>
      </w:r>
      <w:r>
        <w:rPr>
          <w:spacing w:val="1"/>
        </w:rPr>
        <w:t xml:space="preserve"> </w:t>
      </w:r>
      <w:r>
        <w:t>2010,</w:t>
      </w:r>
      <w:r>
        <w:rPr>
          <w:spacing w:val="51"/>
        </w:rPr>
        <w:t xml:space="preserve"> </w:t>
      </w:r>
      <w:r>
        <w:t>Lei</w:t>
      </w:r>
      <w:r>
        <w:rPr>
          <w:spacing w:val="49"/>
        </w:rPr>
        <w:t xml:space="preserve"> </w:t>
      </w:r>
      <w:r>
        <w:t>Complementar</w:t>
      </w:r>
      <w:r>
        <w:rPr>
          <w:spacing w:val="48"/>
        </w:rPr>
        <w:t xml:space="preserve"> </w:t>
      </w:r>
      <w:r>
        <w:t>nº</w:t>
      </w:r>
      <w:r>
        <w:rPr>
          <w:spacing w:val="49"/>
        </w:rPr>
        <w:t xml:space="preserve"> </w:t>
      </w:r>
      <w:r>
        <w:t>579,</w:t>
      </w:r>
      <w:r>
        <w:rPr>
          <w:spacing w:val="50"/>
        </w:rPr>
        <w:t xml:space="preserve"> </w:t>
      </w:r>
      <w:r>
        <w:t>de</w:t>
      </w:r>
      <w:r>
        <w:rPr>
          <w:spacing w:val="48"/>
        </w:rPr>
        <w:t xml:space="preserve"> </w:t>
      </w:r>
      <w:r>
        <w:t>01</w:t>
      </w:r>
      <w:r>
        <w:rPr>
          <w:spacing w:val="49"/>
        </w:rPr>
        <w:t xml:space="preserve"> </w:t>
      </w:r>
      <w:r>
        <w:t>de</w:t>
      </w:r>
      <w:r>
        <w:rPr>
          <w:spacing w:val="48"/>
        </w:rPr>
        <w:t xml:space="preserve"> </w:t>
      </w:r>
      <w:r>
        <w:t>junho</w:t>
      </w:r>
      <w:r>
        <w:rPr>
          <w:spacing w:val="50"/>
        </w:rPr>
        <w:t xml:space="preserve"> </w:t>
      </w:r>
      <w:r>
        <w:t>de</w:t>
      </w:r>
      <w:r>
        <w:rPr>
          <w:spacing w:val="48"/>
        </w:rPr>
        <w:t xml:space="preserve"> </w:t>
      </w:r>
      <w:r>
        <w:t>2010</w:t>
      </w:r>
      <w:r>
        <w:rPr>
          <w:spacing w:val="49"/>
        </w:rPr>
        <w:t xml:space="preserve"> </w:t>
      </w:r>
      <w:r>
        <w:t>e</w:t>
      </w:r>
      <w:r>
        <w:rPr>
          <w:spacing w:val="48"/>
        </w:rPr>
        <w:t xml:space="preserve"> </w:t>
      </w:r>
      <w:r>
        <w:t>Lei</w:t>
      </w:r>
      <w:r>
        <w:rPr>
          <w:spacing w:val="49"/>
        </w:rPr>
        <w:t xml:space="preserve"> </w:t>
      </w:r>
      <w:r>
        <w:t>Ordinária</w:t>
      </w:r>
      <w:r>
        <w:rPr>
          <w:spacing w:val="48"/>
        </w:rPr>
        <w:t xml:space="preserve"> </w:t>
      </w:r>
      <w:r>
        <w:t>nº</w:t>
      </w:r>
      <w:r>
        <w:rPr>
          <w:spacing w:val="49"/>
        </w:rPr>
        <w:t xml:space="preserve"> </w:t>
      </w:r>
      <w:r>
        <w:t>3.504,</w:t>
      </w:r>
      <w:r>
        <w:rPr>
          <w:spacing w:val="49"/>
        </w:rPr>
        <w:t xml:space="preserve"> </w:t>
      </w:r>
      <w:r>
        <w:t>de</w:t>
      </w:r>
      <w:r>
        <w:rPr>
          <w:spacing w:val="48"/>
        </w:rPr>
        <w:t xml:space="preserve"> </w:t>
      </w:r>
      <w:r>
        <w:t>03</w:t>
      </w:r>
      <w:r>
        <w:rPr>
          <w:spacing w:val="50"/>
        </w:rPr>
        <w:t xml:space="preserve"> </w:t>
      </w:r>
      <w:r>
        <w:t>de</w:t>
      </w:r>
      <w:r>
        <w:rPr>
          <w:spacing w:val="-58"/>
        </w:rPr>
        <w:t xml:space="preserve"> </w:t>
      </w:r>
      <w:r>
        <w:t>fevereiro de 2015. Atualmente é regido pela Lei Ordinária nº 4.068, de 22 de maio de 2017,</w:t>
      </w:r>
      <w:r>
        <w:rPr>
          <w:spacing w:val="1"/>
        </w:rPr>
        <w:t xml:space="preserve"> </w:t>
      </w:r>
      <w:r>
        <w:t>publicado</w:t>
      </w:r>
      <w:r>
        <w:rPr>
          <w:spacing w:val="-1"/>
        </w:rPr>
        <w:t xml:space="preserve"> </w:t>
      </w:r>
      <w:r>
        <w:t>no DOE nº 94,</w:t>
      </w:r>
      <w:r>
        <w:rPr>
          <w:spacing w:val="1"/>
        </w:rPr>
        <w:t xml:space="preserve"> </w:t>
      </w:r>
      <w:r>
        <w:t>de</w:t>
      </w:r>
      <w:r>
        <w:rPr>
          <w:spacing w:val="-1"/>
        </w:rPr>
        <w:t xml:space="preserve"> </w:t>
      </w:r>
      <w:r>
        <w:t>22/05/2017.</w:t>
      </w:r>
    </w:p>
    <w:p w14:paraId="20AFAA25" w14:textId="77777777" w:rsidR="00A43A82" w:rsidRDefault="00DB5DEC" w:rsidP="00DB5DEC">
      <w:pPr>
        <w:pStyle w:val="Corpodetexto"/>
        <w:spacing w:before="30" w:after="30" w:line="360" w:lineRule="auto"/>
        <w:ind w:left="112" w:right="533" w:firstLine="708"/>
        <w:jc w:val="both"/>
      </w:pPr>
      <w:r>
        <w:t>Como entidade de apoio às ações de inspeção e defesa sanitária animal, a aplicação dos</w:t>
      </w:r>
      <w:r>
        <w:rPr>
          <w:spacing w:val="1"/>
        </w:rPr>
        <w:t xml:space="preserve"> </w:t>
      </w:r>
      <w:r>
        <w:t>recursos financeiros do</w:t>
      </w:r>
      <w:r>
        <w:rPr>
          <w:spacing w:val="1"/>
        </w:rPr>
        <w:t xml:space="preserve"> </w:t>
      </w:r>
      <w:r>
        <w:t>FESA, segundo o último regulamento, Decreto</w:t>
      </w:r>
      <w:r>
        <w:rPr>
          <w:spacing w:val="60"/>
        </w:rPr>
        <w:t xml:space="preserve"> </w:t>
      </w:r>
      <w:r>
        <w:t>nº 19.825, publicado no</w:t>
      </w:r>
      <w:r>
        <w:rPr>
          <w:spacing w:val="1"/>
        </w:rPr>
        <w:t xml:space="preserve"> </w:t>
      </w:r>
      <w:r>
        <w:t>DOE nº 2.696, que regulamentou a</w:t>
      </w:r>
      <w:r>
        <w:rPr>
          <w:spacing w:val="60"/>
        </w:rPr>
        <w:t xml:space="preserve"> </w:t>
      </w:r>
      <w:r>
        <w:t>Lei Ordinária nº 3.504/2015, ambos de 12 de maio de 2015,</w:t>
      </w:r>
      <w:r>
        <w:rPr>
          <w:spacing w:val="1"/>
        </w:rPr>
        <w:t xml:space="preserve"> </w:t>
      </w:r>
      <w:r>
        <w:t>pode</w:t>
      </w:r>
      <w:r>
        <w:rPr>
          <w:spacing w:val="-2"/>
        </w:rPr>
        <w:t xml:space="preserve"> </w:t>
      </w:r>
      <w:r>
        <w:t>ser conhecida pela</w:t>
      </w:r>
      <w:r>
        <w:rPr>
          <w:spacing w:val="1"/>
        </w:rPr>
        <w:t xml:space="preserve"> </w:t>
      </w:r>
      <w:r>
        <w:t>descrição</w:t>
      </w:r>
      <w:r>
        <w:rPr>
          <w:spacing w:val="2"/>
        </w:rPr>
        <w:t xml:space="preserve"> </w:t>
      </w:r>
      <w:r>
        <w:rPr>
          <w:i/>
        </w:rPr>
        <w:t>in verbis</w:t>
      </w:r>
      <w:r>
        <w:rPr>
          <w:i/>
          <w:spacing w:val="1"/>
        </w:rPr>
        <w:t xml:space="preserve"> </w:t>
      </w:r>
      <w:r>
        <w:t>abaixo:</w:t>
      </w:r>
    </w:p>
    <w:p w14:paraId="0E1F124E" w14:textId="77777777" w:rsidR="00A43A82" w:rsidRDefault="00DB5DEC">
      <w:pPr>
        <w:spacing w:line="229" w:lineRule="exact"/>
        <w:ind w:left="2381"/>
        <w:jc w:val="both"/>
        <w:rPr>
          <w:sz w:val="20"/>
        </w:rPr>
      </w:pPr>
      <w:r>
        <w:rPr>
          <w:sz w:val="20"/>
        </w:rPr>
        <w:t>“Art.</w:t>
      </w:r>
      <w:r>
        <w:rPr>
          <w:spacing w:val="-4"/>
          <w:sz w:val="20"/>
        </w:rPr>
        <w:t xml:space="preserve"> </w:t>
      </w:r>
      <w:r>
        <w:rPr>
          <w:sz w:val="20"/>
        </w:rPr>
        <w:t>2º.</w:t>
      </w:r>
      <w:r>
        <w:rPr>
          <w:spacing w:val="-3"/>
          <w:sz w:val="20"/>
        </w:rPr>
        <w:t xml:space="preserve"> </w:t>
      </w:r>
      <w:r>
        <w:rPr>
          <w:sz w:val="20"/>
        </w:rPr>
        <w:t>O</w:t>
      </w:r>
      <w:r>
        <w:rPr>
          <w:spacing w:val="-3"/>
          <w:sz w:val="20"/>
        </w:rPr>
        <w:t xml:space="preserve"> </w:t>
      </w:r>
      <w:r>
        <w:rPr>
          <w:sz w:val="20"/>
        </w:rPr>
        <w:t>FESA-RO</w:t>
      </w:r>
      <w:r>
        <w:rPr>
          <w:spacing w:val="-4"/>
          <w:sz w:val="20"/>
        </w:rPr>
        <w:t xml:space="preserve"> </w:t>
      </w:r>
      <w:r>
        <w:rPr>
          <w:sz w:val="20"/>
        </w:rPr>
        <w:t>destinar-se-á,</w:t>
      </w:r>
      <w:r>
        <w:rPr>
          <w:spacing w:val="-2"/>
          <w:sz w:val="20"/>
        </w:rPr>
        <w:t xml:space="preserve"> </w:t>
      </w:r>
      <w:r>
        <w:rPr>
          <w:sz w:val="20"/>
        </w:rPr>
        <w:t>precipuamente:</w:t>
      </w:r>
    </w:p>
    <w:p w14:paraId="590DEB0A" w14:textId="77777777" w:rsidR="00A43A82" w:rsidRDefault="00DB5DEC">
      <w:pPr>
        <w:pStyle w:val="PargrafodaLista"/>
        <w:numPr>
          <w:ilvl w:val="2"/>
          <w:numId w:val="2"/>
        </w:numPr>
        <w:tabs>
          <w:tab w:val="left" w:pos="2526"/>
        </w:tabs>
        <w:spacing w:before="1"/>
        <w:ind w:right="536" w:firstLine="0"/>
        <w:jc w:val="both"/>
        <w:rPr>
          <w:sz w:val="20"/>
        </w:rPr>
      </w:pPr>
      <w:r>
        <w:rPr>
          <w:sz w:val="20"/>
        </w:rPr>
        <w:t>- à execução de ações necessárias à eliminação, à mitigação ou ao controle de foco de</w:t>
      </w:r>
      <w:r>
        <w:rPr>
          <w:spacing w:val="1"/>
          <w:sz w:val="20"/>
        </w:rPr>
        <w:t xml:space="preserve"> </w:t>
      </w:r>
      <w:r>
        <w:rPr>
          <w:sz w:val="20"/>
        </w:rPr>
        <w:t>doença com potencial epidêmico para produzir graves consequências sanitárias, sociais e</w:t>
      </w:r>
      <w:r>
        <w:rPr>
          <w:spacing w:val="1"/>
          <w:sz w:val="20"/>
        </w:rPr>
        <w:t xml:space="preserve"> </w:t>
      </w:r>
      <w:r>
        <w:rPr>
          <w:sz w:val="20"/>
        </w:rPr>
        <w:t>econômicas,</w:t>
      </w:r>
      <w:r>
        <w:rPr>
          <w:spacing w:val="1"/>
          <w:sz w:val="20"/>
        </w:rPr>
        <w:t xml:space="preserve"> </w:t>
      </w:r>
      <w:r>
        <w:rPr>
          <w:sz w:val="20"/>
        </w:rPr>
        <w:t>comprometedoras</w:t>
      </w:r>
      <w:r>
        <w:rPr>
          <w:spacing w:val="1"/>
          <w:sz w:val="20"/>
        </w:rPr>
        <w:t xml:space="preserve"> </w:t>
      </w:r>
      <w:r>
        <w:rPr>
          <w:sz w:val="20"/>
        </w:rPr>
        <w:t>do</w:t>
      </w:r>
      <w:r>
        <w:rPr>
          <w:spacing w:val="1"/>
          <w:sz w:val="20"/>
        </w:rPr>
        <w:t xml:space="preserve"> </w:t>
      </w:r>
      <w:r>
        <w:rPr>
          <w:sz w:val="20"/>
        </w:rPr>
        <w:t>comércio</w:t>
      </w:r>
      <w:r>
        <w:rPr>
          <w:spacing w:val="1"/>
          <w:sz w:val="20"/>
        </w:rPr>
        <w:t xml:space="preserve"> </w:t>
      </w:r>
      <w:r>
        <w:rPr>
          <w:sz w:val="20"/>
        </w:rPr>
        <w:t>nacional</w:t>
      </w:r>
      <w:r>
        <w:rPr>
          <w:spacing w:val="1"/>
          <w:sz w:val="20"/>
        </w:rPr>
        <w:t xml:space="preserve"> </w:t>
      </w:r>
      <w:r>
        <w:rPr>
          <w:sz w:val="20"/>
        </w:rPr>
        <w:t>ou</w:t>
      </w:r>
      <w:r>
        <w:rPr>
          <w:spacing w:val="1"/>
          <w:sz w:val="20"/>
        </w:rPr>
        <w:t xml:space="preserve"> </w:t>
      </w:r>
      <w:r>
        <w:rPr>
          <w:sz w:val="20"/>
        </w:rPr>
        <w:t>internacional,</w:t>
      </w:r>
      <w:r>
        <w:rPr>
          <w:spacing w:val="1"/>
          <w:sz w:val="20"/>
        </w:rPr>
        <w:t xml:space="preserve"> </w:t>
      </w:r>
      <w:r>
        <w:rPr>
          <w:sz w:val="20"/>
        </w:rPr>
        <w:t>da</w:t>
      </w:r>
      <w:r>
        <w:rPr>
          <w:spacing w:val="1"/>
          <w:sz w:val="20"/>
        </w:rPr>
        <w:t xml:space="preserve"> </w:t>
      </w:r>
      <w:r>
        <w:rPr>
          <w:sz w:val="20"/>
        </w:rPr>
        <w:t>segurança</w:t>
      </w:r>
      <w:r>
        <w:rPr>
          <w:spacing w:val="1"/>
          <w:sz w:val="20"/>
        </w:rPr>
        <w:t xml:space="preserve"> </w:t>
      </w:r>
      <w:r>
        <w:rPr>
          <w:sz w:val="20"/>
        </w:rPr>
        <w:t>alimentar</w:t>
      </w:r>
      <w:r>
        <w:rPr>
          <w:spacing w:val="1"/>
          <w:sz w:val="20"/>
        </w:rPr>
        <w:t xml:space="preserve"> </w:t>
      </w:r>
      <w:r>
        <w:rPr>
          <w:sz w:val="20"/>
        </w:rPr>
        <w:t>ou</w:t>
      </w:r>
      <w:r>
        <w:rPr>
          <w:spacing w:val="1"/>
          <w:sz w:val="20"/>
        </w:rPr>
        <w:t xml:space="preserve"> </w:t>
      </w:r>
      <w:r>
        <w:rPr>
          <w:sz w:val="20"/>
        </w:rPr>
        <w:t>da</w:t>
      </w:r>
      <w:r>
        <w:rPr>
          <w:spacing w:val="1"/>
          <w:sz w:val="20"/>
        </w:rPr>
        <w:t xml:space="preserve"> </w:t>
      </w:r>
      <w:r>
        <w:rPr>
          <w:sz w:val="20"/>
        </w:rPr>
        <w:t>saúde</w:t>
      </w:r>
      <w:r>
        <w:rPr>
          <w:spacing w:val="1"/>
          <w:sz w:val="20"/>
        </w:rPr>
        <w:t xml:space="preserve"> </w:t>
      </w:r>
      <w:r>
        <w:rPr>
          <w:sz w:val="20"/>
        </w:rPr>
        <w:t>pública,</w:t>
      </w:r>
      <w:r>
        <w:rPr>
          <w:spacing w:val="1"/>
          <w:sz w:val="20"/>
        </w:rPr>
        <w:t xml:space="preserve"> </w:t>
      </w:r>
      <w:r>
        <w:rPr>
          <w:sz w:val="20"/>
        </w:rPr>
        <w:t>mediante</w:t>
      </w:r>
      <w:r>
        <w:rPr>
          <w:spacing w:val="1"/>
          <w:sz w:val="20"/>
        </w:rPr>
        <w:t xml:space="preserve"> </w:t>
      </w:r>
      <w:r>
        <w:rPr>
          <w:sz w:val="20"/>
        </w:rPr>
        <w:t>concretização</w:t>
      </w:r>
      <w:r>
        <w:rPr>
          <w:spacing w:val="1"/>
          <w:sz w:val="20"/>
        </w:rPr>
        <w:t xml:space="preserve"> </w:t>
      </w:r>
      <w:r>
        <w:rPr>
          <w:sz w:val="20"/>
        </w:rPr>
        <w:t>das</w:t>
      </w:r>
      <w:r>
        <w:rPr>
          <w:spacing w:val="1"/>
          <w:sz w:val="20"/>
        </w:rPr>
        <w:t xml:space="preserve"> </w:t>
      </w:r>
      <w:r>
        <w:rPr>
          <w:sz w:val="20"/>
        </w:rPr>
        <w:t>medidas</w:t>
      </w:r>
      <w:r>
        <w:rPr>
          <w:spacing w:val="1"/>
          <w:sz w:val="20"/>
        </w:rPr>
        <w:t xml:space="preserve"> </w:t>
      </w:r>
      <w:r>
        <w:rPr>
          <w:sz w:val="20"/>
        </w:rPr>
        <w:t>exigidas</w:t>
      </w:r>
      <w:r>
        <w:rPr>
          <w:spacing w:val="1"/>
          <w:sz w:val="20"/>
        </w:rPr>
        <w:t xml:space="preserve"> </w:t>
      </w:r>
      <w:r>
        <w:rPr>
          <w:sz w:val="20"/>
        </w:rPr>
        <w:t>para</w:t>
      </w:r>
      <w:r>
        <w:rPr>
          <w:spacing w:val="1"/>
          <w:sz w:val="20"/>
        </w:rPr>
        <w:t xml:space="preserve"> </w:t>
      </w:r>
      <w:r>
        <w:rPr>
          <w:sz w:val="20"/>
        </w:rPr>
        <w:t>o</w:t>
      </w:r>
      <w:r>
        <w:rPr>
          <w:spacing w:val="1"/>
          <w:sz w:val="20"/>
        </w:rPr>
        <w:t xml:space="preserve"> </w:t>
      </w:r>
      <w:r>
        <w:rPr>
          <w:sz w:val="20"/>
        </w:rPr>
        <w:t>restabelecimento da condição sanitária anterior, no menor espaço de tempo e com o melhor</w:t>
      </w:r>
      <w:r>
        <w:rPr>
          <w:spacing w:val="1"/>
          <w:sz w:val="20"/>
        </w:rPr>
        <w:t xml:space="preserve"> </w:t>
      </w:r>
      <w:r>
        <w:rPr>
          <w:sz w:val="20"/>
        </w:rPr>
        <w:t>custo-benefício;</w:t>
      </w:r>
    </w:p>
    <w:p w14:paraId="05FEBB06" w14:textId="77777777" w:rsidR="00A43A82" w:rsidRDefault="00DB5DEC">
      <w:pPr>
        <w:pStyle w:val="PargrafodaLista"/>
        <w:numPr>
          <w:ilvl w:val="2"/>
          <w:numId w:val="2"/>
        </w:numPr>
        <w:tabs>
          <w:tab w:val="left" w:pos="2591"/>
        </w:tabs>
        <w:ind w:right="542" w:firstLine="0"/>
        <w:jc w:val="both"/>
        <w:rPr>
          <w:sz w:val="20"/>
        </w:rPr>
      </w:pPr>
      <w:r>
        <w:rPr>
          <w:sz w:val="20"/>
        </w:rPr>
        <w:t>-</w:t>
      </w:r>
      <w:r>
        <w:rPr>
          <w:spacing w:val="1"/>
          <w:sz w:val="20"/>
        </w:rPr>
        <w:t xml:space="preserve"> </w:t>
      </w:r>
      <w:r>
        <w:rPr>
          <w:sz w:val="20"/>
        </w:rPr>
        <w:t>à execução de ações preventivas, inerentes à manutenção da sanidade dos rebanhos,</w:t>
      </w:r>
      <w:r>
        <w:rPr>
          <w:spacing w:val="1"/>
          <w:sz w:val="20"/>
        </w:rPr>
        <w:t xml:space="preserve"> </w:t>
      </w:r>
      <w:r>
        <w:rPr>
          <w:sz w:val="20"/>
        </w:rPr>
        <w:t>incluída</w:t>
      </w:r>
      <w:r>
        <w:rPr>
          <w:spacing w:val="-1"/>
          <w:sz w:val="20"/>
        </w:rPr>
        <w:t xml:space="preserve"> </w:t>
      </w:r>
      <w:r>
        <w:rPr>
          <w:sz w:val="20"/>
        </w:rPr>
        <w:t>a</w:t>
      </w:r>
      <w:r>
        <w:rPr>
          <w:spacing w:val="-1"/>
          <w:sz w:val="20"/>
        </w:rPr>
        <w:t xml:space="preserve"> </w:t>
      </w:r>
      <w:r>
        <w:rPr>
          <w:sz w:val="20"/>
        </w:rPr>
        <w:t>vigilância da</w:t>
      </w:r>
      <w:r>
        <w:rPr>
          <w:spacing w:val="-1"/>
          <w:sz w:val="20"/>
        </w:rPr>
        <w:t xml:space="preserve"> </w:t>
      </w:r>
      <w:r>
        <w:rPr>
          <w:sz w:val="20"/>
        </w:rPr>
        <w:t>saúde</w:t>
      </w:r>
      <w:r>
        <w:rPr>
          <w:spacing w:val="3"/>
          <w:sz w:val="20"/>
        </w:rPr>
        <w:t xml:space="preserve"> </w:t>
      </w:r>
      <w:r>
        <w:rPr>
          <w:sz w:val="20"/>
        </w:rPr>
        <w:t>animal,</w:t>
      </w:r>
      <w:r>
        <w:rPr>
          <w:spacing w:val="-1"/>
          <w:sz w:val="20"/>
        </w:rPr>
        <w:t xml:space="preserve"> </w:t>
      </w:r>
      <w:r>
        <w:rPr>
          <w:sz w:val="20"/>
        </w:rPr>
        <w:t>seus</w:t>
      </w:r>
      <w:r>
        <w:rPr>
          <w:spacing w:val="-1"/>
          <w:sz w:val="20"/>
        </w:rPr>
        <w:t xml:space="preserve"> </w:t>
      </w:r>
      <w:r>
        <w:rPr>
          <w:sz w:val="20"/>
        </w:rPr>
        <w:t>produtos</w:t>
      </w:r>
      <w:r>
        <w:rPr>
          <w:spacing w:val="-2"/>
          <w:sz w:val="20"/>
        </w:rPr>
        <w:t xml:space="preserve"> </w:t>
      </w:r>
      <w:r>
        <w:rPr>
          <w:sz w:val="20"/>
        </w:rPr>
        <w:t>e subprodutos;</w:t>
      </w:r>
    </w:p>
    <w:p w14:paraId="1859873C" w14:textId="77777777" w:rsidR="00A43A82" w:rsidRDefault="00DB5DEC">
      <w:pPr>
        <w:pStyle w:val="PargrafodaLista"/>
        <w:numPr>
          <w:ilvl w:val="2"/>
          <w:numId w:val="2"/>
        </w:numPr>
        <w:tabs>
          <w:tab w:val="left" w:pos="2797"/>
        </w:tabs>
        <w:ind w:right="541" w:firstLine="0"/>
        <w:jc w:val="both"/>
        <w:rPr>
          <w:sz w:val="20"/>
        </w:rPr>
      </w:pPr>
      <w:r>
        <w:rPr>
          <w:sz w:val="20"/>
        </w:rPr>
        <w:t>-</w:t>
      </w:r>
      <w:r>
        <w:rPr>
          <w:spacing w:val="1"/>
          <w:sz w:val="20"/>
        </w:rPr>
        <w:t xml:space="preserve"> </w:t>
      </w:r>
      <w:r>
        <w:rPr>
          <w:sz w:val="20"/>
        </w:rPr>
        <w:t>à</w:t>
      </w:r>
      <w:r>
        <w:rPr>
          <w:spacing w:val="1"/>
          <w:sz w:val="20"/>
        </w:rPr>
        <w:t xml:space="preserve"> </w:t>
      </w:r>
      <w:r>
        <w:rPr>
          <w:sz w:val="20"/>
        </w:rPr>
        <w:t>execução</w:t>
      </w:r>
      <w:r>
        <w:rPr>
          <w:spacing w:val="1"/>
          <w:sz w:val="20"/>
        </w:rPr>
        <w:t xml:space="preserve"> </w:t>
      </w:r>
      <w:r>
        <w:rPr>
          <w:sz w:val="20"/>
        </w:rPr>
        <w:t>de investimentos</w:t>
      </w:r>
      <w:r>
        <w:rPr>
          <w:spacing w:val="1"/>
          <w:sz w:val="20"/>
        </w:rPr>
        <w:t xml:space="preserve"> </w:t>
      </w:r>
      <w:r>
        <w:rPr>
          <w:sz w:val="20"/>
        </w:rPr>
        <w:t>na infraestrutura necessária à manutenção e ao</w:t>
      </w:r>
      <w:r>
        <w:rPr>
          <w:spacing w:val="1"/>
          <w:sz w:val="20"/>
        </w:rPr>
        <w:t xml:space="preserve"> </w:t>
      </w:r>
      <w:r>
        <w:rPr>
          <w:sz w:val="20"/>
        </w:rPr>
        <w:t>aperfeiçoamento da defesa agropecuária;</w:t>
      </w:r>
    </w:p>
    <w:p w14:paraId="3DA5C929" w14:textId="77777777" w:rsidR="00A43A82" w:rsidRDefault="00DB5DEC">
      <w:pPr>
        <w:pStyle w:val="PargrafodaLista"/>
        <w:numPr>
          <w:ilvl w:val="2"/>
          <w:numId w:val="2"/>
        </w:numPr>
        <w:tabs>
          <w:tab w:val="left" w:pos="2651"/>
        </w:tabs>
        <w:ind w:right="532" w:firstLine="0"/>
        <w:jc w:val="both"/>
        <w:rPr>
          <w:sz w:val="20"/>
        </w:rPr>
      </w:pPr>
      <w:r>
        <w:rPr>
          <w:sz w:val="20"/>
        </w:rPr>
        <w:t>– à indenização de danos materiais ocasionados a terceiros na execução do disposto nos</w:t>
      </w:r>
      <w:r>
        <w:rPr>
          <w:spacing w:val="1"/>
          <w:sz w:val="20"/>
        </w:rPr>
        <w:t xml:space="preserve"> </w:t>
      </w:r>
      <w:r>
        <w:rPr>
          <w:sz w:val="20"/>
        </w:rPr>
        <w:t>incisos I e II, deste artigo, bem como na execução das demais ações próprias da defesa</w:t>
      </w:r>
      <w:r>
        <w:rPr>
          <w:spacing w:val="1"/>
          <w:sz w:val="20"/>
        </w:rPr>
        <w:t xml:space="preserve"> </w:t>
      </w:r>
      <w:r>
        <w:rPr>
          <w:sz w:val="20"/>
        </w:rPr>
        <w:t>sanitária</w:t>
      </w:r>
      <w:r>
        <w:rPr>
          <w:spacing w:val="1"/>
          <w:sz w:val="20"/>
        </w:rPr>
        <w:t xml:space="preserve"> </w:t>
      </w:r>
      <w:r>
        <w:rPr>
          <w:sz w:val="20"/>
        </w:rPr>
        <w:t>animal,</w:t>
      </w:r>
      <w:r>
        <w:rPr>
          <w:spacing w:val="1"/>
          <w:sz w:val="20"/>
        </w:rPr>
        <w:t xml:space="preserve"> </w:t>
      </w:r>
      <w:r>
        <w:rPr>
          <w:sz w:val="20"/>
        </w:rPr>
        <w:t>conforme</w:t>
      </w:r>
      <w:r>
        <w:rPr>
          <w:spacing w:val="1"/>
          <w:sz w:val="20"/>
        </w:rPr>
        <w:t xml:space="preserve"> </w:t>
      </w:r>
      <w:r>
        <w:rPr>
          <w:sz w:val="20"/>
        </w:rPr>
        <w:t>previsto</w:t>
      </w:r>
      <w:r>
        <w:rPr>
          <w:spacing w:val="1"/>
          <w:sz w:val="20"/>
        </w:rPr>
        <w:t xml:space="preserve"> </w:t>
      </w:r>
      <w:r>
        <w:rPr>
          <w:sz w:val="20"/>
        </w:rPr>
        <w:t>em regulamento</w:t>
      </w:r>
      <w:r>
        <w:rPr>
          <w:spacing w:val="1"/>
          <w:sz w:val="20"/>
        </w:rPr>
        <w:t xml:space="preserve"> </w:t>
      </w:r>
      <w:r>
        <w:rPr>
          <w:sz w:val="20"/>
        </w:rPr>
        <w:t>e</w:t>
      </w:r>
      <w:r>
        <w:rPr>
          <w:spacing w:val="1"/>
          <w:sz w:val="20"/>
        </w:rPr>
        <w:t xml:space="preserve"> </w:t>
      </w:r>
      <w:r>
        <w:rPr>
          <w:sz w:val="20"/>
        </w:rPr>
        <w:t>desde</w:t>
      </w:r>
      <w:r>
        <w:rPr>
          <w:spacing w:val="1"/>
          <w:sz w:val="20"/>
        </w:rPr>
        <w:t xml:space="preserve"> </w:t>
      </w:r>
      <w:r>
        <w:rPr>
          <w:sz w:val="20"/>
        </w:rPr>
        <w:t>que</w:t>
      </w:r>
      <w:r>
        <w:rPr>
          <w:spacing w:val="1"/>
          <w:sz w:val="20"/>
        </w:rPr>
        <w:t xml:space="preserve"> </w:t>
      </w:r>
      <w:r>
        <w:rPr>
          <w:sz w:val="20"/>
        </w:rPr>
        <w:t>os</w:t>
      </w:r>
      <w:r>
        <w:rPr>
          <w:spacing w:val="1"/>
          <w:sz w:val="20"/>
        </w:rPr>
        <w:t xml:space="preserve"> </w:t>
      </w:r>
      <w:r>
        <w:rPr>
          <w:sz w:val="20"/>
        </w:rPr>
        <w:t>beneficiários</w:t>
      </w:r>
      <w:r>
        <w:rPr>
          <w:spacing w:val="1"/>
          <w:sz w:val="20"/>
        </w:rPr>
        <w:t xml:space="preserve"> </w:t>
      </w:r>
      <w:r>
        <w:rPr>
          <w:sz w:val="20"/>
        </w:rPr>
        <w:t>não</w:t>
      </w:r>
      <w:r>
        <w:rPr>
          <w:spacing w:val="1"/>
          <w:sz w:val="20"/>
        </w:rPr>
        <w:t xml:space="preserve"> </w:t>
      </w:r>
      <w:r>
        <w:rPr>
          <w:sz w:val="20"/>
        </w:rPr>
        <w:t>tenham</w:t>
      </w:r>
      <w:r>
        <w:rPr>
          <w:spacing w:val="-3"/>
          <w:sz w:val="20"/>
        </w:rPr>
        <w:t xml:space="preserve"> </w:t>
      </w:r>
      <w:r>
        <w:rPr>
          <w:sz w:val="20"/>
        </w:rPr>
        <w:t>agido</w:t>
      </w:r>
      <w:r>
        <w:rPr>
          <w:spacing w:val="1"/>
          <w:sz w:val="20"/>
        </w:rPr>
        <w:t xml:space="preserve"> </w:t>
      </w:r>
      <w:r>
        <w:rPr>
          <w:sz w:val="20"/>
        </w:rPr>
        <w:t>com</w:t>
      </w:r>
      <w:r>
        <w:rPr>
          <w:spacing w:val="-4"/>
          <w:sz w:val="20"/>
        </w:rPr>
        <w:t xml:space="preserve"> </w:t>
      </w:r>
      <w:r>
        <w:rPr>
          <w:sz w:val="20"/>
        </w:rPr>
        <w:t>dolo</w:t>
      </w:r>
      <w:r>
        <w:rPr>
          <w:spacing w:val="1"/>
          <w:sz w:val="20"/>
        </w:rPr>
        <w:t xml:space="preserve"> </w:t>
      </w:r>
      <w:r>
        <w:rPr>
          <w:sz w:val="20"/>
        </w:rPr>
        <w:t>ou</w:t>
      </w:r>
      <w:r>
        <w:rPr>
          <w:spacing w:val="-1"/>
          <w:sz w:val="20"/>
        </w:rPr>
        <w:t xml:space="preserve"> </w:t>
      </w:r>
      <w:r>
        <w:rPr>
          <w:sz w:val="20"/>
        </w:rPr>
        <w:t>culpa.</w:t>
      </w:r>
    </w:p>
    <w:p w14:paraId="1C2304DC" w14:textId="77777777" w:rsidR="00A43A82" w:rsidRDefault="00A43A82">
      <w:pPr>
        <w:pStyle w:val="Corpodetexto"/>
        <w:spacing w:before="10"/>
        <w:rPr>
          <w:sz w:val="26"/>
        </w:rPr>
      </w:pPr>
    </w:p>
    <w:p w14:paraId="067E3308" w14:textId="77777777" w:rsidR="00A43A82" w:rsidRDefault="00DB5DEC" w:rsidP="00DB5DEC">
      <w:pPr>
        <w:pStyle w:val="Corpodetexto"/>
        <w:spacing w:before="30" w:after="30" w:line="360" w:lineRule="auto"/>
        <w:ind w:left="112" w:right="532" w:firstLine="708"/>
        <w:jc w:val="both"/>
      </w:pPr>
      <w:r>
        <w:t>É importante destacar que a Lei nº 4.068/2017, acrescentou e modificou dispositivos do</w:t>
      </w:r>
      <w:r>
        <w:rPr>
          <w:spacing w:val="1"/>
        </w:rPr>
        <w:t xml:space="preserve"> </w:t>
      </w:r>
      <w:r>
        <w:t>artigo</w:t>
      </w:r>
      <w:r>
        <w:rPr>
          <w:spacing w:val="1"/>
        </w:rPr>
        <w:t xml:space="preserve"> </w:t>
      </w:r>
      <w:r>
        <w:t>2º</w:t>
      </w:r>
      <w:r>
        <w:rPr>
          <w:spacing w:val="1"/>
        </w:rPr>
        <w:t xml:space="preserve"> </w:t>
      </w:r>
      <w:r>
        <w:t>da</w:t>
      </w:r>
      <w:r>
        <w:rPr>
          <w:spacing w:val="1"/>
        </w:rPr>
        <w:t xml:space="preserve"> </w:t>
      </w:r>
      <w:r>
        <w:t>Lei</w:t>
      </w:r>
      <w:r>
        <w:rPr>
          <w:spacing w:val="1"/>
        </w:rPr>
        <w:t xml:space="preserve"> </w:t>
      </w:r>
      <w:r>
        <w:t>nº</w:t>
      </w:r>
      <w:r>
        <w:rPr>
          <w:spacing w:val="1"/>
        </w:rPr>
        <w:t xml:space="preserve"> </w:t>
      </w:r>
      <w:r>
        <w:t>3.504/2015,</w:t>
      </w:r>
      <w:r>
        <w:rPr>
          <w:spacing w:val="1"/>
        </w:rPr>
        <w:t xml:space="preserve"> </w:t>
      </w:r>
      <w:r>
        <w:t>dando-lhe</w:t>
      </w:r>
      <w:r>
        <w:rPr>
          <w:spacing w:val="1"/>
        </w:rPr>
        <w:t xml:space="preserve"> </w:t>
      </w:r>
      <w:r>
        <w:t>maior</w:t>
      </w:r>
      <w:r>
        <w:rPr>
          <w:spacing w:val="1"/>
        </w:rPr>
        <w:t xml:space="preserve"> </w:t>
      </w:r>
      <w:r>
        <w:t>abrangência</w:t>
      </w:r>
      <w:r>
        <w:rPr>
          <w:spacing w:val="1"/>
        </w:rPr>
        <w:t xml:space="preserve"> </w:t>
      </w:r>
      <w:r>
        <w:t>de</w:t>
      </w:r>
      <w:r>
        <w:rPr>
          <w:spacing w:val="1"/>
        </w:rPr>
        <w:t xml:space="preserve"> </w:t>
      </w:r>
      <w:r>
        <w:rPr>
          <w:spacing w:val="1"/>
          <w:lang w:val="pt-BR"/>
        </w:rPr>
        <w:t>atuação</w:t>
      </w:r>
      <w:r>
        <w:t>,</w:t>
      </w:r>
      <w:r>
        <w:rPr>
          <w:spacing w:val="1"/>
        </w:rPr>
        <w:t xml:space="preserve"> </w:t>
      </w:r>
      <w:r>
        <w:t>o</w:t>
      </w:r>
      <w:r>
        <w:rPr>
          <w:spacing w:val="1"/>
        </w:rPr>
        <w:t xml:space="preserve"> </w:t>
      </w:r>
      <w:r>
        <w:t>que</w:t>
      </w:r>
      <w:r>
        <w:rPr>
          <w:spacing w:val="1"/>
        </w:rPr>
        <w:t xml:space="preserve"> </w:t>
      </w:r>
      <w:r>
        <w:t>oportunizou</w:t>
      </w:r>
      <w:r>
        <w:rPr>
          <w:spacing w:val="60"/>
        </w:rPr>
        <w:t xml:space="preserve"> </w:t>
      </w:r>
      <w:r>
        <w:t>a</w:t>
      </w:r>
      <w:r>
        <w:rPr>
          <w:spacing w:val="1"/>
        </w:rPr>
        <w:t xml:space="preserve"> </w:t>
      </w:r>
      <w:r>
        <w:t>aplicação de recursos em pesquisa cientí</w:t>
      </w:r>
      <w:r>
        <w:rPr>
          <w:lang w:val="pt-BR"/>
        </w:rPr>
        <w:t>f</w:t>
      </w:r>
      <w:r>
        <w:t>ica, desenvolvimento tecnológico, diagnósticos, estudos e</w:t>
      </w:r>
      <w:r>
        <w:rPr>
          <w:spacing w:val="1"/>
        </w:rPr>
        <w:t xml:space="preserve"> </w:t>
      </w:r>
      <w:r>
        <w:t>levantamento de dados e informações agropecuárias relacionadas com o desenvolvimento da defesa</w:t>
      </w:r>
      <w:r>
        <w:rPr>
          <w:spacing w:val="1"/>
        </w:rPr>
        <w:t xml:space="preserve"> </w:t>
      </w:r>
      <w:r>
        <w:t>sanitária animal; em capacitação continuada; e em soluções tecnológicas. Outro aspecto que merece</w:t>
      </w:r>
      <w:r>
        <w:rPr>
          <w:spacing w:val="1"/>
        </w:rPr>
        <w:t xml:space="preserve"> </w:t>
      </w:r>
      <w:r>
        <w:t xml:space="preserve">destaque, diz respeito à mudança no percentual financeiro destinado a lastrear </w:t>
      </w:r>
      <w:r>
        <w:rPr>
          <w:lang w:val="pt-BR"/>
        </w:rPr>
        <w:t xml:space="preserve">os </w:t>
      </w:r>
      <w:r>
        <w:t>outros custeios (para</w:t>
      </w:r>
      <w:r>
        <w:rPr>
          <w:spacing w:val="1"/>
        </w:rPr>
        <w:t xml:space="preserve"> </w:t>
      </w:r>
      <w:r>
        <w:t>dar</w:t>
      </w:r>
      <w:r>
        <w:rPr>
          <w:spacing w:val="-1"/>
        </w:rPr>
        <w:t xml:space="preserve"> </w:t>
      </w:r>
      <w:r>
        <w:t xml:space="preserve">suporte às novas </w:t>
      </w:r>
      <w:r>
        <w:rPr>
          <w:lang w:val="pt-BR"/>
        </w:rPr>
        <w:t>atividades</w:t>
      </w:r>
      <w:r>
        <w:t>), e</w:t>
      </w:r>
      <w:r>
        <w:rPr>
          <w:spacing w:val="-2"/>
        </w:rPr>
        <w:t xml:space="preserve"> </w:t>
      </w:r>
      <w:r>
        <w:t>investim</w:t>
      </w:r>
      <w:r>
        <w:rPr>
          <w:lang w:val="pt-BR"/>
        </w:rPr>
        <w:t>e</w:t>
      </w:r>
      <w:r>
        <w:t>ntos, conforme</w:t>
      </w:r>
      <w:r>
        <w:rPr>
          <w:spacing w:val="-2"/>
        </w:rPr>
        <w:t xml:space="preserve"> </w:t>
      </w:r>
      <w:r>
        <w:t>descrição</w:t>
      </w:r>
      <w:r>
        <w:rPr>
          <w:spacing w:val="3"/>
        </w:rPr>
        <w:t xml:space="preserve"> </w:t>
      </w:r>
      <w:r>
        <w:rPr>
          <w:i/>
        </w:rPr>
        <w:t>in</w:t>
      </w:r>
      <w:r>
        <w:rPr>
          <w:i/>
          <w:spacing w:val="-1"/>
        </w:rPr>
        <w:t xml:space="preserve"> </w:t>
      </w:r>
      <w:r>
        <w:rPr>
          <w:i/>
        </w:rPr>
        <w:t>verbis</w:t>
      </w:r>
      <w:r>
        <w:rPr>
          <w:i/>
          <w:spacing w:val="1"/>
        </w:rPr>
        <w:t xml:space="preserve"> </w:t>
      </w:r>
      <w:r>
        <w:t>abaixo:</w:t>
      </w:r>
    </w:p>
    <w:p w14:paraId="32787BD8" w14:textId="77777777" w:rsidR="00A43A82" w:rsidRDefault="00A43A82">
      <w:pPr>
        <w:spacing w:line="360" w:lineRule="auto"/>
        <w:jc w:val="both"/>
        <w:sectPr w:rsidR="00A43A82">
          <w:headerReference w:type="default" r:id="rId16"/>
          <w:footerReference w:type="default" r:id="rId17"/>
          <w:pgSz w:w="11930" w:h="16860"/>
          <w:pgMar w:top="1660" w:right="600" w:bottom="1620" w:left="1020" w:header="354" w:footer="1429" w:gutter="0"/>
          <w:cols w:space="720"/>
        </w:sectPr>
      </w:pPr>
    </w:p>
    <w:p w14:paraId="5333E150" w14:textId="77777777" w:rsidR="00A43A82" w:rsidRDefault="00A43A82">
      <w:pPr>
        <w:pStyle w:val="Corpodetexto"/>
        <w:spacing w:before="7"/>
        <w:rPr>
          <w:sz w:val="10"/>
        </w:rPr>
      </w:pPr>
    </w:p>
    <w:p w14:paraId="08579DB9" w14:textId="77777777" w:rsidR="00A43A82" w:rsidRDefault="00DB5DEC">
      <w:pPr>
        <w:spacing w:before="91"/>
        <w:ind w:left="2431"/>
        <w:jc w:val="both"/>
        <w:rPr>
          <w:sz w:val="20"/>
        </w:rPr>
      </w:pPr>
      <w:r>
        <w:rPr>
          <w:sz w:val="20"/>
        </w:rPr>
        <w:t>“Art.</w:t>
      </w:r>
      <w:r>
        <w:rPr>
          <w:spacing w:val="44"/>
          <w:sz w:val="20"/>
        </w:rPr>
        <w:t xml:space="preserve"> </w:t>
      </w:r>
      <w:r>
        <w:rPr>
          <w:sz w:val="20"/>
        </w:rPr>
        <w:t>2º.</w:t>
      </w:r>
      <w:r>
        <w:rPr>
          <w:spacing w:val="-3"/>
          <w:sz w:val="20"/>
        </w:rPr>
        <w:t xml:space="preserve"> </w:t>
      </w:r>
      <w:r>
        <w:rPr>
          <w:sz w:val="20"/>
        </w:rPr>
        <w:t>O</w:t>
      </w:r>
      <w:r>
        <w:rPr>
          <w:spacing w:val="-3"/>
          <w:sz w:val="20"/>
        </w:rPr>
        <w:t xml:space="preserve"> </w:t>
      </w:r>
      <w:r>
        <w:rPr>
          <w:sz w:val="20"/>
        </w:rPr>
        <w:t>FESA-RO</w:t>
      </w:r>
      <w:r>
        <w:rPr>
          <w:spacing w:val="-3"/>
          <w:sz w:val="20"/>
        </w:rPr>
        <w:t xml:space="preserve"> </w:t>
      </w:r>
      <w:r>
        <w:rPr>
          <w:sz w:val="20"/>
        </w:rPr>
        <w:t>destinar-se-á,</w:t>
      </w:r>
      <w:r>
        <w:rPr>
          <w:spacing w:val="-1"/>
          <w:sz w:val="20"/>
        </w:rPr>
        <w:t xml:space="preserve"> </w:t>
      </w:r>
      <w:r>
        <w:rPr>
          <w:sz w:val="20"/>
        </w:rPr>
        <w:t>precipuamente:</w:t>
      </w:r>
    </w:p>
    <w:p w14:paraId="244A65A6" w14:textId="77777777" w:rsidR="00A43A82" w:rsidRDefault="00DB5DEC">
      <w:pPr>
        <w:pStyle w:val="PargrafodaLista"/>
        <w:numPr>
          <w:ilvl w:val="2"/>
          <w:numId w:val="2"/>
        </w:numPr>
        <w:tabs>
          <w:tab w:val="left" w:pos="2593"/>
        </w:tabs>
        <w:spacing w:before="1"/>
        <w:ind w:right="539" w:firstLine="0"/>
        <w:jc w:val="both"/>
        <w:rPr>
          <w:sz w:val="20"/>
        </w:rPr>
      </w:pPr>
      <w:r>
        <w:rPr>
          <w:sz w:val="20"/>
        </w:rPr>
        <w:t>-</w:t>
      </w:r>
      <w:r>
        <w:rPr>
          <w:spacing w:val="1"/>
          <w:sz w:val="20"/>
        </w:rPr>
        <w:t xml:space="preserve"> </w:t>
      </w:r>
      <w:r>
        <w:rPr>
          <w:sz w:val="20"/>
        </w:rPr>
        <w:t>à execução de capacitações, treinamentos e aperfeiçoamentos de servidores públicos,</w:t>
      </w:r>
      <w:r>
        <w:rPr>
          <w:spacing w:val="1"/>
          <w:sz w:val="20"/>
        </w:rPr>
        <w:t xml:space="preserve"> </w:t>
      </w:r>
      <w:r>
        <w:rPr>
          <w:sz w:val="20"/>
        </w:rPr>
        <w:t>estudantes,</w:t>
      </w:r>
      <w:r>
        <w:rPr>
          <w:spacing w:val="1"/>
          <w:sz w:val="20"/>
        </w:rPr>
        <w:t xml:space="preserve"> </w:t>
      </w:r>
      <w:r>
        <w:rPr>
          <w:sz w:val="20"/>
        </w:rPr>
        <w:t>produtores</w:t>
      </w:r>
      <w:r>
        <w:rPr>
          <w:spacing w:val="1"/>
          <w:sz w:val="20"/>
        </w:rPr>
        <w:t xml:space="preserve"> </w:t>
      </w:r>
      <w:r>
        <w:rPr>
          <w:sz w:val="20"/>
        </w:rPr>
        <w:t>agropecuários,</w:t>
      </w:r>
      <w:r>
        <w:rPr>
          <w:spacing w:val="1"/>
          <w:sz w:val="20"/>
        </w:rPr>
        <w:t xml:space="preserve"> </w:t>
      </w:r>
      <w:r>
        <w:rPr>
          <w:sz w:val="20"/>
        </w:rPr>
        <w:t>trabalhadores</w:t>
      </w:r>
      <w:r>
        <w:rPr>
          <w:spacing w:val="1"/>
          <w:sz w:val="20"/>
        </w:rPr>
        <w:t xml:space="preserve"> </w:t>
      </w:r>
      <w:r>
        <w:rPr>
          <w:sz w:val="20"/>
        </w:rPr>
        <w:t>rurais,</w:t>
      </w:r>
      <w:r>
        <w:rPr>
          <w:spacing w:val="1"/>
          <w:sz w:val="20"/>
        </w:rPr>
        <w:t xml:space="preserve"> </w:t>
      </w:r>
      <w:r>
        <w:rPr>
          <w:sz w:val="20"/>
        </w:rPr>
        <w:t>funcionários</w:t>
      </w:r>
      <w:r>
        <w:rPr>
          <w:spacing w:val="51"/>
          <w:sz w:val="20"/>
        </w:rPr>
        <w:t xml:space="preserve"> </w:t>
      </w:r>
      <w:r>
        <w:rPr>
          <w:sz w:val="20"/>
        </w:rPr>
        <w:t>de</w:t>
      </w:r>
      <w:r>
        <w:rPr>
          <w:spacing w:val="1"/>
          <w:sz w:val="20"/>
        </w:rPr>
        <w:t xml:space="preserve"> </w:t>
      </w:r>
      <w:r>
        <w:rPr>
          <w:sz w:val="20"/>
        </w:rPr>
        <w:t>estabelecimentos agropecuários e transportadores de animais, seus produtos e subprodutos,</w:t>
      </w:r>
      <w:r>
        <w:rPr>
          <w:spacing w:val="1"/>
          <w:sz w:val="20"/>
        </w:rPr>
        <w:t xml:space="preserve"> </w:t>
      </w:r>
      <w:r>
        <w:rPr>
          <w:sz w:val="20"/>
        </w:rPr>
        <w:t>em temas relacionados ao cumprimento e aprimoramento da execução da defesa sanitária</w:t>
      </w:r>
      <w:r>
        <w:rPr>
          <w:spacing w:val="1"/>
          <w:sz w:val="20"/>
        </w:rPr>
        <w:t xml:space="preserve"> </w:t>
      </w:r>
      <w:r>
        <w:rPr>
          <w:sz w:val="20"/>
        </w:rPr>
        <w:t>animal</w:t>
      </w:r>
      <w:r>
        <w:rPr>
          <w:spacing w:val="-1"/>
          <w:sz w:val="20"/>
        </w:rPr>
        <w:t xml:space="preserve"> </w:t>
      </w:r>
      <w:r>
        <w:rPr>
          <w:sz w:val="20"/>
        </w:rPr>
        <w:t>no</w:t>
      </w:r>
      <w:r>
        <w:rPr>
          <w:spacing w:val="1"/>
          <w:sz w:val="20"/>
        </w:rPr>
        <w:t xml:space="preserve"> </w:t>
      </w:r>
      <w:r>
        <w:rPr>
          <w:sz w:val="20"/>
        </w:rPr>
        <w:t>Estado</w:t>
      </w:r>
      <w:r>
        <w:rPr>
          <w:spacing w:val="1"/>
          <w:sz w:val="20"/>
        </w:rPr>
        <w:t xml:space="preserve"> </w:t>
      </w:r>
      <w:r>
        <w:rPr>
          <w:sz w:val="20"/>
        </w:rPr>
        <w:t>de Rondônia;</w:t>
      </w:r>
      <w:r>
        <w:rPr>
          <w:spacing w:val="-1"/>
          <w:sz w:val="20"/>
        </w:rPr>
        <w:t xml:space="preserve"> </w:t>
      </w:r>
      <w:r>
        <w:rPr>
          <w:sz w:val="20"/>
        </w:rPr>
        <w:t>e</w:t>
      </w:r>
    </w:p>
    <w:p w14:paraId="552A67EC" w14:textId="77777777" w:rsidR="00A43A82" w:rsidRDefault="00DB5DEC">
      <w:pPr>
        <w:pStyle w:val="PargrafodaLista"/>
        <w:numPr>
          <w:ilvl w:val="2"/>
          <w:numId w:val="2"/>
        </w:numPr>
        <w:tabs>
          <w:tab w:val="left" w:pos="2661"/>
        </w:tabs>
        <w:ind w:right="542" w:firstLine="0"/>
        <w:jc w:val="both"/>
        <w:rPr>
          <w:sz w:val="20"/>
        </w:rPr>
      </w:pPr>
      <w:r>
        <w:rPr>
          <w:sz w:val="20"/>
        </w:rPr>
        <w:t>-</w:t>
      </w:r>
      <w:r>
        <w:rPr>
          <w:spacing w:val="1"/>
          <w:sz w:val="20"/>
        </w:rPr>
        <w:t xml:space="preserve"> </w:t>
      </w:r>
      <w:r>
        <w:rPr>
          <w:sz w:val="20"/>
        </w:rPr>
        <w:t>à</w:t>
      </w:r>
      <w:r>
        <w:rPr>
          <w:spacing w:val="1"/>
          <w:sz w:val="20"/>
        </w:rPr>
        <w:t xml:space="preserve"> </w:t>
      </w:r>
      <w:r>
        <w:rPr>
          <w:sz w:val="20"/>
        </w:rPr>
        <w:t>execução</w:t>
      </w:r>
      <w:r>
        <w:rPr>
          <w:spacing w:val="1"/>
          <w:sz w:val="20"/>
        </w:rPr>
        <w:t xml:space="preserve"> </w:t>
      </w:r>
      <w:r>
        <w:rPr>
          <w:sz w:val="20"/>
        </w:rPr>
        <w:t>de despesas necessárias ao efetivo cumprimento das ações de defesa</w:t>
      </w:r>
      <w:r>
        <w:rPr>
          <w:spacing w:val="1"/>
          <w:sz w:val="20"/>
        </w:rPr>
        <w:t xml:space="preserve"> </w:t>
      </w:r>
      <w:r>
        <w:rPr>
          <w:sz w:val="20"/>
        </w:rPr>
        <w:t>sanitária</w:t>
      </w:r>
      <w:r>
        <w:rPr>
          <w:spacing w:val="-1"/>
          <w:sz w:val="20"/>
        </w:rPr>
        <w:t xml:space="preserve"> </w:t>
      </w:r>
      <w:r>
        <w:rPr>
          <w:sz w:val="20"/>
        </w:rPr>
        <w:t>animal</w:t>
      </w:r>
      <w:r>
        <w:rPr>
          <w:spacing w:val="-1"/>
          <w:sz w:val="20"/>
        </w:rPr>
        <w:t xml:space="preserve"> </w:t>
      </w:r>
      <w:r>
        <w:rPr>
          <w:sz w:val="20"/>
        </w:rPr>
        <w:t>relacionadas</w:t>
      </w:r>
      <w:r>
        <w:rPr>
          <w:spacing w:val="1"/>
          <w:sz w:val="20"/>
        </w:rPr>
        <w:t xml:space="preserve"> </w:t>
      </w:r>
      <w:r>
        <w:rPr>
          <w:sz w:val="20"/>
        </w:rPr>
        <w:t>às</w:t>
      </w:r>
      <w:r>
        <w:rPr>
          <w:spacing w:val="-2"/>
          <w:sz w:val="20"/>
        </w:rPr>
        <w:t xml:space="preserve"> </w:t>
      </w:r>
      <w:r>
        <w:rPr>
          <w:sz w:val="20"/>
        </w:rPr>
        <w:t>contratações</w:t>
      </w:r>
      <w:r>
        <w:rPr>
          <w:spacing w:val="-1"/>
          <w:sz w:val="20"/>
        </w:rPr>
        <w:t xml:space="preserve"> </w:t>
      </w:r>
      <w:r>
        <w:rPr>
          <w:sz w:val="20"/>
        </w:rPr>
        <w:t>de</w:t>
      </w:r>
      <w:r>
        <w:rPr>
          <w:spacing w:val="-1"/>
          <w:sz w:val="20"/>
        </w:rPr>
        <w:t xml:space="preserve"> </w:t>
      </w:r>
      <w:r>
        <w:rPr>
          <w:sz w:val="20"/>
        </w:rPr>
        <w:t>serviços</w:t>
      </w:r>
      <w:r>
        <w:rPr>
          <w:spacing w:val="-2"/>
          <w:sz w:val="20"/>
        </w:rPr>
        <w:t xml:space="preserve"> </w:t>
      </w:r>
      <w:r>
        <w:rPr>
          <w:sz w:val="20"/>
        </w:rPr>
        <w:t>e aquisição de</w:t>
      </w:r>
      <w:r>
        <w:rPr>
          <w:spacing w:val="-1"/>
          <w:sz w:val="20"/>
        </w:rPr>
        <w:t xml:space="preserve"> </w:t>
      </w:r>
      <w:r>
        <w:rPr>
          <w:sz w:val="20"/>
        </w:rPr>
        <w:t>bens.</w:t>
      </w:r>
    </w:p>
    <w:p w14:paraId="56E1A1AC" w14:textId="77777777" w:rsidR="00A43A82" w:rsidRDefault="00A43A82">
      <w:pPr>
        <w:pStyle w:val="Corpodetexto"/>
        <w:spacing w:before="10"/>
        <w:rPr>
          <w:sz w:val="19"/>
        </w:rPr>
      </w:pPr>
    </w:p>
    <w:p w14:paraId="290434A1" w14:textId="77777777" w:rsidR="00A43A82" w:rsidRDefault="00DB5DEC">
      <w:pPr>
        <w:ind w:left="2381" w:right="535"/>
        <w:jc w:val="both"/>
        <w:rPr>
          <w:sz w:val="20"/>
        </w:rPr>
      </w:pPr>
      <w:r>
        <w:rPr>
          <w:sz w:val="20"/>
        </w:rPr>
        <w:t>§ 2º. Para a execução das ações preventivas previstas no inciso II, deste artigo, poderão ser</w:t>
      </w:r>
      <w:r>
        <w:rPr>
          <w:spacing w:val="1"/>
          <w:sz w:val="20"/>
        </w:rPr>
        <w:t xml:space="preserve"> </w:t>
      </w:r>
      <w:r>
        <w:rPr>
          <w:sz w:val="20"/>
        </w:rPr>
        <w:t>disponibilizados</w:t>
      </w:r>
      <w:r>
        <w:rPr>
          <w:spacing w:val="1"/>
          <w:sz w:val="20"/>
        </w:rPr>
        <w:t xml:space="preserve"> </w:t>
      </w:r>
      <w:r>
        <w:rPr>
          <w:sz w:val="20"/>
        </w:rPr>
        <w:t>recursos</w:t>
      </w:r>
      <w:r>
        <w:rPr>
          <w:spacing w:val="1"/>
          <w:sz w:val="20"/>
        </w:rPr>
        <w:t xml:space="preserve"> </w:t>
      </w:r>
      <w:r>
        <w:rPr>
          <w:sz w:val="20"/>
        </w:rPr>
        <w:t>para</w:t>
      </w:r>
      <w:r>
        <w:rPr>
          <w:spacing w:val="1"/>
          <w:sz w:val="20"/>
        </w:rPr>
        <w:t xml:space="preserve"> </w:t>
      </w:r>
      <w:r>
        <w:rPr>
          <w:sz w:val="20"/>
        </w:rPr>
        <w:t>a</w:t>
      </w:r>
      <w:r>
        <w:rPr>
          <w:spacing w:val="1"/>
          <w:sz w:val="20"/>
        </w:rPr>
        <w:t xml:space="preserve"> </w:t>
      </w:r>
      <w:r>
        <w:rPr>
          <w:sz w:val="20"/>
        </w:rPr>
        <w:t>realização</w:t>
      </w:r>
      <w:r>
        <w:rPr>
          <w:spacing w:val="1"/>
          <w:sz w:val="20"/>
        </w:rPr>
        <w:t xml:space="preserve"> </w:t>
      </w:r>
      <w:r>
        <w:rPr>
          <w:sz w:val="20"/>
        </w:rPr>
        <w:t>de</w:t>
      </w:r>
      <w:r>
        <w:rPr>
          <w:spacing w:val="1"/>
          <w:sz w:val="20"/>
        </w:rPr>
        <w:t xml:space="preserve"> </w:t>
      </w:r>
      <w:r>
        <w:rPr>
          <w:sz w:val="20"/>
        </w:rPr>
        <w:t>pesquisas</w:t>
      </w:r>
      <w:r>
        <w:rPr>
          <w:spacing w:val="1"/>
          <w:sz w:val="20"/>
        </w:rPr>
        <w:t xml:space="preserve"> </w:t>
      </w:r>
      <w:r>
        <w:rPr>
          <w:sz w:val="20"/>
        </w:rPr>
        <w:t>científicas,</w:t>
      </w:r>
      <w:r>
        <w:rPr>
          <w:spacing w:val="1"/>
          <w:sz w:val="20"/>
        </w:rPr>
        <w:t xml:space="preserve"> </w:t>
      </w:r>
      <w:r>
        <w:rPr>
          <w:sz w:val="20"/>
        </w:rPr>
        <w:t>desenvolvimento</w:t>
      </w:r>
      <w:r>
        <w:rPr>
          <w:spacing w:val="1"/>
          <w:sz w:val="20"/>
        </w:rPr>
        <w:t xml:space="preserve"> </w:t>
      </w:r>
      <w:r>
        <w:rPr>
          <w:sz w:val="20"/>
        </w:rPr>
        <w:t>tecnológico, diagnósticos, estudos e levantamentos de dados e informações agropecuárias</w:t>
      </w:r>
      <w:r>
        <w:rPr>
          <w:spacing w:val="1"/>
          <w:sz w:val="20"/>
        </w:rPr>
        <w:t xml:space="preserve"> </w:t>
      </w:r>
      <w:r>
        <w:rPr>
          <w:sz w:val="20"/>
        </w:rPr>
        <w:t>relacionados</w:t>
      </w:r>
      <w:r>
        <w:rPr>
          <w:spacing w:val="-2"/>
          <w:sz w:val="20"/>
        </w:rPr>
        <w:t xml:space="preserve"> </w:t>
      </w:r>
      <w:r>
        <w:rPr>
          <w:sz w:val="20"/>
        </w:rPr>
        <w:t>com</w:t>
      </w:r>
      <w:r>
        <w:rPr>
          <w:spacing w:val="-4"/>
          <w:sz w:val="20"/>
        </w:rPr>
        <w:t xml:space="preserve"> </w:t>
      </w:r>
      <w:r>
        <w:rPr>
          <w:sz w:val="20"/>
        </w:rPr>
        <w:t>o desenvolvimento</w:t>
      </w:r>
      <w:r>
        <w:rPr>
          <w:spacing w:val="1"/>
          <w:sz w:val="20"/>
        </w:rPr>
        <w:t xml:space="preserve"> </w:t>
      </w:r>
      <w:r>
        <w:rPr>
          <w:sz w:val="20"/>
        </w:rPr>
        <w:t>da defesa</w:t>
      </w:r>
      <w:r>
        <w:rPr>
          <w:spacing w:val="-1"/>
          <w:sz w:val="20"/>
        </w:rPr>
        <w:t xml:space="preserve"> </w:t>
      </w:r>
      <w:r>
        <w:rPr>
          <w:sz w:val="20"/>
        </w:rPr>
        <w:t>sanitária</w:t>
      </w:r>
      <w:r>
        <w:rPr>
          <w:spacing w:val="6"/>
          <w:sz w:val="20"/>
        </w:rPr>
        <w:t xml:space="preserve"> </w:t>
      </w:r>
      <w:r>
        <w:rPr>
          <w:sz w:val="20"/>
        </w:rPr>
        <w:t>animal.</w:t>
      </w:r>
    </w:p>
    <w:p w14:paraId="2163C29B" w14:textId="77777777" w:rsidR="00A43A82" w:rsidRDefault="00DB5DEC">
      <w:pPr>
        <w:spacing w:before="2"/>
        <w:ind w:left="2381" w:right="541"/>
        <w:jc w:val="both"/>
        <w:rPr>
          <w:sz w:val="20"/>
        </w:rPr>
      </w:pPr>
      <w:r>
        <w:rPr>
          <w:sz w:val="20"/>
        </w:rPr>
        <w:t>§</w:t>
      </w:r>
      <w:r>
        <w:rPr>
          <w:spacing w:val="1"/>
          <w:sz w:val="20"/>
        </w:rPr>
        <w:t xml:space="preserve"> </w:t>
      </w:r>
      <w:r>
        <w:rPr>
          <w:sz w:val="20"/>
        </w:rPr>
        <w:t>3º.</w:t>
      </w:r>
      <w:r>
        <w:rPr>
          <w:spacing w:val="1"/>
          <w:sz w:val="20"/>
        </w:rPr>
        <w:t xml:space="preserve"> </w:t>
      </w:r>
      <w:r>
        <w:rPr>
          <w:sz w:val="20"/>
        </w:rPr>
        <w:t>Na</w:t>
      </w:r>
      <w:r>
        <w:rPr>
          <w:spacing w:val="1"/>
          <w:sz w:val="20"/>
        </w:rPr>
        <w:t xml:space="preserve"> </w:t>
      </w:r>
      <w:r>
        <w:rPr>
          <w:sz w:val="20"/>
        </w:rPr>
        <w:t>gestão</w:t>
      </w:r>
      <w:r>
        <w:rPr>
          <w:spacing w:val="1"/>
          <w:sz w:val="20"/>
        </w:rPr>
        <w:t xml:space="preserve"> </w:t>
      </w:r>
      <w:r>
        <w:rPr>
          <w:sz w:val="20"/>
        </w:rPr>
        <w:t>e</w:t>
      </w:r>
      <w:r>
        <w:rPr>
          <w:spacing w:val="1"/>
          <w:sz w:val="20"/>
        </w:rPr>
        <w:t xml:space="preserve"> </w:t>
      </w:r>
      <w:r>
        <w:rPr>
          <w:sz w:val="20"/>
        </w:rPr>
        <w:t>desenvo</w:t>
      </w:r>
      <w:r>
        <w:rPr>
          <w:sz w:val="20"/>
          <w:lang w:val="pt-BR"/>
        </w:rPr>
        <w:t>l</w:t>
      </w:r>
      <w:r>
        <w:rPr>
          <w:sz w:val="20"/>
        </w:rPr>
        <w:t>vimento</w:t>
      </w:r>
      <w:r>
        <w:rPr>
          <w:spacing w:val="1"/>
          <w:sz w:val="20"/>
        </w:rPr>
        <w:t xml:space="preserve"> </w:t>
      </w:r>
      <w:r>
        <w:rPr>
          <w:sz w:val="20"/>
        </w:rPr>
        <w:t>tecnológico</w:t>
      </w:r>
      <w:r>
        <w:rPr>
          <w:spacing w:val="1"/>
          <w:sz w:val="20"/>
        </w:rPr>
        <w:t xml:space="preserve"> </w:t>
      </w:r>
      <w:r>
        <w:rPr>
          <w:sz w:val="20"/>
        </w:rPr>
        <w:t>da</w:t>
      </w:r>
      <w:r>
        <w:rPr>
          <w:spacing w:val="1"/>
          <w:sz w:val="20"/>
        </w:rPr>
        <w:t xml:space="preserve"> </w:t>
      </w:r>
      <w:r>
        <w:rPr>
          <w:sz w:val="20"/>
        </w:rPr>
        <w:t>defesa</w:t>
      </w:r>
      <w:r>
        <w:rPr>
          <w:spacing w:val="1"/>
          <w:sz w:val="20"/>
        </w:rPr>
        <w:t xml:space="preserve"> </w:t>
      </w:r>
      <w:r>
        <w:rPr>
          <w:sz w:val="20"/>
        </w:rPr>
        <w:t>sanitária</w:t>
      </w:r>
      <w:r>
        <w:rPr>
          <w:spacing w:val="1"/>
          <w:sz w:val="20"/>
        </w:rPr>
        <w:t xml:space="preserve"> </w:t>
      </w:r>
      <w:r>
        <w:rPr>
          <w:sz w:val="20"/>
        </w:rPr>
        <w:t>animal</w:t>
      </w:r>
      <w:r>
        <w:rPr>
          <w:spacing w:val="1"/>
          <w:sz w:val="20"/>
        </w:rPr>
        <w:t xml:space="preserve"> </w:t>
      </w:r>
      <w:r>
        <w:rPr>
          <w:sz w:val="20"/>
        </w:rPr>
        <w:t>poderá</w:t>
      </w:r>
      <w:r>
        <w:rPr>
          <w:spacing w:val="1"/>
          <w:sz w:val="20"/>
        </w:rPr>
        <w:t xml:space="preserve"> </w:t>
      </w:r>
      <w:r>
        <w:rPr>
          <w:sz w:val="20"/>
        </w:rPr>
        <w:t>ser</w:t>
      </w:r>
      <w:r>
        <w:rPr>
          <w:spacing w:val="1"/>
          <w:sz w:val="20"/>
        </w:rPr>
        <w:t xml:space="preserve"> </w:t>
      </w:r>
      <w:r>
        <w:rPr>
          <w:sz w:val="20"/>
        </w:rPr>
        <w:t xml:space="preserve">realizada a aquisição de </w:t>
      </w:r>
      <w:r>
        <w:rPr>
          <w:sz w:val="20"/>
          <w:lang w:val="pt-BR"/>
        </w:rPr>
        <w:t>s</w:t>
      </w:r>
      <w:r>
        <w:rPr>
          <w:sz w:val="20"/>
        </w:rPr>
        <w:t>istemas de sistemas informatizados e/ou a contratação de empresas</w:t>
      </w:r>
      <w:r>
        <w:rPr>
          <w:spacing w:val="1"/>
          <w:sz w:val="20"/>
        </w:rPr>
        <w:t xml:space="preserve"> </w:t>
      </w:r>
      <w:r>
        <w:rPr>
          <w:sz w:val="20"/>
        </w:rPr>
        <w:t>prestadoras</w:t>
      </w:r>
      <w:r>
        <w:rPr>
          <w:spacing w:val="-2"/>
          <w:sz w:val="20"/>
        </w:rPr>
        <w:t xml:space="preserve"> </w:t>
      </w:r>
      <w:r>
        <w:rPr>
          <w:sz w:val="20"/>
        </w:rPr>
        <w:t>de serviço para</w:t>
      </w:r>
      <w:r>
        <w:rPr>
          <w:spacing w:val="-2"/>
          <w:sz w:val="20"/>
        </w:rPr>
        <w:t xml:space="preserve"> </w:t>
      </w:r>
      <w:r>
        <w:rPr>
          <w:sz w:val="20"/>
        </w:rPr>
        <w:t>o</w:t>
      </w:r>
      <w:r>
        <w:rPr>
          <w:spacing w:val="-2"/>
          <w:sz w:val="20"/>
        </w:rPr>
        <w:t xml:space="preserve"> </w:t>
      </w:r>
      <w:r>
        <w:rPr>
          <w:sz w:val="20"/>
        </w:rPr>
        <w:t>desenvolvimento</w:t>
      </w:r>
      <w:r>
        <w:rPr>
          <w:spacing w:val="1"/>
          <w:sz w:val="20"/>
        </w:rPr>
        <w:t xml:space="preserve"> </w:t>
      </w:r>
      <w:r>
        <w:rPr>
          <w:sz w:val="20"/>
        </w:rPr>
        <w:t>de</w:t>
      </w:r>
      <w:r>
        <w:rPr>
          <w:spacing w:val="-1"/>
          <w:sz w:val="20"/>
        </w:rPr>
        <w:t xml:space="preserve"> </w:t>
      </w:r>
      <w:r>
        <w:rPr>
          <w:sz w:val="20"/>
        </w:rPr>
        <w:t>ações</w:t>
      </w:r>
      <w:r>
        <w:rPr>
          <w:spacing w:val="-1"/>
          <w:sz w:val="20"/>
        </w:rPr>
        <w:t xml:space="preserve"> </w:t>
      </w:r>
      <w:r>
        <w:rPr>
          <w:sz w:val="20"/>
        </w:rPr>
        <w:t>tecnológicas.</w:t>
      </w:r>
    </w:p>
    <w:p w14:paraId="0B2D7E0B" w14:textId="77777777" w:rsidR="00A43A82" w:rsidRDefault="00A43A82">
      <w:pPr>
        <w:pStyle w:val="Corpodetexto"/>
        <w:spacing w:before="11"/>
        <w:rPr>
          <w:sz w:val="19"/>
        </w:rPr>
      </w:pPr>
    </w:p>
    <w:p w14:paraId="6B491547" w14:textId="77777777" w:rsidR="00A43A82" w:rsidRDefault="00DB5DEC">
      <w:pPr>
        <w:ind w:left="2381" w:right="538"/>
        <w:jc w:val="both"/>
        <w:rPr>
          <w:sz w:val="20"/>
        </w:rPr>
      </w:pPr>
      <w:r>
        <w:rPr>
          <w:sz w:val="20"/>
        </w:rPr>
        <w:t>§ 4º. A forma de indenização dos danos materiais previstos no inciso IV, deste artigo,</w:t>
      </w:r>
      <w:r>
        <w:rPr>
          <w:spacing w:val="1"/>
          <w:sz w:val="20"/>
        </w:rPr>
        <w:t xml:space="preserve"> </w:t>
      </w:r>
      <w:r>
        <w:rPr>
          <w:sz w:val="20"/>
        </w:rPr>
        <w:t>ocorrerá</w:t>
      </w:r>
      <w:r>
        <w:rPr>
          <w:spacing w:val="1"/>
          <w:sz w:val="20"/>
        </w:rPr>
        <w:t xml:space="preserve"> </w:t>
      </w:r>
      <w:r>
        <w:rPr>
          <w:sz w:val="20"/>
        </w:rPr>
        <w:t>pelo</w:t>
      </w:r>
      <w:r>
        <w:rPr>
          <w:spacing w:val="1"/>
          <w:sz w:val="20"/>
        </w:rPr>
        <w:t xml:space="preserve"> </w:t>
      </w:r>
      <w:r>
        <w:rPr>
          <w:sz w:val="20"/>
        </w:rPr>
        <w:t>valor</w:t>
      </w:r>
      <w:r>
        <w:rPr>
          <w:spacing w:val="1"/>
          <w:sz w:val="20"/>
        </w:rPr>
        <w:t xml:space="preserve"> </w:t>
      </w:r>
      <w:r>
        <w:rPr>
          <w:sz w:val="20"/>
        </w:rPr>
        <w:t>de</w:t>
      </w:r>
      <w:r>
        <w:rPr>
          <w:spacing w:val="1"/>
          <w:sz w:val="20"/>
        </w:rPr>
        <w:t xml:space="preserve"> </w:t>
      </w:r>
      <w:r>
        <w:rPr>
          <w:sz w:val="20"/>
        </w:rPr>
        <w:t>reposição,</w:t>
      </w:r>
      <w:r>
        <w:rPr>
          <w:spacing w:val="1"/>
          <w:sz w:val="20"/>
        </w:rPr>
        <w:t xml:space="preserve"> </w:t>
      </w:r>
      <w:r>
        <w:rPr>
          <w:sz w:val="20"/>
        </w:rPr>
        <w:t>considerado</w:t>
      </w:r>
      <w:r>
        <w:rPr>
          <w:spacing w:val="1"/>
          <w:sz w:val="20"/>
        </w:rPr>
        <w:t xml:space="preserve"> </w:t>
      </w:r>
      <w:r>
        <w:rPr>
          <w:sz w:val="20"/>
        </w:rPr>
        <w:t>como</w:t>
      </w:r>
      <w:r>
        <w:rPr>
          <w:spacing w:val="1"/>
          <w:sz w:val="20"/>
        </w:rPr>
        <w:t xml:space="preserve"> </w:t>
      </w:r>
      <w:r>
        <w:rPr>
          <w:sz w:val="20"/>
        </w:rPr>
        <w:t>tal</w:t>
      </w:r>
      <w:r>
        <w:rPr>
          <w:spacing w:val="1"/>
          <w:sz w:val="20"/>
        </w:rPr>
        <w:t xml:space="preserve"> </w:t>
      </w:r>
      <w:r>
        <w:rPr>
          <w:sz w:val="20"/>
        </w:rPr>
        <w:t>os</w:t>
      </w:r>
      <w:r>
        <w:rPr>
          <w:spacing w:val="1"/>
          <w:sz w:val="20"/>
        </w:rPr>
        <w:t xml:space="preserve"> </w:t>
      </w:r>
      <w:r>
        <w:rPr>
          <w:sz w:val="20"/>
        </w:rPr>
        <w:t>valores</w:t>
      </w:r>
      <w:r>
        <w:rPr>
          <w:spacing w:val="1"/>
          <w:sz w:val="20"/>
        </w:rPr>
        <w:t xml:space="preserve"> </w:t>
      </w:r>
      <w:r>
        <w:rPr>
          <w:sz w:val="20"/>
        </w:rPr>
        <w:t>estabelecidos</w:t>
      </w:r>
      <w:r>
        <w:rPr>
          <w:spacing w:val="1"/>
          <w:sz w:val="20"/>
        </w:rPr>
        <w:t xml:space="preserve"> </w:t>
      </w:r>
      <w:r>
        <w:rPr>
          <w:sz w:val="20"/>
        </w:rPr>
        <w:t>pela</w:t>
      </w:r>
      <w:r>
        <w:rPr>
          <w:spacing w:val="1"/>
          <w:sz w:val="20"/>
        </w:rPr>
        <w:t xml:space="preserve"> </w:t>
      </w:r>
      <w:r>
        <w:rPr>
          <w:sz w:val="20"/>
        </w:rPr>
        <w:t>Secretaria de Estado de Finanças – SEFIN, na Pauta de Preços Mínimos para fins de</w:t>
      </w:r>
      <w:r>
        <w:rPr>
          <w:spacing w:val="1"/>
          <w:sz w:val="20"/>
        </w:rPr>
        <w:t xml:space="preserve"> </w:t>
      </w:r>
      <w:r>
        <w:rPr>
          <w:sz w:val="20"/>
        </w:rPr>
        <w:t>incidência</w:t>
      </w:r>
      <w:r>
        <w:rPr>
          <w:spacing w:val="1"/>
          <w:sz w:val="20"/>
        </w:rPr>
        <w:t xml:space="preserve"> </w:t>
      </w:r>
      <w:r>
        <w:rPr>
          <w:sz w:val="20"/>
        </w:rPr>
        <w:t>do</w:t>
      </w:r>
      <w:r>
        <w:rPr>
          <w:spacing w:val="1"/>
          <w:sz w:val="20"/>
        </w:rPr>
        <w:t xml:space="preserve"> </w:t>
      </w:r>
      <w:r>
        <w:rPr>
          <w:sz w:val="20"/>
        </w:rPr>
        <w:t>ICMS,</w:t>
      </w:r>
      <w:r>
        <w:rPr>
          <w:spacing w:val="1"/>
          <w:sz w:val="20"/>
        </w:rPr>
        <w:t xml:space="preserve"> </w:t>
      </w:r>
      <w:r>
        <w:rPr>
          <w:sz w:val="20"/>
        </w:rPr>
        <w:t>mediante prévia</w:t>
      </w:r>
      <w:r>
        <w:rPr>
          <w:spacing w:val="1"/>
          <w:sz w:val="20"/>
        </w:rPr>
        <w:t xml:space="preserve"> </w:t>
      </w:r>
      <w:r>
        <w:rPr>
          <w:sz w:val="20"/>
        </w:rPr>
        <w:t>manifestação</w:t>
      </w:r>
      <w:r>
        <w:rPr>
          <w:spacing w:val="1"/>
          <w:sz w:val="20"/>
        </w:rPr>
        <w:t xml:space="preserve"> </w:t>
      </w:r>
      <w:r>
        <w:rPr>
          <w:sz w:val="20"/>
        </w:rPr>
        <w:t>da</w:t>
      </w:r>
      <w:r>
        <w:rPr>
          <w:spacing w:val="1"/>
          <w:sz w:val="20"/>
        </w:rPr>
        <w:t xml:space="preserve"> </w:t>
      </w:r>
      <w:r>
        <w:rPr>
          <w:sz w:val="20"/>
        </w:rPr>
        <w:t>Comissão</w:t>
      </w:r>
      <w:r>
        <w:rPr>
          <w:spacing w:val="1"/>
          <w:sz w:val="20"/>
        </w:rPr>
        <w:t xml:space="preserve"> </w:t>
      </w:r>
      <w:r>
        <w:rPr>
          <w:sz w:val="20"/>
        </w:rPr>
        <w:t>de Preços da Defesa</w:t>
      </w:r>
      <w:r>
        <w:rPr>
          <w:spacing w:val="1"/>
          <w:sz w:val="20"/>
        </w:rPr>
        <w:t xml:space="preserve"> </w:t>
      </w:r>
      <w:r>
        <w:rPr>
          <w:sz w:val="20"/>
        </w:rPr>
        <w:t>Agropecu´ria.</w:t>
      </w:r>
    </w:p>
    <w:p w14:paraId="6DC24837" w14:textId="77777777" w:rsidR="00A43A82" w:rsidRDefault="00DB5DEC">
      <w:pPr>
        <w:ind w:left="2381" w:right="529"/>
        <w:jc w:val="both"/>
        <w:rPr>
          <w:sz w:val="20"/>
        </w:rPr>
      </w:pPr>
      <w:r>
        <w:rPr>
          <w:sz w:val="20"/>
        </w:rPr>
        <w:t>§ 5º. A forma de execução dos recursos do FESA-RO será definida em Lei Orçamentária</w:t>
      </w:r>
      <w:r>
        <w:rPr>
          <w:spacing w:val="1"/>
          <w:sz w:val="20"/>
        </w:rPr>
        <w:t xml:space="preserve"> </w:t>
      </w:r>
      <w:r>
        <w:rPr>
          <w:sz w:val="20"/>
        </w:rPr>
        <w:t>Anual, preservando o limite mínimo de reserva orçamentária de 10% (dez por cento), sobre</w:t>
      </w:r>
      <w:r>
        <w:rPr>
          <w:spacing w:val="1"/>
          <w:sz w:val="20"/>
        </w:rPr>
        <w:t xml:space="preserve"> </w:t>
      </w:r>
      <w:r>
        <w:rPr>
          <w:sz w:val="20"/>
        </w:rPr>
        <w:t>o valor total remanescente até 31 de dezembro de 2016, bem como igual fração sobre a</w:t>
      </w:r>
      <w:r>
        <w:rPr>
          <w:spacing w:val="1"/>
          <w:sz w:val="20"/>
        </w:rPr>
        <w:t xml:space="preserve"> </w:t>
      </w:r>
      <w:r>
        <w:rPr>
          <w:sz w:val="20"/>
        </w:rPr>
        <w:t>arrecadação</w:t>
      </w:r>
      <w:r>
        <w:rPr>
          <w:spacing w:val="-2"/>
          <w:sz w:val="20"/>
        </w:rPr>
        <w:t xml:space="preserve"> </w:t>
      </w:r>
      <w:r>
        <w:rPr>
          <w:sz w:val="20"/>
        </w:rPr>
        <w:t>de</w:t>
      </w:r>
      <w:r>
        <w:rPr>
          <w:spacing w:val="-1"/>
          <w:sz w:val="20"/>
        </w:rPr>
        <w:t xml:space="preserve"> </w:t>
      </w:r>
      <w:r>
        <w:rPr>
          <w:sz w:val="20"/>
        </w:rPr>
        <w:t>cada</w:t>
      </w:r>
      <w:r>
        <w:rPr>
          <w:spacing w:val="-1"/>
          <w:sz w:val="20"/>
        </w:rPr>
        <w:t xml:space="preserve"> </w:t>
      </w:r>
      <w:r>
        <w:rPr>
          <w:sz w:val="20"/>
        </w:rPr>
        <w:t>exercício</w:t>
      </w:r>
      <w:r>
        <w:rPr>
          <w:spacing w:val="-1"/>
          <w:sz w:val="20"/>
        </w:rPr>
        <w:t xml:space="preserve"> </w:t>
      </w:r>
      <w:r>
        <w:rPr>
          <w:sz w:val="20"/>
        </w:rPr>
        <w:t>futuro,</w:t>
      </w:r>
      <w:r>
        <w:rPr>
          <w:spacing w:val="-1"/>
          <w:sz w:val="20"/>
        </w:rPr>
        <w:t xml:space="preserve"> </w:t>
      </w:r>
      <w:r>
        <w:rPr>
          <w:sz w:val="20"/>
        </w:rPr>
        <w:t>em</w:t>
      </w:r>
      <w:r>
        <w:rPr>
          <w:spacing w:val="-5"/>
          <w:sz w:val="20"/>
        </w:rPr>
        <w:t xml:space="preserve"> </w:t>
      </w:r>
      <w:r>
        <w:rPr>
          <w:sz w:val="20"/>
        </w:rPr>
        <w:t>atendimento</w:t>
      </w:r>
      <w:r>
        <w:rPr>
          <w:spacing w:val="1"/>
          <w:sz w:val="20"/>
        </w:rPr>
        <w:t xml:space="preserve"> </w:t>
      </w:r>
      <w:r>
        <w:rPr>
          <w:sz w:val="20"/>
        </w:rPr>
        <w:t>ao inciso IV, deste</w:t>
      </w:r>
      <w:r>
        <w:rPr>
          <w:spacing w:val="-2"/>
          <w:sz w:val="20"/>
        </w:rPr>
        <w:t xml:space="preserve"> </w:t>
      </w:r>
      <w:r>
        <w:rPr>
          <w:sz w:val="20"/>
        </w:rPr>
        <w:t>artigo.</w:t>
      </w:r>
    </w:p>
    <w:p w14:paraId="515956E6" w14:textId="77777777" w:rsidR="00A43A82" w:rsidRDefault="00A43A82">
      <w:pPr>
        <w:pStyle w:val="Corpodetexto"/>
        <w:rPr>
          <w:sz w:val="22"/>
        </w:rPr>
      </w:pPr>
    </w:p>
    <w:p w14:paraId="6B678533" w14:textId="77777777" w:rsidR="00A43A82" w:rsidRDefault="00A43A82">
      <w:pPr>
        <w:pStyle w:val="Corpodetexto"/>
        <w:spacing w:before="3"/>
        <w:rPr>
          <w:sz w:val="19"/>
        </w:rPr>
      </w:pPr>
    </w:p>
    <w:p w14:paraId="7D6DF8F3" w14:textId="77777777" w:rsidR="00A43A82" w:rsidRDefault="00DB5DEC">
      <w:pPr>
        <w:pStyle w:val="Ttulo2"/>
        <w:numPr>
          <w:ilvl w:val="1"/>
          <w:numId w:val="2"/>
        </w:numPr>
        <w:tabs>
          <w:tab w:val="left" w:pos="821"/>
          <w:tab w:val="left" w:pos="822"/>
        </w:tabs>
        <w:ind w:hanging="710"/>
        <w:jc w:val="left"/>
        <w:rPr>
          <w:color w:val="4F81BC"/>
        </w:rPr>
      </w:pPr>
      <w:r>
        <w:rPr>
          <w:color w:val="4F81BC"/>
        </w:rPr>
        <w:t>Rol</w:t>
      </w:r>
      <w:r>
        <w:rPr>
          <w:color w:val="4F81BC"/>
          <w:spacing w:val="-6"/>
        </w:rPr>
        <w:t xml:space="preserve"> </w:t>
      </w:r>
      <w:r>
        <w:rPr>
          <w:color w:val="4F81BC"/>
        </w:rPr>
        <w:t>dos</w:t>
      </w:r>
      <w:r>
        <w:rPr>
          <w:color w:val="4F81BC"/>
          <w:spacing w:val="-6"/>
        </w:rPr>
        <w:t xml:space="preserve"> </w:t>
      </w:r>
      <w:r>
        <w:rPr>
          <w:color w:val="4F81BC"/>
        </w:rPr>
        <w:t>Responsáveis</w:t>
      </w:r>
    </w:p>
    <w:p w14:paraId="7EF47331" w14:textId="77777777" w:rsidR="00A43A82" w:rsidRDefault="00DB5DEC">
      <w:pPr>
        <w:pStyle w:val="Corpodetexto"/>
        <w:spacing w:before="164" w:line="360" w:lineRule="auto"/>
        <w:ind w:left="112" w:firstLine="852"/>
      </w:pPr>
      <w:r>
        <w:t>O</w:t>
      </w:r>
      <w:r>
        <w:rPr>
          <w:spacing w:val="12"/>
        </w:rPr>
        <w:t xml:space="preserve"> </w:t>
      </w:r>
      <w:r>
        <w:t>Fundo</w:t>
      </w:r>
      <w:r>
        <w:rPr>
          <w:spacing w:val="16"/>
        </w:rPr>
        <w:t xml:space="preserve"> </w:t>
      </w:r>
      <w:r>
        <w:t>Estadual</w:t>
      </w:r>
      <w:r>
        <w:rPr>
          <w:spacing w:val="15"/>
        </w:rPr>
        <w:t xml:space="preserve"> </w:t>
      </w:r>
      <w:r>
        <w:t>de</w:t>
      </w:r>
      <w:r>
        <w:rPr>
          <w:spacing w:val="13"/>
        </w:rPr>
        <w:t xml:space="preserve"> </w:t>
      </w:r>
      <w:r>
        <w:t>Sanidade</w:t>
      </w:r>
      <w:r>
        <w:rPr>
          <w:spacing w:val="11"/>
        </w:rPr>
        <w:t xml:space="preserve"> </w:t>
      </w:r>
      <w:r>
        <w:t>Animal</w:t>
      </w:r>
      <w:r>
        <w:rPr>
          <w:spacing w:val="17"/>
        </w:rPr>
        <w:t xml:space="preserve"> </w:t>
      </w:r>
      <w:r>
        <w:t>–</w:t>
      </w:r>
      <w:r>
        <w:rPr>
          <w:spacing w:val="16"/>
        </w:rPr>
        <w:t xml:space="preserve"> </w:t>
      </w:r>
      <w:r>
        <w:t>FESA,</w:t>
      </w:r>
      <w:r>
        <w:rPr>
          <w:spacing w:val="16"/>
        </w:rPr>
        <w:t xml:space="preserve"> </w:t>
      </w:r>
      <w:r>
        <w:t>no</w:t>
      </w:r>
      <w:r>
        <w:rPr>
          <w:spacing w:val="14"/>
        </w:rPr>
        <w:t xml:space="preserve"> </w:t>
      </w:r>
      <w:r>
        <w:t>exercício</w:t>
      </w:r>
      <w:r>
        <w:rPr>
          <w:spacing w:val="13"/>
        </w:rPr>
        <w:t xml:space="preserve"> </w:t>
      </w:r>
      <w:r>
        <w:t>de</w:t>
      </w:r>
      <w:r>
        <w:rPr>
          <w:spacing w:val="13"/>
        </w:rPr>
        <w:t xml:space="preserve"> </w:t>
      </w:r>
      <w:r>
        <w:t>2021,</w:t>
      </w:r>
      <w:r>
        <w:rPr>
          <w:spacing w:val="15"/>
        </w:rPr>
        <w:t xml:space="preserve"> </w:t>
      </w:r>
      <w:r>
        <w:t>apresentou</w:t>
      </w:r>
      <w:r>
        <w:rPr>
          <w:spacing w:val="17"/>
        </w:rPr>
        <w:t xml:space="preserve"> </w:t>
      </w:r>
      <w:r>
        <w:t>em</w:t>
      </w:r>
      <w:r>
        <w:rPr>
          <w:spacing w:val="13"/>
        </w:rPr>
        <w:t xml:space="preserve"> </w:t>
      </w:r>
      <w:r>
        <w:t>seu</w:t>
      </w:r>
      <w:r>
        <w:rPr>
          <w:spacing w:val="-57"/>
        </w:rPr>
        <w:t xml:space="preserve"> </w:t>
      </w:r>
      <w:r>
        <w:t>quadro</w:t>
      </w:r>
      <w:r>
        <w:rPr>
          <w:spacing w:val="-1"/>
        </w:rPr>
        <w:t xml:space="preserve"> </w:t>
      </w:r>
      <w:r>
        <w:t>funcional os seguintes responsáveis:</w:t>
      </w:r>
    </w:p>
    <w:p w14:paraId="02F414D1" w14:textId="77777777" w:rsidR="00A43A82" w:rsidRDefault="00DB5DEC">
      <w:pPr>
        <w:spacing w:before="119" w:after="8"/>
        <w:ind w:left="254"/>
      </w:pPr>
      <w:bookmarkStart w:id="0" w:name="_bookmark3"/>
      <w:bookmarkEnd w:id="0"/>
      <w:r>
        <w:rPr>
          <w:b/>
        </w:rPr>
        <w:t>Quadro</w:t>
      </w:r>
      <w:r>
        <w:rPr>
          <w:b/>
          <w:spacing w:val="-3"/>
        </w:rPr>
        <w:t xml:space="preserve"> </w:t>
      </w:r>
      <w:r>
        <w:rPr>
          <w:b/>
        </w:rPr>
        <w:t>1:</w:t>
      </w:r>
      <w:r>
        <w:rPr>
          <w:b/>
          <w:spacing w:val="-1"/>
        </w:rPr>
        <w:t xml:space="preserve"> </w:t>
      </w:r>
      <w:r>
        <w:t>Qualificação</w:t>
      </w:r>
      <w:r>
        <w:rPr>
          <w:spacing w:val="-1"/>
        </w:rPr>
        <w:t xml:space="preserve"> </w:t>
      </w:r>
      <w:r>
        <w:t>dos</w:t>
      </w:r>
      <w:r>
        <w:rPr>
          <w:spacing w:val="-1"/>
        </w:rPr>
        <w:t xml:space="preserve"> </w:t>
      </w:r>
      <w:r>
        <w:t>Responsáveis.</w:t>
      </w:r>
    </w:p>
    <w:tbl>
      <w:tblPr>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3"/>
        <w:gridCol w:w="6751"/>
      </w:tblGrid>
      <w:tr w:rsidR="00A43A82" w14:paraId="64B983EF" w14:textId="77777777">
        <w:trPr>
          <w:trHeight w:val="196"/>
        </w:trPr>
        <w:tc>
          <w:tcPr>
            <w:tcW w:w="1913" w:type="dxa"/>
          </w:tcPr>
          <w:p w14:paraId="68CF4CB2" w14:textId="77777777" w:rsidR="00A43A82" w:rsidRDefault="00DB5DEC">
            <w:pPr>
              <w:pStyle w:val="TableParagraph"/>
              <w:spacing w:before="4" w:line="172" w:lineRule="exact"/>
              <w:ind w:left="71"/>
              <w:rPr>
                <w:b/>
                <w:sz w:val="16"/>
              </w:rPr>
            </w:pPr>
            <w:r>
              <w:rPr>
                <w:b/>
                <w:sz w:val="16"/>
              </w:rPr>
              <w:t>Nome:</w:t>
            </w:r>
          </w:p>
        </w:tc>
        <w:tc>
          <w:tcPr>
            <w:tcW w:w="6751" w:type="dxa"/>
          </w:tcPr>
          <w:p w14:paraId="73BE4066" w14:textId="77777777" w:rsidR="00A43A82" w:rsidRDefault="00DB5DEC">
            <w:pPr>
              <w:pStyle w:val="TableParagraph"/>
              <w:spacing w:before="4" w:line="172" w:lineRule="exact"/>
              <w:ind w:left="72"/>
              <w:rPr>
                <w:b/>
                <w:sz w:val="16"/>
              </w:rPr>
            </w:pPr>
            <w:r>
              <w:rPr>
                <w:b/>
                <w:sz w:val="16"/>
              </w:rPr>
              <w:t>JULIO</w:t>
            </w:r>
            <w:r>
              <w:rPr>
                <w:b/>
                <w:spacing w:val="-4"/>
                <w:sz w:val="16"/>
              </w:rPr>
              <w:t xml:space="preserve"> </w:t>
            </w:r>
            <w:r>
              <w:rPr>
                <w:b/>
                <w:sz w:val="16"/>
              </w:rPr>
              <w:t>CESAR</w:t>
            </w:r>
            <w:r>
              <w:rPr>
                <w:b/>
                <w:spacing w:val="-1"/>
                <w:sz w:val="16"/>
              </w:rPr>
              <w:t xml:space="preserve"> </w:t>
            </w:r>
            <w:r>
              <w:rPr>
                <w:b/>
                <w:sz w:val="16"/>
              </w:rPr>
              <w:t>ROCHA</w:t>
            </w:r>
            <w:r>
              <w:rPr>
                <w:b/>
                <w:spacing w:val="-1"/>
                <w:sz w:val="16"/>
              </w:rPr>
              <w:t xml:space="preserve"> </w:t>
            </w:r>
            <w:r>
              <w:rPr>
                <w:b/>
                <w:sz w:val="16"/>
              </w:rPr>
              <w:t>PERES</w:t>
            </w:r>
          </w:p>
        </w:tc>
      </w:tr>
      <w:tr w:rsidR="00A43A82" w14:paraId="10443B7F" w14:textId="77777777">
        <w:trPr>
          <w:trHeight w:val="196"/>
        </w:trPr>
        <w:tc>
          <w:tcPr>
            <w:tcW w:w="1913" w:type="dxa"/>
            <w:shd w:val="clear" w:color="auto" w:fill="DEEAF6"/>
          </w:tcPr>
          <w:p w14:paraId="3C0763D5" w14:textId="77777777" w:rsidR="00A43A82" w:rsidRDefault="00DB5DEC">
            <w:pPr>
              <w:pStyle w:val="TableParagraph"/>
              <w:spacing w:before="1" w:line="175" w:lineRule="exact"/>
              <w:ind w:left="71"/>
              <w:rPr>
                <w:b/>
                <w:sz w:val="16"/>
              </w:rPr>
            </w:pPr>
            <w:r>
              <w:rPr>
                <w:b/>
                <w:sz w:val="16"/>
              </w:rPr>
              <w:t>Cargo/Função:</w:t>
            </w:r>
          </w:p>
        </w:tc>
        <w:tc>
          <w:tcPr>
            <w:tcW w:w="6751" w:type="dxa"/>
            <w:shd w:val="clear" w:color="auto" w:fill="DEEAF6"/>
          </w:tcPr>
          <w:p w14:paraId="028DAD76" w14:textId="77777777" w:rsidR="00A43A82" w:rsidRDefault="00DB5DEC">
            <w:pPr>
              <w:pStyle w:val="TableParagraph"/>
              <w:spacing w:before="1" w:line="175" w:lineRule="exact"/>
              <w:ind w:left="72"/>
              <w:rPr>
                <w:b/>
                <w:sz w:val="16"/>
              </w:rPr>
            </w:pPr>
            <w:r>
              <w:rPr>
                <w:b/>
                <w:sz w:val="16"/>
              </w:rPr>
              <w:t>Presidente</w:t>
            </w:r>
          </w:p>
        </w:tc>
      </w:tr>
      <w:tr w:rsidR="00A43A82" w14:paraId="09723D06" w14:textId="77777777">
        <w:trPr>
          <w:trHeight w:val="194"/>
        </w:trPr>
        <w:tc>
          <w:tcPr>
            <w:tcW w:w="1913" w:type="dxa"/>
          </w:tcPr>
          <w:p w14:paraId="24AB3063" w14:textId="77777777" w:rsidR="00A43A82" w:rsidRDefault="00A43A82">
            <w:pPr>
              <w:pStyle w:val="TableParagraph"/>
              <w:rPr>
                <w:sz w:val="12"/>
              </w:rPr>
            </w:pPr>
          </w:p>
        </w:tc>
        <w:tc>
          <w:tcPr>
            <w:tcW w:w="6751" w:type="dxa"/>
          </w:tcPr>
          <w:p w14:paraId="566C07C0" w14:textId="77777777" w:rsidR="00A43A82" w:rsidRDefault="00A43A82">
            <w:pPr>
              <w:pStyle w:val="TableParagraph"/>
              <w:rPr>
                <w:sz w:val="12"/>
              </w:rPr>
            </w:pPr>
          </w:p>
        </w:tc>
      </w:tr>
      <w:tr w:rsidR="00A43A82" w14:paraId="10781A82" w14:textId="77777777">
        <w:trPr>
          <w:trHeight w:val="196"/>
        </w:trPr>
        <w:tc>
          <w:tcPr>
            <w:tcW w:w="1913" w:type="dxa"/>
            <w:shd w:val="clear" w:color="auto" w:fill="DEEAF6"/>
          </w:tcPr>
          <w:p w14:paraId="7E9BD4B6" w14:textId="77777777" w:rsidR="00A43A82" w:rsidRDefault="00DB5DEC">
            <w:pPr>
              <w:pStyle w:val="TableParagraph"/>
              <w:spacing w:before="4" w:line="172" w:lineRule="exact"/>
              <w:ind w:left="71"/>
              <w:rPr>
                <w:b/>
                <w:sz w:val="16"/>
              </w:rPr>
            </w:pPr>
            <w:r>
              <w:rPr>
                <w:b/>
                <w:sz w:val="16"/>
              </w:rPr>
              <w:t>Nome:</w:t>
            </w:r>
          </w:p>
        </w:tc>
        <w:tc>
          <w:tcPr>
            <w:tcW w:w="6751" w:type="dxa"/>
            <w:shd w:val="clear" w:color="auto" w:fill="DEEAF6"/>
          </w:tcPr>
          <w:p w14:paraId="3B3C3989" w14:textId="77777777" w:rsidR="00A43A82" w:rsidRDefault="00DB5DEC">
            <w:pPr>
              <w:pStyle w:val="TableParagraph"/>
              <w:spacing w:before="4" w:line="172" w:lineRule="exact"/>
              <w:ind w:left="72"/>
              <w:rPr>
                <w:b/>
                <w:sz w:val="16"/>
              </w:rPr>
            </w:pPr>
            <w:r>
              <w:rPr>
                <w:b/>
                <w:sz w:val="16"/>
              </w:rPr>
              <w:t>LICERIO</w:t>
            </w:r>
            <w:r>
              <w:rPr>
                <w:b/>
                <w:spacing w:val="-2"/>
                <w:sz w:val="16"/>
              </w:rPr>
              <w:t xml:space="preserve"> </w:t>
            </w:r>
            <w:r>
              <w:rPr>
                <w:b/>
                <w:sz w:val="16"/>
              </w:rPr>
              <w:t>CORREA</w:t>
            </w:r>
            <w:r>
              <w:rPr>
                <w:b/>
                <w:spacing w:val="-3"/>
                <w:sz w:val="16"/>
              </w:rPr>
              <w:t xml:space="preserve"> </w:t>
            </w:r>
            <w:r>
              <w:rPr>
                <w:b/>
                <w:sz w:val="16"/>
              </w:rPr>
              <w:t>SOARES</w:t>
            </w:r>
            <w:r>
              <w:rPr>
                <w:b/>
                <w:spacing w:val="-2"/>
                <w:sz w:val="16"/>
              </w:rPr>
              <w:t xml:space="preserve"> </w:t>
            </w:r>
            <w:r>
              <w:rPr>
                <w:b/>
                <w:sz w:val="16"/>
              </w:rPr>
              <w:t>MAGALHÃES</w:t>
            </w:r>
          </w:p>
        </w:tc>
      </w:tr>
      <w:tr w:rsidR="00A43A82" w14:paraId="1843D732" w14:textId="77777777">
        <w:trPr>
          <w:trHeight w:val="196"/>
        </w:trPr>
        <w:tc>
          <w:tcPr>
            <w:tcW w:w="1913" w:type="dxa"/>
          </w:tcPr>
          <w:p w14:paraId="6A9DA99E" w14:textId="77777777" w:rsidR="00A43A82" w:rsidRDefault="00DB5DEC">
            <w:pPr>
              <w:pStyle w:val="TableParagraph"/>
              <w:spacing w:before="4" w:line="172" w:lineRule="exact"/>
              <w:ind w:left="71"/>
              <w:rPr>
                <w:b/>
                <w:sz w:val="16"/>
              </w:rPr>
            </w:pPr>
            <w:r>
              <w:rPr>
                <w:b/>
                <w:sz w:val="16"/>
              </w:rPr>
              <w:t>Cargo/Função:</w:t>
            </w:r>
          </w:p>
        </w:tc>
        <w:tc>
          <w:tcPr>
            <w:tcW w:w="6751" w:type="dxa"/>
          </w:tcPr>
          <w:p w14:paraId="3D80FBAC" w14:textId="77777777" w:rsidR="00A43A82" w:rsidRDefault="00DB5DEC">
            <w:pPr>
              <w:pStyle w:val="TableParagraph"/>
              <w:spacing w:before="4" w:line="172" w:lineRule="exact"/>
              <w:ind w:left="72"/>
              <w:rPr>
                <w:b/>
                <w:sz w:val="16"/>
              </w:rPr>
            </w:pPr>
            <w:r>
              <w:rPr>
                <w:b/>
                <w:sz w:val="16"/>
              </w:rPr>
              <w:t>Diretor</w:t>
            </w:r>
            <w:r>
              <w:rPr>
                <w:b/>
                <w:spacing w:val="-5"/>
                <w:sz w:val="16"/>
              </w:rPr>
              <w:t xml:space="preserve"> </w:t>
            </w:r>
            <w:r>
              <w:rPr>
                <w:b/>
                <w:sz w:val="16"/>
              </w:rPr>
              <w:t>Executivo.</w:t>
            </w:r>
          </w:p>
        </w:tc>
      </w:tr>
      <w:tr w:rsidR="00A43A82" w14:paraId="692F05A9" w14:textId="77777777">
        <w:trPr>
          <w:trHeight w:val="196"/>
        </w:trPr>
        <w:tc>
          <w:tcPr>
            <w:tcW w:w="1913" w:type="dxa"/>
          </w:tcPr>
          <w:p w14:paraId="7DA3473E" w14:textId="77777777" w:rsidR="00A43A82" w:rsidRDefault="00A43A82">
            <w:pPr>
              <w:pStyle w:val="TableParagraph"/>
              <w:rPr>
                <w:sz w:val="12"/>
              </w:rPr>
            </w:pPr>
          </w:p>
        </w:tc>
        <w:tc>
          <w:tcPr>
            <w:tcW w:w="6751" w:type="dxa"/>
          </w:tcPr>
          <w:p w14:paraId="7BF10A8F" w14:textId="77777777" w:rsidR="00A43A82" w:rsidRDefault="00A43A82">
            <w:pPr>
              <w:pStyle w:val="TableParagraph"/>
              <w:rPr>
                <w:sz w:val="12"/>
              </w:rPr>
            </w:pPr>
          </w:p>
        </w:tc>
      </w:tr>
      <w:tr w:rsidR="00A43A82" w14:paraId="6D6691DD" w14:textId="77777777">
        <w:trPr>
          <w:trHeight w:val="196"/>
        </w:trPr>
        <w:tc>
          <w:tcPr>
            <w:tcW w:w="1913" w:type="dxa"/>
            <w:shd w:val="clear" w:color="auto" w:fill="DEEAF6"/>
          </w:tcPr>
          <w:p w14:paraId="4BF90C05" w14:textId="77777777" w:rsidR="00A43A82" w:rsidRDefault="00DB5DEC">
            <w:pPr>
              <w:pStyle w:val="TableParagraph"/>
              <w:spacing w:before="4" w:line="172" w:lineRule="exact"/>
              <w:ind w:left="71"/>
              <w:rPr>
                <w:b/>
                <w:sz w:val="16"/>
              </w:rPr>
            </w:pPr>
            <w:r>
              <w:rPr>
                <w:b/>
                <w:sz w:val="16"/>
              </w:rPr>
              <w:t>Nome:</w:t>
            </w:r>
          </w:p>
        </w:tc>
        <w:tc>
          <w:tcPr>
            <w:tcW w:w="6751" w:type="dxa"/>
            <w:shd w:val="clear" w:color="auto" w:fill="DEEAF6"/>
          </w:tcPr>
          <w:p w14:paraId="2C4EFDAD" w14:textId="77777777" w:rsidR="00A43A82" w:rsidRDefault="00DB5DEC">
            <w:pPr>
              <w:pStyle w:val="TableParagraph"/>
              <w:spacing w:before="4" w:line="172" w:lineRule="exact"/>
              <w:ind w:left="72"/>
              <w:rPr>
                <w:b/>
                <w:sz w:val="16"/>
              </w:rPr>
            </w:pPr>
            <w:r>
              <w:rPr>
                <w:b/>
                <w:sz w:val="16"/>
              </w:rPr>
              <w:t>ANA</w:t>
            </w:r>
            <w:r>
              <w:rPr>
                <w:b/>
                <w:spacing w:val="-3"/>
                <w:sz w:val="16"/>
              </w:rPr>
              <w:t xml:space="preserve"> </w:t>
            </w:r>
            <w:r>
              <w:rPr>
                <w:b/>
                <w:sz w:val="16"/>
              </w:rPr>
              <w:t>APARECIDA</w:t>
            </w:r>
            <w:r>
              <w:rPr>
                <w:b/>
                <w:spacing w:val="-2"/>
                <w:sz w:val="16"/>
              </w:rPr>
              <w:t xml:space="preserve"> </w:t>
            </w:r>
            <w:r>
              <w:rPr>
                <w:b/>
                <w:sz w:val="16"/>
              </w:rPr>
              <w:t>PEREIRA</w:t>
            </w:r>
            <w:r>
              <w:rPr>
                <w:b/>
                <w:spacing w:val="-4"/>
                <w:sz w:val="16"/>
              </w:rPr>
              <w:t xml:space="preserve"> </w:t>
            </w:r>
            <w:r>
              <w:rPr>
                <w:b/>
                <w:sz w:val="16"/>
              </w:rPr>
              <w:t>POQUIVIQUI</w:t>
            </w:r>
          </w:p>
        </w:tc>
      </w:tr>
      <w:tr w:rsidR="00A43A82" w14:paraId="1FDB7957" w14:textId="77777777">
        <w:trPr>
          <w:trHeight w:val="196"/>
        </w:trPr>
        <w:tc>
          <w:tcPr>
            <w:tcW w:w="1913" w:type="dxa"/>
            <w:shd w:val="clear" w:color="auto" w:fill="DEEAF6"/>
          </w:tcPr>
          <w:p w14:paraId="12F6B816" w14:textId="77777777" w:rsidR="00A43A82" w:rsidRDefault="00DB5DEC">
            <w:pPr>
              <w:pStyle w:val="TableParagraph"/>
              <w:spacing w:before="1" w:line="175" w:lineRule="exact"/>
              <w:ind w:left="71"/>
              <w:rPr>
                <w:b/>
                <w:sz w:val="16"/>
              </w:rPr>
            </w:pPr>
            <w:r>
              <w:rPr>
                <w:b/>
                <w:sz w:val="16"/>
              </w:rPr>
              <w:t>Cargo/Função:</w:t>
            </w:r>
          </w:p>
        </w:tc>
        <w:tc>
          <w:tcPr>
            <w:tcW w:w="6751" w:type="dxa"/>
            <w:shd w:val="clear" w:color="auto" w:fill="DEEAF6"/>
          </w:tcPr>
          <w:p w14:paraId="1E00CD94" w14:textId="77777777" w:rsidR="00A43A82" w:rsidRDefault="00DB5DEC">
            <w:pPr>
              <w:pStyle w:val="TableParagraph"/>
              <w:spacing w:before="1" w:line="175" w:lineRule="exact"/>
              <w:ind w:left="72"/>
              <w:rPr>
                <w:b/>
                <w:sz w:val="16"/>
              </w:rPr>
            </w:pPr>
            <w:r>
              <w:rPr>
                <w:b/>
                <w:sz w:val="16"/>
              </w:rPr>
              <w:t>Coordenadora</w:t>
            </w:r>
            <w:r>
              <w:rPr>
                <w:b/>
                <w:spacing w:val="-2"/>
                <w:sz w:val="16"/>
              </w:rPr>
              <w:t xml:space="preserve"> </w:t>
            </w:r>
            <w:r>
              <w:rPr>
                <w:b/>
                <w:sz w:val="16"/>
              </w:rPr>
              <w:t>de</w:t>
            </w:r>
            <w:r>
              <w:rPr>
                <w:b/>
                <w:spacing w:val="-2"/>
                <w:sz w:val="16"/>
              </w:rPr>
              <w:t xml:space="preserve"> </w:t>
            </w:r>
            <w:r>
              <w:rPr>
                <w:b/>
                <w:sz w:val="16"/>
              </w:rPr>
              <w:t>Administração</w:t>
            </w:r>
            <w:r>
              <w:rPr>
                <w:b/>
                <w:spacing w:val="-4"/>
                <w:sz w:val="16"/>
              </w:rPr>
              <w:t xml:space="preserve"> </w:t>
            </w:r>
            <w:r>
              <w:rPr>
                <w:b/>
                <w:sz w:val="16"/>
              </w:rPr>
              <w:t>e</w:t>
            </w:r>
            <w:r>
              <w:rPr>
                <w:b/>
                <w:spacing w:val="-4"/>
                <w:sz w:val="16"/>
              </w:rPr>
              <w:t xml:space="preserve"> </w:t>
            </w:r>
            <w:r>
              <w:rPr>
                <w:b/>
                <w:sz w:val="16"/>
              </w:rPr>
              <w:t>Finanças</w:t>
            </w:r>
            <w:r>
              <w:rPr>
                <w:b/>
                <w:spacing w:val="-1"/>
                <w:sz w:val="16"/>
              </w:rPr>
              <w:t xml:space="preserve"> </w:t>
            </w:r>
            <w:r>
              <w:rPr>
                <w:b/>
                <w:sz w:val="16"/>
              </w:rPr>
              <w:t>-</w:t>
            </w:r>
            <w:r>
              <w:rPr>
                <w:b/>
                <w:spacing w:val="-3"/>
                <w:sz w:val="16"/>
              </w:rPr>
              <w:t xml:space="preserve"> </w:t>
            </w:r>
            <w:r>
              <w:rPr>
                <w:b/>
                <w:sz w:val="16"/>
              </w:rPr>
              <w:t>COAF</w:t>
            </w:r>
          </w:p>
        </w:tc>
      </w:tr>
    </w:tbl>
    <w:p w14:paraId="41CAB886" w14:textId="77777777" w:rsidR="00A43A82" w:rsidRDefault="00A43A82">
      <w:pPr>
        <w:pStyle w:val="Corpodetexto"/>
      </w:pPr>
    </w:p>
    <w:tbl>
      <w:tblPr>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3"/>
        <w:gridCol w:w="6751"/>
      </w:tblGrid>
      <w:tr w:rsidR="00A43A82" w14:paraId="59350F72" w14:textId="77777777">
        <w:trPr>
          <w:trHeight w:val="196"/>
        </w:trPr>
        <w:tc>
          <w:tcPr>
            <w:tcW w:w="1913" w:type="dxa"/>
          </w:tcPr>
          <w:p w14:paraId="1915D62E" w14:textId="77777777" w:rsidR="00A43A82" w:rsidRDefault="00DB5DEC">
            <w:pPr>
              <w:pStyle w:val="TableParagraph"/>
              <w:spacing w:before="2" w:line="175" w:lineRule="exact"/>
              <w:ind w:left="71"/>
              <w:rPr>
                <w:b/>
                <w:sz w:val="16"/>
              </w:rPr>
            </w:pPr>
            <w:r>
              <w:rPr>
                <w:b/>
                <w:sz w:val="16"/>
              </w:rPr>
              <w:t>Nome:</w:t>
            </w:r>
          </w:p>
        </w:tc>
        <w:tc>
          <w:tcPr>
            <w:tcW w:w="6751" w:type="dxa"/>
          </w:tcPr>
          <w:p w14:paraId="75C672F5" w14:textId="77777777" w:rsidR="00A43A82" w:rsidRDefault="00DB5DEC">
            <w:pPr>
              <w:pStyle w:val="TableParagraph"/>
              <w:spacing w:before="2" w:line="175" w:lineRule="exact"/>
              <w:ind w:left="72"/>
              <w:rPr>
                <w:b/>
                <w:sz w:val="16"/>
              </w:rPr>
            </w:pPr>
            <w:r>
              <w:rPr>
                <w:b/>
                <w:sz w:val="16"/>
              </w:rPr>
              <w:t>WALTER</w:t>
            </w:r>
            <w:r>
              <w:rPr>
                <w:b/>
                <w:spacing w:val="-4"/>
                <w:sz w:val="16"/>
              </w:rPr>
              <w:t xml:space="preserve"> </w:t>
            </w:r>
            <w:r>
              <w:rPr>
                <w:b/>
                <w:sz w:val="16"/>
              </w:rPr>
              <w:t>OLIVEIRA</w:t>
            </w:r>
            <w:r>
              <w:rPr>
                <w:b/>
                <w:spacing w:val="-3"/>
                <w:sz w:val="16"/>
              </w:rPr>
              <w:t xml:space="preserve"> </w:t>
            </w:r>
            <w:r>
              <w:rPr>
                <w:b/>
                <w:sz w:val="16"/>
              </w:rPr>
              <w:t>CARTAXO</w:t>
            </w:r>
          </w:p>
        </w:tc>
      </w:tr>
      <w:tr w:rsidR="00A43A82" w14:paraId="3FBDDD5C" w14:textId="77777777">
        <w:trPr>
          <w:trHeight w:val="193"/>
        </w:trPr>
        <w:tc>
          <w:tcPr>
            <w:tcW w:w="1913" w:type="dxa"/>
            <w:shd w:val="clear" w:color="auto" w:fill="DEEAF6"/>
          </w:tcPr>
          <w:p w14:paraId="639E7EB9" w14:textId="77777777" w:rsidR="00A43A82" w:rsidRDefault="00DB5DEC">
            <w:pPr>
              <w:pStyle w:val="TableParagraph"/>
              <w:spacing w:before="1" w:line="172" w:lineRule="exact"/>
              <w:ind w:left="71"/>
              <w:rPr>
                <w:b/>
                <w:sz w:val="16"/>
              </w:rPr>
            </w:pPr>
            <w:r>
              <w:rPr>
                <w:b/>
                <w:sz w:val="16"/>
              </w:rPr>
              <w:t>Cargo/Função:</w:t>
            </w:r>
          </w:p>
        </w:tc>
        <w:tc>
          <w:tcPr>
            <w:tcW w:w="6751" w:type="dxa"/>
            <w:shd w:val="clear" w:color="auto" w:fill="DEEAF6"/>
          </w:tcPr>
          <w:p w14:paraId="52707824" w14:textId="77777777" w:rsidR="00A43A82" w:rsidRDefault="00DB5DEC">
            <w:pPr>
              <w:pStyle w:val="TableParagraph"/>
              <w:spacing w:before="1" w:line="172" w:lineRule="exact"/>
              <w:ind w:left="72"/>
              <w:rPr>
                <w:b/>
                <w:sz w:val="16"/>
              </w:rPr>
            </w:pPr>
            <w:r>
              <w:rPr>
                <w:b/>
                <w:sz w:val="16"/>
              </w:rPr>
              <w:t>Diretor</w:t>
            </w:r>
            <w:r>
              <w:rPr>
                <w:b/>
                <w:spacing w:val="-5"/>
                <w:sz w:val="16"/>
              </w:rPr>
              <w:t xml:space="preserve"> </w:t>
            </w:r>
            <w:r>
              <w:rPr>
                <w:b/>
                <w:sz w:val="16"/>
              </w:rPr>
              <w:t>Técnico</w:t>
            </w:r>
          </w:p>
        </w:tc>
      </w:tr>
      <w:tr w:rsidR="00A43A82" w14:paraId="058A5CFD" w14:textId="77777777">
        <w:trPr>
          <w:trHeight w:val="196"/>
        </w:trPr>
        <w:tc>
          <w:tcPr>
            <w:tcW w:w="8664" w:type="dxa"/>
            <w:gridSpan w:val="2"/>
          </w:tcPr>
          <w:p w14:paraId="71E1FBEB" w14:textId="77777777" w:rsidR="00A43A82" w:rsidRDefault="00A43A82">
            <w:pPr>
              <w:pStyle w:val="TableParagraph"/>
              <w:rPr>
                <w:sz w:val="12"/>
              </w:rPr>
            </w:pPr>
          </w:p>
        </w:tc>
      </w:tr>
      <w:tr w:rsidR="00A43A82" w14:paraId="494B6468" w14:textId="77777777">
        <w:trPr>
          <w:trHeight w:val="196"/>
        </w:trPr>
        <w:tc>
          <w:tcPr>
            <w:tcW w:w="1913" w:type="dxa"/>
            <w:shd w:val="clear" w:color="auto" w:fill="DEEAF6"/>
          </w:tcPr>
          <w:p w14:paraId="281DF7B4" w14:textId="77777777" w:rsidR="00A43A82" w:rsidRDefault="00DB5DEC">
            <w:pPr>
              <w:pStyle w:val="TableParagraph"/>
              <w:spacing w:before="4" w:line="172" w:lineRule="exact"/>
              <w:ind w:left="71"/>
              <w:rPr>
                <w:b/>
                <w:sz w:val="16"/>
              </w:rPr>
            </w:pPr>
            <w:r>
              <w:rPr>
                <w:b/>
                <w:sz w:val="16"/>
              </w:rPr>
              <w:t>Nome:</w:t>
            </w:r>
          </w:p>
        </w:tc>
        <w:tc>
          <w:tcPr>
            <w:tcW w:w="6751" w:type="dxa"/>
            <w:shd w:val="clear" w:color="auto" w:fill="DEEAF6"/>
          </w:tcPr>
          <w:p w14:paraId="20B48B29" w14:textId="77777777" w:rsidR="00A43A82" w:rsidRDefault="00DB5DEC">
            <w:pPr>
              <w:pStyle w:val="TableParagraph"/>
              <w:spacing w:before="4" w:line="172" w:lineRule="exact"/>
              <w:ind w:left="72"/>
              <w:rPr>
                <w:b/>
                <w:sz w:val="16"/>
              </w:rPr>
            </w:pPr>
            <w:r>
              <w:rPr>
                <w:b/>
                <w:sz w:val="16"/>
              </w:rPr>
              <w:t>FABIANO</w:t>
            </w:r>
            <w:r>
              <w:rPr>
                <w:b/>
                <w:spacing w:val="-2"/>
                <w:sz w:val="16"/>
              </w:rPr>
              <w:t xml:space="preserve"> </w:t>
            </w:r>
            <w:r>
              <w:rPr>
                <w:b/>
                <w:sz w:val="16"/>
              </w:rPr>
              <w:t>ALEXANDRE DOS</w:t>
            </w:r>
            <w:r>
              <w:rPr>
                <w:b/>
                <w:spacing w:val="-3"/>
                <w:sz w:val="16"/>
              </w:rPr>
              <w:t xml:space="preserve"> </w:t>
            </w:r>
            <w:r>
              <w:rPr>
                <w:b/>
                <w:sz w:val="16"/>
              </w:rPr>
              <w:t>SANTOS</w:t>
            </w:r>
          </w:p>
        </w:tc>
      </w:tr>
      <w:tr w:rsidR="00A43A82" w14:paraId="5613ABD0" w14:textId="77777777">
        <w:trPr>
          <w:trHeight w:val="196"/>
        </w:trPr>
        <w:tc>
          <w:tcPr>
            <w:tcW w:w="1913" w:type="dxa"/>
          </w:tcPr>
          <w:p w14:paraId="6C57D2AE" w14:textId="77777777" w:rsidR="00A43A82" w:rsidRDefault="00DB5DEC">
            <w:pPr>
              <w:pStyle w:val="TableParagraph"/>
              <w:spacing w:before="4" w:line="172" w:lineRule="exact"/>
              <w:ind w:left="71"/>
              <w:rPr>
                <w:b/>
                <w:sz w:val="16"/>
              </w:rPr>
            </w:pPr>
            <w:r>
              <w:rPr>
                <w:b/>
                <w:sz w:val="16"/>
              </w:rPr>
              <w:t>Cargo/Função:</w:t>
            </w:r>
          </w:p>
        </w:tc>
        <w:tc>
          <w:tcPr>
            <w:tcW w:w="6751" w:type="dxa"/>
          </w:tcPr>
          <w:p w14:paraId="003A4271" w14:textId="77777777" w:rsidR="00A43A82" w:rsidRDefault="00DB5DEC">
            <w:pPr>
              <w:pStyle w:val="TableParagraph"/>
              <w:spacing w:before="4" w:line="172" w:lineRule="exact"/>
              <w:ind w:left="72"/>
              <w:rPr>
                <w:b/>
                <w:sz w:val="16"/>
              </w:rPr>
            </w:pPr>
            <w:r>
              <w:rPr>
                <w:b/>
                <w:sz w:val="16"/>
              </w:rPr>
              <w:t>Gerente</w:t>
            </w:r>
            <w:r>
              <w:rPr>
                <w:b/>
                <w:spacing w:val="-6"/>
                <w:sz w:val="16"/>
              </w:rPr>
              <w:t xml:space="preserve"> </w:t>
            </w:r>
            <w:r>
              <w:rPr>
                <w:b/>
                <w:sz w:val="16"/>
              </w:rPr>
              <w:t>de</w:t>
            </w:r>
            <w:r>
              <w:rPr>
                <w:b/>
                <w:spacing w:val="-2"/>
                <w:sz w:val="16"/>
              </w:rPr>
              <w:t xml:space="preserve"> </w:t>
            </w:r>
            <w:r>
              <w:rPr>
                <w:b/>
                <w:sz w:val="16"/>
              </w:rPr>
              <w:t>Defesa</w:t>
            </w:r>
            <w:r>
              <w:rPr>
                <w:b/>
                <w:spacing w:val="-2"/>
                <w:sz w:val="16"/>
              </w:rPr>
              <w:t xml:space="preserve"> </w:t>
            </w:r>
            <w:r>
              <w:rPr>
                <w:b/>
                <w:sz w:val="16"/>
              </w:rPr>
              <w:t>Sanitária</w:t>
            </w:r>
            <w:r>
              <w:rPr>
                <w:b/>
                <w:spacing w:val="-3"/>
                <w:sz w:val="16"/>
              </w:rPr>
              <w:t xml:space="preserve"> </w:t>
            </w:r>
            <w:r>
              <w:rPr>
                <w:b/>
                <w:sz w:val="16"/>
              </w:rPr>
              <w:t>Animal</w:t>
            </w:r>
          </w:p>
        </w:tc>
      </w:tr>
      <w:tr w:rsidR="00A43A82" w14:paraId="319F8DF4" w14:textId="77777777">
        <w:trPr>
          <w:trHeight w:val="196"/>
        </w:trPr>
        <w:tc>
          <w:tcPr>
            <w:tcW w:w="8664" w:type="dxa"/>
            <w:gridSpan w:val="2"/>
            <w:shd w:val="clear" w:color="auto" w:fill="DEEAF6"/>
          </w:tcPr>
          <w:p w14:paraId="4BB31E55" w14:textId="77777777" w:rsidR="00A43A82" w:rsidRDefault="00A43A82">
            <w:pPr>
              <w:pStyle w:val="TableParagraph"/>
              <w:rPr>
                <w:sz w:val="12"/>
              </w:rPr>
            </w:pPr>
          </w:p>
        </w:tc>
      </w:tr>
      <w:tr w:rsidR="00A43A82" w14:paraId="49F279D4" w14:textId="77777777">
        <w:trPr>
          <w:trHeight w:val="196"/>
        </w:trPr>
        <w:tc>
          <w:tcPr>
            <w:tcW w:w="1913" w:type="dxa"/>
          </w:tcPr>
          <w:p w14:paraId="511592C5" w14:textId="77777777" w:rsidR="00A43A82" w:rsidRDefault="00DB5DEC">
            <w:pPr>
              <w:pStyle w:val="TableParagraph"/>
              <w:spacing w:before="1" w:line="175" w:lineRule="exact"/>
              <w:ind w:left="71"/>
              <w:rPr>
                <w:b/>
                <w:sz w:val="16"/>
              </w:rPr>
            </w:pPr>
            <w:r>
              <w:rPr>
                <w:b/>
                <w:sz w:val="16"/>
              </w:rPr>
              <w:t>Nome:</w:t>
            </w:r>
          </w:p>
        </w:tc>
        <w:tc>
          <w:tcPr>
            <w:tcW w:w="6751" w:type="dxa"/>
          </w:tcPr>
          <w:p w14:paraId="43AC7432" w14:textId="77777777" w:rsidR="00A43A82" w:rsidRDefault="00DB5DEC">
            <w:pPr>
              <w:pStyle w:val="TableParagraph"/>
              <w:spacing w:before="1" w:line="175" w:lineRule="exact"/>
              <w:ind w:left="72"/>
              <w:rPr>
                <w:b/>
                <w:sz w:val="16"/>
                <w:lang w:val="pt-BR"/>
              </w:rPr>
            </w:pPr>
            <w:r>
              <w:rPr>
                <w:b/>
                <w:sz w:val="16"/>
                <w:lang w:val="pt-BR"/>
              </w:rPr>
              <w:t>CRISTIANE CARVALHO TEIXEIRA DE SOUZA</w:t>
            </w:r>
          </w:p>
        </w:tc>
      </w:tr>
      <w:tr w:rsidR="00A43A82" w14:paraId="19F859BE" w14:textId="77777777">
        <w:trPr>
          <w:trHeight w:val="194"/>
        </w:trPr>
        <w:tc>
          <w:tcPr>
            <w:tcW w:w="1913" w:type="dxa"/>
            <w:shd w:val="clear" w:color="auto" w:fill="DEEAF6"/>
          </w:tcPr>
          <w:p w14:paraId="7638A7C8" w14:textId="77777777" w:rsidR="00A43A82" w:rsidRDefault="00DB5DEC">
            <w:pPr>
              <w:pStyle w:val="TableParagraph"/>
              <w:spacing w:before="1" w:line="172" w:lineRule="exact"/>
              <w:ind w:left="71"/>
              <w:rPr>
                <w:b/>
                <w:sz w:val="16"/>
              </w:rPr>
            </w:pPr>
            <w:r>
              <w:rPr>
                <w:b/>
                <w:sz w:val="16"/>
              </w:rPr>
              <w:t>Cargo/Função:</w:t>
            </w:r>
          </w:p>
        </w:tc>
        <w:tc>
          <w:tcPr>
            <w:tcW w:w="6751" w:type="dxa"/>
            <w:shd w:val="clear" w:color="auto" w:fill="DEEAF6"/>
          </w:tcPr>
          <w:p w14:paraId="7689A7D4" w14:textId="77777777" w:rsidR="00A43A82" w:rsidRDefault="00DB5DEC">
            <w:pPr>
              <w:pStyle w:val="TableParagraph"/>
              <w:spacing w:before="1" w:line="172" w:lineRule="exact"/>
              <w:ind w:left="72"/>
              <w:rPr>
                <w:b/>
                <w:sz w:val="16"/>
              </w:rPr>
            </w:pPr>
            <w:r>
              <w:rPr>
                <w:b/>
                <w:sz w:val="16"/>
              </w:rPr>
              <w:t>Gerente</w:t>
            </w:r>
            <w:r>
              <w:rPr>
                <w:b/>
                <w:spacing w:val="-4"/>
                <w:sz w:val="16"/>
              </w:rPr>
              <w:t xml:space="preserve"> </w:t>
            </w:r>
            <w:r>
              <w:rPr>
                <w:b/>
                <w:sz w:val="16"/>
              </w:rPr>
              <w:t>de</w:t>
            </w:r>
            <w:r>
              <w:rPr>
                <w:b/>
                <w:spacing w:val="-4"/>
                <w:sz w:val="16"/>
              </w:rPr>
              <w:t xml:space="preserve"> </w:t>
            </w:r>
            <w:r>
              <w:rPr>
                <w:b/>
                <w:sz w:val="16"/>
              </w:rPr>
              <w:t>Inspeção de</w:t>
            </w:r>
            <w:r>
              <w:rPr>
                <w:b/>
                <w:spacing w:val="-4"/>
                <w:sz w:val="16"/>
              </w:rPr>
              <w:t xml:space="preserve"> </w:t>
            </w:r>
            <w:r>
              <w:rPr>
                <w:b/>
                <w:sz w:val="16"/>
              </w:rPr>
              <w:t>Produtos</w:t>
            </w:r>
            <w:r>
              <w:rPr>
                <w:b/>
                <w:spacing w:val="-3"/>
                <w:sz w:val="16"/>
              </w:rPr>
              <w:t xml:space="preserve"> </w:t>
            </w:r>
            <w:r>
              <w:rPr>
                <w:b/>
                <w:sz w:val="16"/>
              </w:rPr>
              <w:t>e</w:t>
            </w:r>
            <w:r>
              <w:rPr>
                <w:b/>
                <w:spacing w:val="-4"/>
                <w:sz w:val="16"/>
              </w:rPr>
              <w:t xml:space="preserve"> </w:t>
            </w:r>
            <w:r>
              <w:rPr>
                <w:b/>
                <w:sz w:val="16"/>
              </w:rPr>
              <w:t>Subprodutos</w:t>
            </w:r>
            <w:r>
              <w:rPr>
                <w:b/>
                <w:spacing w:val="-1"/>
                <w:sz w:val="16"/>
              </w:rPr>
              <w:t xml:space="preserve"> </w:t>
            </w:r>
            <w:r>
              <w:rPr>
                <w:b/>
                <w:sz w:val="16"/>
              </w:rPr>
              <w:t>de</w:t>
            </w:r>
            <w:r>
              <w:rPr>
                <w:b/>
                <w:spacing w:val="-1"/>
                <w:sz w:val="16"/>
              </w:rPr>
              <w:t xml:space="preserve"> </w:t>
            </w:r>
            <w:r>
              <w:rPr>
                <w:b/>
                <w:sz w:val="16"/>
              </w:rPr>
              <w:t>Origem</w:t>
            </w:r>
            <w:r>
              <w:rPr>
                <w:b/>
                <w:spacing w:val="-6"/>
                <w:sz w:val="16"/>
              </w:rPr>
              <w:t xml:space="preserve"> </w:t>
            </w:r>
            <w:r>
              <w:rPr>
                <w:b/>
                <w:sz w:val="16"/>
              </w:rPr>
              <w:t>Animal</w:t>
            </w:r>
          </w:p>
        </w:tc>
      </w:tr>
      <w:tr w:rsidR="00A43A82" w14:paraId="3C04C984" w14:textId="77777777">
        <w:trPr>
          <w:trHeight w:val="196"/>
        </w:trPr>
        <w:tc>
          <w:tcPr>
            <w:tcW w:w="8664" w:type="dxa"/>
            <w:gridSpan w:val="2"/>
          </w:tcPr>
          <w:p w14:paraId="67978CE3" w14:textId="77777777" w:rsidR="00A43A82" w:rsidRDefault="00A43A82">
            <w:pPr>
              <w:pStyle w:val="TableParagraph"/>
              <w:rPr>
                <w:sz w:val="12"/>
              </w:rPr>
            </w:pPr>
          </w:p>
        </w:tc>
      </w:tr>
    </w:tbl>
    <w:p w14:paraId="1EB399C2" w14:textId="77777777" w:rsidR="00A43A82" w:rsidRDefault="00A43A82">
      <w:pPr>
        <w:rPr>
          <w:sz w:val="12"/>
        </w:rPr>
        <w:sectPr w:rsidR="00A43A82">
          <w:pgSz w:w="11930" w:h="16860"/>
          <w:pgMar w:top="1660" w:right="600" w:bottom="1620" w:left="1020" w:header="354" w:footer="1429" w:gutter="0"/>
          <w:cols w:space="720"/>
        </w:sectPr>
      </w:pPr>
    </w:p>
    <w:p w14:paraId="6B1E61EB" w14:textId="77777777" w:rsidR="00A43A82" w:rsidRDefault="00A43A82">
      <w:pPr>
        <w:pStyle w:val="Corpodetexto"/>
        <w:rPr>
          <w:sz w:val="20"/>
        </w:rPr>
      </w:pPr>
    </w:p>
    <w:p w14:paraId="079F684A" w14:textId="77777777" w:rsidR="00A43A82" w:rsidRDefault="00DB5DEC">
      <w:pPr>
        <w:pStyle w:val="Ttulo1"/>
        <w:numPr>
          <w:ilvl w:val="1"/>
          <w:numId w:val="2"/>
        </w:numPr>
        <w:tabs>
          <w:tab w:val="left" w:pos="707"/>
          <w:tab w:val="left" w:pos="2079"/>
        </w:tabs>
        <w:ind w:left="2078" w:right="422" w:hanging="2079"/>
        <w:jc w:val="left"/>
        <w:rPr>
          <w:color w:val="365F91"/>
        </w:rPr>
      </w:pPr>
      <w:r>
        <w:rPr>
          <w:color w:val="365F91"/>
        </w:rPr>
        <w:t>RESULTADOS</w:t>
      </w:r>
      <w:r>
        <w:rPr>
          <w:color w:val="365F91"/>
          <w:spacing w:val="-3"/>
        </w:rPr>
        <w:t xml:space="preserve"> </w:t>
      </w:r>
      <w:r>
        <w:rPr>
          <w:color w:val="365F91"/>
        </w:rPr>
        <w:t>DAS</w:t>
      </w:r>
      <w:r>
        <w:rPr>
          <w:color w:val="365F91"/>
          <w:spacing w:val="-3"/>
        </w:rPr>
        <w:t xml:space="preserve"> </w:t>
      </w:r>
      <w:r>
        <w:rPr>
          <w:color w:val="365F91"/>
        </w:rPr>
        <w:t>POLÍTICAS</w:t>
      </w:r>
      <w:r>
        <w:rPr>
          <w:color w:val="365F91"/>
          <w:spacing w:val="-5"/>
        </w:rPr>
        <w:t xml:space="preserve"> </w:t>
      </w:r>
      <w:r>
        <w:rPr>
          <w:color w:val="365F91"/>
        </w:rPr>
        <w:t>PÚBLICAS</w:t>
      </w:r>
    </w:p>
    <w:p w14:paraId="0970925D" w14:textId="77777777" w:rsidR="00A43A82" w:rsidRDefault="00A43A82">
      <w:pPr>
        <w:pStyle w:val="Corpodetexto"/>
        <w:spacing w:before="11"/>
        <w:rPr>
          <w:b/>
          <w:sz w:val="36"/>
        </w:rPr>
      </w:pPr>
    </w:p>
    <w:p w14:paraId="3EABA518" w14:textId="77777777" w:rsidR="00A43A82" w:rsidRDefault="00DB5DEC">
      <w:pPr>
        <w:pStyle w:val="Ttulo2"/>
        <w:numPr>
          <w:ilvl w:val="1"/>
          <w:numId w:val="3"/>
        </w:numPr>
        <w:tabs>
          <w:tab w:val="left" w:pos="822"/>
        </w:tabs>
        <w:ind w:hanging="426"/>
      </w:pPr>
      <w:r>
        <w:rPr>
          <w:color w:val="4F81BC"/>
        </w:rPr>
        <w:t>Gest</w:t>
      </w:r>
      <w:r>
        <w:rPr>
          <w:color w:val="4F81BC"/>
          <w:lang w:val="pt-BR"/>
        </w:rPr>
        <w:t>ã</w:t>
      </w:r>
      <w:r>
        <w:rPr>
          <w:color w:val="4F81BC"/>
        </w:rPr>
        <w:t>o</w:t>
      </w:r>
      <w:r>
        <w:rPr>
          <w:color w:val="4F81BC"/>
          <w:spacing w:val="-2"/>
        </w:rPr>
        <w:t xml:space="preserve"> </w:t>
      </w:r>
      <w:r>
        <w:rPr>
          <w:color w:val="4F81BC"/>
        </w:rPr>
        <w:t>do</w:t>
      </w:r>
      <w:r>
        <w:rPr>
          <w:color w:val="4F81BC"/>
          <w:spacing w:val="-1"/>
        </w:rPr>
        <w:t xml:space="preserve"> </w:t>
      </w:r>
      <w:r>
        <w:rPr>
          <w:color w:val="4F81BC"/>
        </w:rPr>
        <w:t>Plano</w:t>
      </w:r>
      <w:r>
        <w:rPr>
          <w:color w:val="4F81BC"/>
          <w:spacing w:val="-1"/>
        </w:rPr>
        <w:t xml:space="preserve"> </w:t>
      </w:r>
      <w:r>
        <w:rPr>
          <w:color w:val="4F81BC"/>
        </w:rPr>
        <w:t>Plurianual -</w:t>
      </w:r>
      <w:r>
        <w:rPr>
          <w:color w:val="4F81BC"/>
          <w:spacing w:val="-3"/>
        </w:rPr>
        <w:t xml:space="preserve"> </w:t>
      </w:r>
      <w:r>
        <w:rPr>
          <w:color w:val="4F81BC"/>
        </w:rPr>
        <w:t>PPA</w:t>
      </w:r>
      <w:r>
        <w:rPr>
          <w:color w:val="4F81BC"/>
          <w:spacing w:val="-3"/>
        </w:rPr>
        <w:t xml:space="preserve"> </w:t>
      </w:r>
      <w:r>
        <w:rPr>
          <w:color w:val="4F81BC"/>
        </w:rPr>
        <w:t>2021</w:t>
      </w:r>
    </w:p>
    <w:p w14:paraId="59E9631B" w14:textId="77777777" w:rsidR="00A43A82" w:rsidRDefault="00A43A82">
      <w:pPr>
        <w:pStyle w:val="Corpodetexto"/>
        <w:rPr>
          <w:b/>
          <w:sz w:val="30"/>
        </w:rPr>
      </w:pPr>
    </w:p>
    <w:p w14:paraId="698BF765" w14:textId="77777777" w:rsidR="00A43A82" w:rsidRDefault="00DB5DEC" w:rsidP="00DB5DEC">
      <w:pPr>
        <w:pStyle w:val="PargrafodaLista"/>
        <w:tabs>
          <w:tab w:val="left" w:pos="822"/>
        </w:tabs>
        <w:spacing w:before="30" w:after="30" w:line="355" w:lineRule="auto"/>
        <w:ind w:left="341" w:right="533" w:firstLine="0"/>
        <w:jc w:val="both"/>
        <w:rPr>
          <w:sz w:val="24"/>
          <w:szCs w:val="24"/>
        </w:rPr>
      </w:pPr>
      <w:r>
        <w:rPr>
          <w:sz w:val="24"/>
          <w:szCs w:val="24"/>
          <w:lang w:val="pt-BR"/>
        </w:rPr>
        <w:tab/>
      </w:r>
      <w:r>
        <w:rPr>
          <w:sz w:val="24"/>
          <w:szCs w:val="24"/>
        </w:rPr>
        <w:t>O Fundo Estadual de Sanidade Animal – FESA, através do Programa Orçamentário 2095 -Programa Estadual de Sanidade Animal, quando de sua criação, em 2015, tinha como objetivos principais: a) garantir aos seus contribuintes ato indenizatório, caso ocorra episódio sanitário de enfermidades infectocontagiosas em animais; e b) complementar o fortalecimento das ações de inspeção e defesa sanitária animal, através de investimentos em equipamentos; e c) Idem em obras e instalações.</w:t>
      </w:r>
    </w:p>
    <w:p w14:paraId="399ECFCF" w14:textId="77777777" w:rsidR="00A43A82" w:rsidRDefault="00DB5DEC" w:rsidP="00DB5DEC">
      <w:pPr>
        <w:pStyle w:val="PargrafodaLista"/>
        <w:tabs>
          <w:tab w:val="left" w:pos="822"/>
        </w:tabs>
        <w:spacing w:before="30" w:after="30" w:line="355" w:lineRule="auto"/>
        <w:ind w:left="341" w:right="533" w:firstLine="0"/>
        <w:jc w:val="both"/>
        <w:rPr>
          <w:sz w:val="24"/>
          <w:szCs w:val="24"/>
        </w:rPr>
      </w:pPr>
      <w:r>
        <w:rPr>
          <w:sz w:val="24"/>
          <w:szCs w:val="24"/>
          <w:lang w:val="pt-BR"/>
        </w:rPr>
        <w:tab/>
      </w:r>
      <w:r>
        <w:rPr>
          <w:sz w:val="24"/>
          <w:szCs w:val="24"/>
        </w:rPr>
        <w:t>O advento da Lei Ordinária nº 4.068/2017, que alterou a Lei nº 3.504, de 03 de fevereiro de 2015, trouxe mudanças significativas na maneira de atuar do FESA, pois houve a ampliação do alcance de suas ações, bem como a mudança nos percentuais de execução orçamentárias, conforme se demonstra: a) limite mínimo de 10% (dez por cento) de suas receitas, será destinada para o atendimento de despesas necessárias à implementação de medidas sanitárias decorrentes de Emergência Veterinária Potencial – EVP, situações onde já se tenha a confirmação laboratorial de agentes etiológicos e consequentemente a instauração de um foco, bem como a indenizações de pequena monta; e</w:t>
      </w:r>
      <w:r>
        <w:rPr>
          <w:sz w:val="24"/>
          <w:szCs w:val="24"/>
          <w:lang w:val="pt-BR"/>
        </w:rPr>
        <w:t xml:space="preserve"> b)</w:t>
      </w:r>
      <w:r>
        <w:rPr>
          <w:sz w:val="24"/>
          <w:szCs w:val="24"/>
        </w:rPr>
        <w:t xml:space="preserve"> até 90% (noventa por cento) de suas receitas, será destinada para a execução de outros custeios e investimentos voltados para a melhoria do sistema de atenção veterinária do Estado de Rondônia.</w:t>
      </w:r>
    </w:p>
    <w:p w14:paraId="1C97042E" w14:textId="77777777" w:rsidR="00A43A82" w:rsidRDefault="00DB5DEC" w:rsidP="00DB5DEC">
      <w:pPr>
        <w:pStyle w:val="PargrafodaLista"/>
        <w:tabs>
          <w:tab w:val="left" w:pos="822"/>
        </w:tabs>
        <w:spacing w:before="30" w:after="30" w:line="355" w:lineRule="auto"/>
        <w:ind w:left="341" w:right="533" w:firstLine="0"/>
        <w:jc w:val="both"/>
        <w:rPr>
          <w:sz w:val="24"/>
          <w:szCs w:val="24"/>
          <w:lang w:val="pt-BR"/>
        </w:rPr>
      </w:pPr>
      <w:r>
        <w:rPr>
          <w:sz w:val="24"/>
          <w:szCs w:val="24"/>
          <w:lang w:val="pt-BR"/>
        </w:rPr>
        <w:tab/>
      </w:r>
      <w:r>
        <w:rPr>
          <w:sz w:val="24"/>
          <w:szCs w:val="24"/>
        </w:rPr>
        <w:t xml:space="preserve">Para tanto, </w:t>
      </w:r>
      <w:r>
        <w:rPr>
          <w:sz w:val="24"/>
          <w:szCs w:val="24"/>
          <w:lang w:val="pt-BR"/>
        </w:rPr>
        <w:t xml:space="preserve">no final de </w:t>
      </w:r>
      <w:r>
        <w:rPr>
          <w:sz w:val="24"/>
          <w:szCs w:val="24"/>
        </w:rPr>
        <w:t>2021, com o fito de melhor mensurar os resultados alcançados</w:t>
      </w:r>
      <w:r>
        <w:rPr>
          <w:sz w:val="24"/>
          <w:szCs w:val="24"/>
          <w:lang w:val="pt-BR"/>
        </w:rPr>
        <w:t xml:space="preserve">, sob o olhar do público interno e externo, </w:t>
      </w:r>
      <w:r>
        <w:rPr>
          <w:sz w:val="24"/>
          <w:szCs w:val="24"/>
        </w:rPr>
        <w:t xml:space="preserve"> foi criado</w:t>
      </w:r>
      <w:r>
        <w:rPr>
          <w:sz w:val="24"/>
          <w:szCs w:val="24"/>
          <w:lang w:val="pt-BR"/>
        </w:rPr>
        <w:t xml:space="preserve"> no FESA</w:t>
      </w:r>
      <w:r>
        <w:rPr>
          <w:sz w:val="24"/>
          <w:szCs w:val="24"/>
        </w:rPr>
        <w:t xml:space="preserve"> o indicador de resultado - IDI: Índice de Satisfação da Infraestrutura, composto da</w:t>
      </w:r>
      <w:r>
        <w:rPr>
          <w:sz w:val="24"/>
          <w:szCs w:val="24"/>
          <w:lang w:val="pt-BR"/>
        </w:rPr>
        <w:t>s</w:t>
      </w:r>
      <w:r>
        <w:rPr>
          <w:sz w:val="24"/>
          <w:szCs w:val="24"/>
        </w:rPr>
        <w:t xml:space="preserve"> </w:t>
      </w:r>
      <w:r>
        <w:rPr>
          <w:sz w:val="24"/>
          <w:szCs w:val="24"/>
          <w:lang w:val="pt-BR"/>
        </w:rPr>
        <w:t xml:space="preserve">taxas: </w:t>
      </w:r>
      <w:r>
        <w:rPr>
          <w:sz w:val="24"/>
          <w:szCs w:val="24"/>
        </w:rPr>
        <w:t>TSPI - Taxa de Satisfação do Público Interno (servidor) e  TSPE (Taxa de Satisfação do Público Externo (produtor).</w:t>
      </w:r>
      <w:r>
        <w:rPr>
          <w:sz w:val="24"/>
          <w:szCs w:val="24"/>
          <w:lang w:val="pt-BR"/>
        </w:rPr>
        <w:t xml:space="preserve"> Por um período de 7 dias, foram disponibilizados questionários on-line, usando a plataforma Google </w:t>
      </w:r>
      <w:proofErr w:type="spellStart"/>
      <w:r>
        <w:rPr>
          <w:sz w:val="24"/>
          <w:szCs w:val="24"/>
          <w:lang w:val="pt-BR"/>
        </w:rPr>
        <w:t>Forms</w:t>
      </w:r>
      <w:proofErr w:type="spellEnd"/>
      <w:r>
        <w:rPr>
          <w:sz w:val="24"/>
          <w:szCs w:val="24"/>
          <w:lang w:val="pt-BR"/>
        </w:rPr>
        <w:t xml:space="preserve">, com questões fechadas: Escala </w:t>
      </w:r>
      <w:proofErr w:type="spellStart"/>
      <w:r>
        <w:rPr>
          <w:sz w:val="24"/>
          <w:szCs w:val="24"/>
          <w:lang w:val="pt-BR"/>
        </w:rPr>
        <w:t>Likert</w:t>
      </w:r>
      <w:proofErr w:type="spellEnd"/>
      <w:r>
        <w:rPr>
          <w:sz w:val="24"/>
          <w:szCs w:val="24"/>
          <w:lang w:val="pt-BR"/>
        </w:rPr>
        <w:t>, direcionados aos públicos interno e externo. Participaram 110 (cento e dez) servidores e 143 (cento e quarenta e três) produtores rurais.</w:t>
      </w:r>
    </w:p>
    <w:p w14:paraId="6888133A" w14:textId="77777777" w:rsidR="00A43A82" w:rsidRDefault="00DB5DEC" w:rsidP="00DB5DEC">
      <w:pPr>
        <w:pStyle w:val="PargrafodaLista"/>
        <w:tabs>
          <w:tab w:val="left" w:pos="822"/>
        </w:tabs>
        <w:spacing w:before="30" w:after="30" w:line="355" w:lineRule="auto"/>
        <w:ind w:left="341" w:right="533" w:firstLine="0"/>
        <w:jc w:val="both"/>
        <w:rPr>
          <w:sz w:val="24"/>
          <w:szCs w:val="24"/>
        </w:rPr>
      </w:pPr>
      <w:r>
        <w:rPr>
          <w:sz w:val="24"/>
          <w:szCs w:val="24"/>
          <w:lang w:val="pt-BR"/>
        </w:rPr>
        <w:tab/>
        <w:t>Os produtores rurais manifestaram suas percepções acerca das melhorias que lhes trouxeram os investimentos na ampliação da frota de veículos, na facilidade de atendimento por meio de acesso à internet, no atendimento de solicitações e denúncias realizadas, e na facilidade de acesso de pessoa portadora de necessidades especiais e idosa (rampas de acesso, barras de apoio, corrimão, portas com largura adequada para cadeirante, entre outras).</w:t>
      </w:r>
    </w:p>
    <w:p w14:paraId="475692F4" w14:textId="77777777" w:rsidR="00A43A82" w:rsidRDefault="00DB5DEC" w:rsidP="00DB5DEC">
      <w:pPr>
        <w:pStyle w:val="PargrafodaLista"/>
        <w:tabs>
          <w:tab w:val="left" w:pos="822"/>
        </w:tabs>
        <w:spacing w:before="30" w:after="30" w:line="355" w:lineRule="auto"/>
        <w:ind w:left="341" w:right="533" w:firstLine="0"/>
        <w:jc w:val="both"/>
        <w:rPr>
          <w:sz w:val="24"/>
          <w:szCs w:val="24"/>
          <w:lang w:val="pt-BR"/>
        </w:rPr>
      </w:pPr>
      <w:r>
        <w:rPr>
          <w:sz w:val="24"/>
          <w:szCs w:val="24"/>
          <w:lang w:val="pt-BR"/>
        </w:rPr>
        <w:t xml:space="preserve"> </w:t>
      </w:r>
      <w:r>
        <w:rPr>
          <w:sz w:val="24"/>
          <w:szCs w:val="24"/>
        </w:rPr>
        <w:t xml:space="preserve"> </w:t>
      </w:r>
      <w:r>
        <w:rPr>
          <w:sz w:val="24"/>
          <w:szCs w:val="24"/>
          <w:lang w:val="pt-BR"/>
        </w:rPr>
        <w:tab/>
        <w:t>Os servidores manifestaram suas percepções acerca das melhorias incorporadas à sua rotina de trabalho, através dos investimentos que redundaram na ampliação da frota de veículos, na ampliação da estrutura de tecnologia da informação e comunicação, na melhoria da infraestrutura predial(iluminação adequada, áreas externas, bancadas, conforto térmico, mobiliários, entre outras), e na facilidade de acesso de pessoa portadora de necessidades especiais e idosa (rampas de acesso, barras de apoio, corrimão, portas com largura adequada para cadeirante, entre outras), conforme se demonstra nos quadros abaixo:.</w:t>
      </w:r>
    </w:p>
    <w:p w14:paraId="5F507048" w14:textId="77777777" w:rsidR="00A43A82" w:rsidRDefault="00DB5DEC" w:rsidP="00DB5DEC">
      <w:pPr>
        <w:pStyle w:val="PargrafodaLista"/>
        <w:tabs>
          <w:tab w:val="left" w:pos="822"/>
        </w:tabs>
        <w:spacing w:before="30" w:after="30" w:line="355" w:lineRule="auto"/>
        <w:ind w:left="341" w:right="533" w:firstLine="0"/>
        <w:jc w:val="both"/>
        <w:rPr>
          <w:sz w:val="24"/>
          <w:szCs w:val="24"/>
          <w:lang w:val="pt-BR"/>
        </w:rPr>
      </w:pPr>
      <w:r>
        <w:rPr>
          <w:sz w:val="24"/>
          <w:szCs w:val="24"/>
          <w:lang w:val="pt-BR"/>
        </w:rPr>
        <w:tab/>
        <w:t xml:space="preserve">O resumo da pesquisa de satisfação, apontou que, 74,60% das </w:t>
      </w:r>
      <w:proofErr w:type="gramStart"/>
      <w:r>
        <w:rPr>
          <w:sz w:val="24"/>
          <w:szCs w:val="24"/>
          <w:lang w:val="pt-BR"/>
        </w:rPr>
        <w:t>os entrevistas</w:t>
      </w:r>
      <w:proofErr w:type="gramEnd"/>
      <w:r>
        <w:rPr>
          <w:sz w:val="24"/>
          <w:szCs w:val="24"/>
          <w:lang w:val="pt-BR"/>
        </w:rPr>
        <w:t xml:space="preserve"> estão muito satisfeitos para um</w:t>
      </w:r>
    </w:p>
    <w:p w14:paraId="2BF06B99" w14:textId="77777777" w:rsidR="00A43A82" w:rsidRDefault="00DB5DEC">
      <w:pPr>
        <w:pStyle w:val="PargrafodaLista"/>
        <w:tabs>
          <w:tab w:val="left" w:pos="822"/>
        </w:tabs>
        <w:spacing w:before="127" w:line="355" w:lineRule="auto"/>
        <w:ind w:left="341" w:right="533" w:firstLine="0"/>
        <w:jc w:val="both"/>
        <w:rPr>
          <w:sz w:val="24"/>
          <w:szCs w:val="24"/>
        </w:rPr>
      </w:pPr>
      <w:r>
        <w:rPr>
          <w:noProof/>
          <w:sz w:val="24"/>
          <w:szCs w:val="24"/>
          <w:lang w:val="pt-BR" w:eastAsia="pt-BR"/>
        </w:rPr>
        <w:drawing>
          <wp:inline distT="0" distB="0" distL="0" distR="0" wp14:anchorId="3215429B" wp14:editId="74A8F305">
            <wp:extent cx="6613525" cy="362902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613525" cy="3629025"/>
                    </a:xfrm>
                    <a:prstGeom prst="rect">
                      <a:avLst/>
                    </a:prstGeom>
                  </pic:spPr>
                </pic:pic>
              </a:graphicData>
            </a:graphic>
          </wp:inline>
        </w:drawing>
      </w:r>
    </w:p>
    <w:p w14:paraId="415CA692" w14:textId="77777777" w:rsidR="00A43A82" w:rsidRDefault="00DB5DEC">
      <w:pPr>
        <w:pStyle w:val="PargrafodaLista"/>
        <w:tabs>
          <w:tab w:val="left" w:pos="822"/>
        </w:tabs>
        <w:spacing w:before="127" w:line="355" w:lineRule="auto"/>
        <w:ind w:left="341" w:right="533" w:firstLine="0"/>
        <w:jc w:val="both"/>
        <w:rPr>
          <w:sz w:val="24"/>
          <w:szCs w:val="24"/>
        </w:rPr>
      </w:pPr>
      <w:r>
        <w:rPr>
          <w:noProof/>
          <w:sz w:val="24"/>
          <w:szCs w:val="24"/>
          <w:lang w:val="pt-BR" w:eastAsia="pt-BR"/>
        </w:rPr>
        <w:drawing>
          <wp:inline distT="0" distB="0" distL="0" distR="0" wp14:anchorId="1080084C" wp14:editId="1ACAFA4B">
            <wp:extent cx="6546850" cy="3277870"/>
            <wp:effectExtent l="0" t="0" r="635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546850" cy="3277870"/>
                    </a:xfrm>
                    <a:prstGeom prst="rect">
                      <a:avLst/>
                    </a:prstGeom>
                  </pic:spPr>
                </pic:pic>
              </a:graphicData>
            </a:graphic>
          </wp:inline>
        </w:drawing>
      </w:r>
    </w:p>
    <w:p w14:paraId="1A6F0EA6" w14:textId="77777777" w:rsidR="00A43A82" w:rsidRPr="00614483" w:rsidRDefault="00DB5DEC" w:rsidP="00DB5DEC">
      <w:pPr>
        <w:pStyle w:val="PargrafodaLista"/>
        <w:tabs>
          <w:tab w:val="left" w:pos="822"/>
        </w:tabs>
        <w:spacing w:before="30" w:after="30" w:line="355" w:lineRule="auto"/>
        <w:ind w:left="341" w:right="533" w:firstLine="0"/>
        <w:jc w:val="both"/>
        <w:rPr>
          <w:sz w:val="24"/>
          <w:szCs w:val="24"/>
          <w:lang w:val="pt-BR"/>
        </w:rPr>
      </w:pPr>
      <w:r>
        <w:rPr>
          <w:sz w:val="24"/>
          <w:szCs w:val="24"/>
          <w:lang w:val="pt-BR"/>
        </w:rPr>
        <w:t xml:space="preserve">Na aludida pesquisa de satisfação, as notas de 0 a 6, significa insatisfeitos, as notas de 7 a 8, significa satisfeitos, e as notas </w:t>
      </w:r>
      <w:r w:rsidR="00A11835">
        <w:rPr>
          <w:sz w:val="24"/>
          <w:szCs w:val="24"/>
          <w:lang w:val="pt-BR"/>
        </w:rPr>
        <w:t>d</w:t>
      </w:r>
      <w:r>
        <w:rPr>
          <w:sz w:val="24"/>
          <w:szCs w:val="24"/>
          <w:lang w:val="pt-BR"/>
        </w:rPr>
        <w:t>e 9 a 10, significa muito satisfeitos. O resumo da pesquisa sinaliza para um percentual de</w:t>
      </w:r>
      <w:r w:rsidR="00A11835">
        <w:rPr>
          <w:sz w:val="24"/>
          <w:szCs w:val="24"/>
          <w:lang w:val="pt-BR"/>
        </w:rPr>
        <w:t xml:space="preserve"> satisfação, na ordem de</w:t>
      </w:r>
      <w:r>
        <w:rPr>
          <w:sz w:val="24"/>
          <w:szCs w:val="24"/>
          <w:lang w:val="pt-BR"/>
        </w:rPr>
        <w:t xml:space="preserve"> 74,60</w:t>
      </w:r>
      <w:r w:rsidR="00A11835">
        <w:rPr>
          <w:sz w:val="24"/>
          <w:szCs w:val="24"/>
          <w:lang w:val="pt-BR"/>
        </w:rPr>
        <w:t>%</w:t>
      </w:r>
      <w:r>
        <w:rPr>
          <w:sz w:val="24"/>
          <w:szCs w:val="24"/>
          <w:lang w:val="pt-BR"/>
        </w:rPr>
        <w:t xml:space="preserve">, conforme cálculo do índice de resultado, no quadro abaixo: </w:t>
      </w:r>
    </w:p>
    <w:p w14:paraId="3191C774" w14:textId="77777777" w:rsidR="00A43A82" w:rsidRPr="00614483" w:rsidRDefault="00614483" w:rsidP="00614483">
      <w:pPr>
        <w:pStyle w:val="PargrafodaLista"/>
        <w:tabs>
          <w:tab w:val="left" w:pos="822"/>
        </w:tabs>
        <w:spacing w:before="127" w:line="355" w:lineRule="auto"/>
        <w:ind w:left="341" w:right="533" w:firstLine="0"/>
        <w:jc w:val="both"/>
        <w:rPr>
          <w:sz w:val="24"/>
          <w:szCs w:val="24"/>
        </w:rPr>
      </w:pPr>
      <w:r>
        <w:rPr>
          <w:noProof/>
          <w:sz w:val="24"/>
          <w:szCs w:val="24"/>
          <w:lang w:val="pt-BR" w:eastAsia="pt-BR"/>
        </w:rPr>
        <w:drawing>
          <wp:inline distT="0" distB="0" distL="0" distR="0" wp14:anchorId="77F0C8F0" wp14:editId="6B599A24">
            <wp:extent cx="6530340" cy="1781175"/>
            <wp:effectExtent l="0" t="0" r="3810" b="952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_6.png"/>
                    <pic:cNvPicPr/>
                  </pic:nvPicPr>
                  <pic:blipFill>
                    <a:blip r:embed="rId20">
                      <a:extLst>
                        <a:ext uri="{28A0092B-C50C-407E-A947-70E740481C1C}">
                          <a14:useLocalDpi xmlns:a14="http://schemas.microsoft.com/office/drawing/2010/main" val="0"/>
                        </a:ext>
                      </a:extLst>
                    </a:blip>
                    <a:stretch>
                      <a:fillRect/>
                    </a:stretch>
                  </pic:blipFill>
                  <pic:spPr>
                    <a:xfrm>
                      <a:off x="0" y="0"/>
                      <a:ext cx="6589027" cy="1797182"/>
                    </a:xfrm>
                    <a:prstGeom prst="rect">
                      <a:avLst/>
                    </a:prstGeom>
                  </pic:spPr>
                </pic:pic>
              </a:graphicData>
            </a:graphic>
          </wp:inline>
        </w:drawing>
      </w:r>
    </w:p>
    <w:p w14:paraId="409D7C1E" w14:textId="77777777" w:rsidR="00A43A82" w:rsidRDefault="00DB5DEC" w:rsidP="00DB5DEC">
      <w:pPr>
        <w:pStyle w:val="PargrafodaLista"/>
        <w:tabs>
          <w:tab w:val="left" w:pos="822"/>
        </w:tabs>
        <w:spacing w:before="30" w:after="30" w:line="355" w:lineRule="auto"/>
        <w:ind w:left="341" w:right="533" w:firstLine="0"/>
        <w:jc w:val="both"/>
        <w:rPr>
          <w:sz w:val="24"/>
          <w:szCs w:val="24"/>
        </w:rPr>
      </w:pPr>
      <w:r>
        <w:rPr>
          <w:sz w:val="24"/>
          <w:szCs w:val="24"/>
        </w:rPr>
        <w:t>A estrutura orçamentária do FESA no Plano Plurianual - PPA 2021 está configurada em dois programas, que abriga quatro ações, cujas finalidades se demonstram abaixo:</w:t>
      </w:r>
    </w:p>
    <w:p w14:paraId="74AF4F9B" w14:textId="77777777" w:rsidR="00A43A82" w:rsidRDefault="00DB5DEC" w:rsidP="00DB5DEC">
      <w:pPr>
        <w:pStyle w:val="PargrafodaLista"/>
        <w:tabs>
          <w:tab w:val="left" w:pos="822"/>
        </w:tabs>
        <w:spacing w:before="30" w:after="30" w:line="355" w:lineRule="auto"/>
        <w:ind w:left="341" w:right="533" w:firstLine="0"/>
        <w:jc w:val="both"/>
        <w:rPr>
          <w:sz w:val="24"/>
          <w:szCs w:val="24"/>
        </w:rPr>
      </w:pPr>
      <w:r>
        <w:rPr>
          <w:sz w:val="24"/>
          <w:szCs w:val="24"/>
        </w:rPr>
        <w:t>PA: 0001 - Garantir o Enfrentamento de Emergência Sanitária Animal: Diante da situação extrema de uma emergência sanitária, visa fazer frente à contenção e eliminação de introdução de doenças exóticas e emergentes no rebanho pecuário rondoniense. Com isso, na ocorrência de um sinistro sanitário animal, os produtores rurais terão garantido seu direito de indenização dos animais sacrificados e ou abatidos em virtude destas emergências veterinárias.</w:t>
      </w:r>
    </w:p>
    <w:p w14:paraId="048DDCCE" w14:textId="77777777" w:rsidR="00A43A82" w:rsidRDefault="00DB5DEC" w:rsidP="00DB5DEC">
      <w:pPr>
        <w:pStyle w:val="PargrafodaLista"/>
        <w:tabs>
          <w:tab w:val="left" w:pos="822"/>
        </w:tabs>
        <w:spacing w:before="30" w:after="30" w:line="355" w:lineRule="auto"/>
        <w:ind w:left="341" w:right="533" w:firstLine="0"/>
        <w:jc w:val="both"/>
        <w:rPr>
          <w:sz w:val="24"/>
          <w:szCs w:val="24"/>
        </w:rPr>
      </w:pPr>
      <w:r>
        <w:rPr>
          <w:sz w:val="24"/>
          <w:szCs w:val="24"/>
        </w:rPr>
        <w:t>PA; 1276 - Assegurar a Aquisição de Bens Permanentes: Incrementar os investimentos em material permanente destinados à fiscalização agropecuária (fiscalização terrestes: veículos leve, médio, grande e motocicleta; fiscalização fluvial: barcos, lanchas e embarcações de médio porte; e fiscalização aérea: aeronave e drones), como também prestar apoio logístico em tecnologia da informação e comunicação – TIC (computadores, impressoras, servidores),     com vistas a fortalecer o cinturão de defesa sanitária animal.</w:t>
      </w:r>
    </w:p>
    <w:p w14:paraId="515C891A" w14:textId="77777777" w:rsidR="00A43A82" w:rsidRDefault="00DB5DEC" w:rsidP="00DB5DEC">
      <w:pPr>
        <w:pStyle w:val="PargrafodaLista"/>
        <w:tabs>
          <w:tab w:val="left" w:pos="822"/>
        </w:tabs>
        <w:spacing w:before="30" w:after="30" w:line="355" w:lineRule="auto"/>
        <w:ind w:left="341" w:right="533" w:firstLine="0"/>
        <w:jc w:val="both"/>
        <w:rPr>
          <w:sz w:val="24"/>
          <w:szCs w:val="24"/>
        </w:rPr>
      </w:pPr>
      <w:r>
        <w:rPr>
          <w:sz w:val="24"/>
          <w:szCs w:val="24"/>
        </w:rPr>
        <w:t>PA: 1196 - Construir, Ampliar e Reformar as Unidades: Direcionar investimentos em obras e instalações, com vistas a modernizar a infraestrutura física das ULSAVs – Unidade Local de Sanidade Animal e Vegetal e dos EACs – Escritórios de Atenção à Comunidade, proporcionando melhorias no   atendimento ao produtor e nas condições de trabalho dos servidores da IDARON</w:t>
      </w:r>
    </w:p>
    <w:p w14:paraId="6604821C" w14:textId="77777777" w:rsidR="00A43A82" w:rsidRDefault="00DB5DEC" w:rsidP="00DB5DEC">
      <w:pPr>
        <w:pStyle w:val="PargrafodaLista"/>
        <w:tabs>
          <w:tab w:val="left" w:pos="822"/>
        </w:tabs>
        <w:spacing w:before="30" w:after="30" w:line="355" w:lineRule="auto"/>
        <w:ind w:left="341" w:right="533" w:firstLine="0"/>
        <w:jc w:val="both"/>
        <w:rPr>
          <w:sz w:val="24"/>
        </w:rPr>
      </w:pPr>
      <w:r>
        <w:rPr>
          <w:sz w:val="24"/>
          <w:szCs w:val="24"/>
        </w:rPr>
        <w:t xml:space="preserve">PA: 2467 - Promover a Educação em Saúde Animal e a Capacitação Continuada: Dotar a defesa sanitária animal de mecanismos que proporcionem maior eficácia – resultados - por meio de atividades de educação em saúde animal, direcionada a conscientizar os produtores rurais acerca das boas práticas  agropecuárias; bem como a capacitação continuada, direcionada ao público interno, com vistas a preparar os servidores da </w:t>
      </w:r>
      <w:r>
        <w:rPr>
          <w:sz w:val="24"/>
          <w:szCs w:val="24"/>
          <w:lang w:val="pt-BR"/>
        </w:rPr>
        <w:t>i</w:t>
      </w:r>
      <w:r>
        <w:rPr>
          <w:sz w:val="24"/>
          <w:szCs w:val="24"/>
        </w:rPr>
        <w:t>nstitituição para prestar serviços de qualidade, cont</w:t>
      </w:r>
      <w:r>
        <w:rPr>
          <w:sz w:val="24"/>
          <w:szCs w:val="24"/>
          <w:lang w:val="pt-BR"/>
        </w:rPr>
        <w:t>i</w:t>
      </w:r>
      <w:r>
        <w:rPr>
          <w:sz w:val="24"/>
          <w:szCs w:val="24"/>
        </w:rPr>
        <w:t>nuamente.</w:t>
      </w:r>
    </w:p>
    <w:p w14:paraId="560059F1" w14:textId="77777777" w:rsidR="00A43A82" w:rsidRDefault="00A43A82">
      <w:pPr>
        <w:spacing w:line="355" w:lineRule="auto"/>
        <w:jc w:val="both"/>
        <w:rPr>
          <w:sz w:val="24"/>
        </w:rPr>
        <w:sectPr w:rsidR="00A43A82">
          <w:pgSz w:w="11930" w:h="16860"/>
          <w:pgMar w:top="1660" w:right="600" w:bottom="1620" w:left="1020" w:header="354" w:footer="1429" w:gutter="0"/>
          <w:cols w:space="720"/>
        </w:sectPr>
      </w:pPr>
    </w:p>
    <w:p w14:paraId="6687505C" w14:textId="77777777" w:rsidR="00A43A82" w:rsidRDefault="00A43A82">
      <w:pPr>
        <w:pStyle w:val="Corpodetexto"/>
        <w:spacing w:before="11"/>
        <w:rPr>
          <w:sz w:val="18"/>
        </w:rPr>
      </w:pPr>
    </w:p>
    <w:p w14:paraId="7022C325" w14:textId="77777777" w:rsidR="00A43A82" w:rsidRDefault="00DB5DEC">
      <w:pPr>
        <w:pStyle w:val="Corpodetexto"/>
        <w:ind w:left="689"/>
        <w:rPr>
          <w:sz w:val="20"/>
        </w:rPr>
      </w:pPr>
      <w:r>
        <w:rPr>
          <w:noProof/>
          <w:sz w:val="20"/>
          <w:lang w:val="pt-BR" w:eastAsia="pt-BR"/>
        </w:rPr>
        <w:drawing>
          <wp:inline distT="0" distB="0" distL="0" distR="0" wp14:anchorId="677B5A20" wp14:editId="023D71FE">
            <wp:extent cx="5399405" cy="6631940"/>
            <wp:effectExtent l="0" t="0" r="0" b="0"/>
            <wp:docPr id="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5.jpeg"/>
                    <pic:cNvPicPr>
                      <a:picLocks noChangeAspect="1"/>
                    </pic:cNvPicPr>
                  </pic:nvPicPr>
                  <pic:blipFill>
                    <a:blip r:embed="rId21" cstate="print"/>
                    <a:stretch>
                      <a:fillRect/>
                    </a:stretch>
                  </pic:blipFill>
                  <pic:spPr>
                    <a:xfrm>
                      <a:off x="0" y="0"/>
                      <a:ext cx="5399817" cy="6632448"/>
                    </a:xfrm>
                    <a:prstGeom prst="rect">
                      <a:avLst/>
                    </a:prstGeom>
                  </pic:spPr>
                </pic:pic>
              </a:graphicData>
            </a:graphic>
          </wp:inline>
        </w:drawing>
      </w:r>
    </w:p>
    <w:p w14:paraId="00A54799" w14:textId="77777777" w:rsidR="00A43A82" w:rsidRDefault="00DB5DEC">
      <w:pPr>
        <w:spacing w:before="34"/>
        <w:ind w:left="254"/>
        <w:rPr>
          <w:sz w:val="24"/>
        </w:rPr>
      </w:pPr>
      <w:bookmarkStart w:id="1" w:name="_bookmark6"/>
      <w:bookmarkEnd w:id="1"/>
      <w:r>
        <w:rPr>
          <w:b/>
          <w:sz w:val="24"/>
        </w:rPr>
        <w:t>Figura</w:t>
      </w:r>
      <w:r>
        <w:rPr>
          <w:b/>
          <w:spacing w:val="-2"/>
          <w:sz w:val="24"/>
        </w:rPr>
        <w:t xml:space="preserve"> </w:t>
      </w:r>
      <w:r>
        <w:rPr>
          <w:b/>
          <w:sz w:val="24"/>
        </w:rPr>
        <w:t>1:</w:t>
      </w:r>
      <w:r>
        <w:rPr>
          <w:b/>
          <w:spacing w:val="-2"/>
          <w:sz w:val="24"/>
        </w:rPr>
        <w:t xml:space="preserve"> </w:t>
      </w:r>
      <w:r>
        <w:rPr>
          <w:sz w:val="24"/>
        </w:rPr>
        <w:t>Estrutura</w:t>
      </w:r>
      <w:r>
        <w:rPr>
          <w:spacing w:val="-2"/>
          <w:sz w:val="24"/>
        </w:rPr>
        <w:t xml:space="preserve"> </w:t>
      </w:r>
      <w:r>
        <w:rPr>
          <w:sz w:val="24"/>
        </w:rPr>
        <w:t>Programática</w:t>
      </w:r>
      <w:r>
        <w:rPr>
          <w:spacing w:val="-1"/>
          <w:sz w:val="24"/>
        </w:rPr>
        <w:t xml:space="preserve"> </w:t>
      </w:r>
      <w:r>
        <w:rPr>
          <w:sz w:val="24"/>
        </w:rPr>
        <w:t>FESA</w:t>
      </w:r>
      <w:r>
        <w:rPr>
          <w:spacing w:val="-2"/>
          <w:sz w:val="24"/>
        </w:rPr>
        <w:t xml:space="preserve"> </w:t>
      </w:r>
      <w:r>
        <w:rPr>
          <w:sz w:val="24"/>
        </w:rPr>
        <w:t>202</w:t>
      </w:r>
      <w:r>
        <w:rPr>
          <w:sz w:val="24"/>
          <w:lang w:val="pt-BR"/>
        </w:rPr>
        <w:t>1</w:t>
      </w:r>
      <w:r>
        <w:rPr>
          <w:sz w:val="24"/>
        </w:rPr>
        <w:t>.</w:t>
      </w:r>
    </w:p>
    <w:p w14:paraId="5FB87473" w14:textId="77777777" w:rsidR="00A43A82" w:rsidRDefault="00A43A82">
      <w:pPr>
        <w:pStyle w:val="Corpodetexto"/>
        <w:rPr>
          <w:sz w:val="26"/>
        </w:rPr>
      </w:pPr>
    </w:p>
    <w:p w14:paraId="42583EA3" w14:textId="77777777" w:rsidR="00A43A82" w:rsidRDefault="00A43A82">
      <w:pPr>
        <w:pStyle w:val="Corpodetexto"/>
        <w:spacing w:before="5"/>
        <w:rPr>
          <w:sz w:val="20"/>
        </w:rPr>
      </w:pPr>
    </w:p>
    <w:p w14:paraId="4E67D6DE" w14:textId="77777777" w:rsidR="00A43A82" w:rsidRDefault="00DB5DEC">
      <w:pPr>
        <w:pStyle w:val="Ttulo2"/>
        <w:numPr>
          <w:ilvl w:val="1"/>
          <w:numId w:val="3"/>
        </w:numPr>
        <w:tabs>
          <w:tab w:val="left" w:pos="822"/>
        </w:tabs>
        <w:ind w:hanging="426"/>
      </w:pPr>
      <w:r>
        <w:rPr>
          <w:color w:val="4F81BC"/>
        </w:rPr>
        <w:t>Execução</w:t>
      </w:r>
      <w:r>
        <w:rPr>
          <w:color w:val="4F81BC"/>
          <w:spacing w:val="-4"/>
        </w:rPr>
        <w:t xml:space="preserve"> </w:t>
      </w:r>
      <w:r>
        <w:rPr>
          <w:color w:val="4F81BC"/>
        </w:rPr>
        <w:t>Orçamentária</w:t>
      </w:r>
    </w:p>
    <w:p w14:paraId="00AAF2D2" w14:textId="77777777" w:rsidR="00A43A82" w:rsidRDefault="00DB5DEC" w:rsidP="00DB5DEC">
      <w:pPr>
        <w:spacing w:before="30" w:after="30" w:line="360" w:lineRule="auto"/>
        <w:ind w:left="293" w:right="814" w:firstLine="945"/>
        <w:rPr>
          <w:sz w:val="24"/>
        </w:rPr>
      </w:pPr>
      <w:r>
        <w:rPr>
          <w:sz w:val="24"/>
        </w:rPr>
        <w:t>A</w:t>
      </w:r>
      <w:r>
        <w:rPr>
          <w:spacing w:val="36"/>
          <w:sz w:val="24"/>
        </w:rPr>
        <w:t xml:space="preserve"> </w:t>
      </w:r>
      <w:r>
        <w:rPr>
          <w:sz w:val="24"/>
        </w:rPr>
        <w:t>realização</w:t>
      </w:r>
      <w:r>
        <w:rPr>
          <w:spacing w:val="37"/>
          <w:sz w:val="24"/>
        </w:rPr>
        <w:t xml:space="preserve"> </w:t>
      </w:r>
      <w:r>
        <w:rPr>
          <w:sz w:val="24"/>
        </w:rPr>
        <w:t>das</w:t>
      </w:r>
      <w:r>
        <w:rPr>
          <w:spacing w:val="37"/>
          <w:sz w:val="24"/>
        </w:rPr>
        <w:t xml:space="preserve"> </w:t>
      </w:r>
      <w:r>
        <w:rPr>
          <w:sz w:val="24"/>
        </w:rPr>
        <w:t>metas</w:t>
      </w:r>
      <w:r>
        <w:rPr>
          <w:spacing w:val="41"/>
          <w:sz w:val="24"/>
        </w:rPr>
        <w:t xml:space="preserve"> </w:t>
      </w:r>
      <w:r>
        <w:rPr>
          <w:sz w:val="24"/>
        </w:rPr>
        <w:t>orçamentárias</w:t>
      </w:r>
      <w:r>
        <w:rPr>
          <w:spacing w:val="37"/>
          <w:sz w:val="24"/>
        </w:rPr>
        <w:t xml:space="preserve"> </w:t>
      </w:r>
      <w:r>
        <w:rPr>
          <w:sz w:val="24"/>
        </w:rPr>
        <w:t>do</w:t>
      </w:r>
      <w:r>
        <w:rPr>
          <w:spacing w:val="41"/>
          <w:sz w:val="24"/>
        </w:rPr>
        <w:t xml:space="preserve"> </w:t>
      </w:r>
      <w:r>
        <w:rPr>
          <w:b/>
          <w:sz w:val="24"/>
        </w:rPr>
        <w:t>Plano</w:t>
      </w:r>
      <w:r>
        <w:rPr>
          <w:b/>
          <w:spacing w:val="37"/>
          <w:sz w:val="24"/>
        </w:rPr>
        <w:t xml:space="preserve"> </w:t>
      </w:r>
      <w:r>
        <w:rPr>
          <w:b/>
          <w:sz w:val="24"/>
        </w:rPr>
        <w:t>Plurianual</w:t>
      </w:r>
      <w:r>
        <w:rPr>
          <w:b/>
          <w:spacing w:val="37"/>
          <w:sz w:val="24"/>
        </w:rPr>
        <w:t xml:space="preserve"> </w:t>
      </w:r>
      <w:r>
        <w:rPr>
          <w:b/>
          <w:sz w:val="24"/>
        </w:rPr>
        <w:t>2020-2023,</w:t>
      </w:r>
      <w:r>
        <w:rPr>
          <w:b/>
          <w:spacing w:val="39"/>
          <w:sz w:val="24"/>
        </w:rPr>
        <w:t xml:space="preserve"> </w:t>
      </w:r>
      <w:r>
        <w:rPr>
          <w:b/>
          <w:sz w:val="24"/>
        </w:rPr>
        <w:t>Exercício</w:t>
      </w:r>
      <w:r>
        <w:rPr>
          <w:b/>
          <w:spacing w:val="-57"/>
          <w:sz w:val="24"/>
        </w:rPr>
        <w:t xml:space="preserve"> </w:t>
      </w:r>
      <w:r>
        <w:rPr>
          <w:b/>
          <w:sz w:val="24"/>
        </w:rPr>
        <w:t>2021-FESA</w:t>
      </w:r>
      <w:r>
        <w:rPr>
          <w:sz w:val="24"/>
        </w:rPr>
        <w:t>,</w:t>
      </w:r>
      <w:r>
        <w:rPr>
          <w:spacing w:val="1"/>
          <w:sz w:val="24"/>
        </w:rPr>
        <w:t xml:space="preserve"> </w:t>
      </w:r>
      <w:r>
        <w:rPr>
          <w:sz w:val="24"/>
        </w:rPr>
        <w:t>vem</w:t>
      </w:r>
      <w:r>
        <w:rPr>
          <w:spacing w:val="2"/>
          <w:sz w:val="24"/>
        </w:rPr>
        <w:t xml:space="preserve"> </w:t>
      </w:r>
      <w:r>
        <w:rPr>
          <w:sz w:val="24"/>
        </w:rPr>
        <w:t>sendo</w:t>
      </w:r>
      <w:r>
        <w:rPr>
          <w:spacing w:val="3"/>
          <w:sz w:val="24"/>
        </w:rPr>
        <w:t xml:space="preserve"> </w:t>
      </w:r>
      <w:r>
        <w:rPr>
          <w:sz w:val="24"/>
        </w:rPr>
        <w:t>demonstrada</w:t>
      </w:r>
      <w:r>
        <w:rPr>
          <w:spacing w:val="1"/>
          <w:sz w:val="24"/>
        </w:rPr>
        <w:t xml:space="preserve"> </w:t>
      </w:r>
      <w:r>
        <w:rPr>
          <w:sz w:val="24"/>
        </w:rPr>
        <w:t>pelas</w:t>
      </w:r>
      <w:r>
        <w:rPr>
          <w:spacing w:val="1"/>
          <w:sz w:val="24"/>
        </w:rPr>
        <w:t xml:space="preserve"> </w:t>
      </w:r>
      <w:r>
        <w:rPr>
          <w:sz w:val="24"/>
        </w:rPr>
        <w:t>dotações</w:t>
      </w:r>
      <w:r>
        <w:rPr>
          <w:spacing w:val="1"/>
          <w:sz w:val="24"/>
        </w:rPr>
        <w:t xml:space="preserve"> </w:t>
      </w:r>
      <w:r>
        <w:rPr>
          <w:sz w:val="24"/>
        </w:rPr>
        <w:t>(inicial</w:t>
      </w:r>
      <w:r>
        <w:rPr>
          <w:spacing w:val="2"/>
          <w:sz w:val="24"/>
        </w:rPr>
        <w:t xml:space="preserve"> </w:t>
      </w:r>
      <w:r>
        <w:rPr>
          <w:sz w:val="24"/>
        </w:rPr>
        <w:t>e</w:t>
      </w:r>
      <w:r>
        <w:rPr>
          <w:spacing w:val="2"/>
          <w:sz w:val="24"/>
        </w:rPr>
        <w:t xml:space="preserve"> </w:t>
      </w:r>
      <w:r>
        <w:rPr>
          <w:sz w:val="24"/>
        </w:rPr>
        <w:t>atualizada),</w:t>
      </w:r>
      <w:r>
        <w:rPr>
          <w:spacing w:val="3"/>
          <w:sz w:val="24"/>
        </w:rPr>
        <w:t xml:space="preserve"> </w:t>
      </w:r>
      <w:r>
        <w:rPr>
          <w:sz w:val="24"/>
        </w:rPr>
        <w:t>em</w:t>
      </w:r>
      <w:r>
        <w:rPr>
          <w:spacing w:val="2"/>
          <w:sz w:val="24"/>
        </w:rPr>
        <w:t xml:space="preserve"> </w:t>
      </w:r>
      <w:r>
        <w:rPr>
          <w:sz w:val="24"/>
        </w:rPr>
        <w:t>suas</w:t>
      </w:r>
      <w:r>
        <w:rPr>
          <w:spacing w:val="1"/>
          <w:sz w:val="24"/>
        </w:rPr>
        <w:t xml:space="preserve"> </w:t>
      </w:r>
      <w:r>
        <w:rPr>
          <w:sz w:val="24"/>
        </w:rPr>
        <w:t>respectivas,</w:t>
      </w:r>
    </w:p>
    <w:p w14:paraId="3932128B" w14:textId="77777777" w:rsidR="00A43A82" w:rsidRDefault="00A43A82" w:rsidP="00DB5DEC">
      <w:pPr>
        <w:spacing w:before="30" w:after="30" w:line="360" w:lineRule="auto"/>
        <w:rPr>
          <w:sz w:val="24"/>
        </w:rPr>
        <w:sectPr w:rsidR="00A43A82">
          <w:pgSz w:w="11930" w:h="16860"/>
          <w:pgMar w:top="1660" w:right="600" w:bottom="1620" w:left="1020" w:header="354" w:footer="1429" w:gutter="0"/>
          <w:cols w:space="720"/>
        </w:sectPr>
      </w:pPr>
    </w:p>
    <w:p w14:paraId="50FE3770" w14:textId="77777777" w:rsidR="00A43A82" w:rsidRDefault="00A43A82" w:rsidP="00DB5DEC">
      <w:pPr>
        <w:pStyle w:val="Corpodetexto"/>
        <w:spacing w:before="30" w:after="30"/>
        <w:rPr>
          <w:sz w:val="10"/>
        </w:rPr>
      </w:pPr>
    </w:p>
    <w:p w14:paraId="43A199EE" w14:textId="77777777" w:rsidR="00A43A82" w:rsidRDefault="00DB5DEC" w:rsidP="00DB5DEC">
      <w:pPr>
        <w:pStyle w:val="Corpodetexto"/>
        <w:spacing w:before="30" w:after="30" w:line="360" w:lineRule="auto"/>
        <w:ind w:left="293" w:right="820"/>
        <w:jc w:val="both"/>
      </w:pPr>
      <w:r>
        <w:t>fontes, programas, projetos atividades (ações); bem como, os valores empenhados, liquidados e</w:t>
      </w:r>
      <w:r>
        <w:rPr>
          <w:spacing w:val="-57"/>
        </w:rPr>
        <w:t xml:space="preserve"> </w:t>
      </w:r>
      <w:r>
        <w:t>pagos,</w:t>
      </w:r>
      <w:r>
        <w:rPr>
          <w:spacing w:val="-1"/>
        </w:rPr>
        <w:t xml:space="preserve"> </w:t>
      </w:r>
      <w:r>
        <w:t>na</w:t>
      </w:r>
      <w:r>
        <w:rPr>
          <w:spacing w:val="-1"/>
        </w:rPr>
        <w:t xml:space="preserve"> </w:t>
      </w:r>
      <w:r>
        <w:t>forma</w:t>
      </w:r>
      <w:r>
        <w:rPr>
          <w:spacing w:val="-1"/>
        </w:rPr>
        <w:t xml:space="preserve"> </w:t>
      </w:r>
      <w:r>
        <w:t>absoluta</w:t>
      </w:r>
      <w:r>
        <w:rPr>
          <w:spacing w:val="1"/>
        </w:rPr>
        <w:t xml:space="preserve"> </w:t>
      </w:r>
      <w:r>
        <w:t>e</w:t>
      </w:r>
      <w:r>
        <w:rPr>
          <w:spacing w:val="-1"/>
        </w:rPr>
        <w:t xml:space="preserve"> </w:t>
      </w:r>
      <w:r>
        <w:t>relativa.</w:t>
      </w:r>
    </w:p>
    <w:p w14:paraId="299B1BED" w14:textId="77777777" w:rsidR="00A43A82" w:rsidRDefault="00A43A82">
      <w:pPr>
        <w:pStyle w:val="Corpodetexto"/>
        <w:rPr>
          <w:sz w:val="26"/>
        </w:rPr>
      </w:pPr>
    </w:p>
    <w:p w14:paraId="3E8B0C1E" w14:textId="77777777" w:rsidR="00A43A82" w:rsidRDefault="00A43A82">
      <w:pPr>
        <w:pStyle w:val="Corpodetexto"/>
        <w:rPr>
          <w:sz w:val="26"/>
        </w:rPr>
      </w:pPr>
    </w:p>
    <w:p w14:paraId="775CBD80" w14:textId="77777777" w:rsidR="00A43A82" w:rsidRDefault="00DB5DEC">
      <w:pPr>
        <w:pStyle w:val="Ttulo2"/>
        <w:numPr>
          <w:ilvl w:val="1"/>
          <w:numId w:val="3"/>
        </w:numPr>
        <w:tabs>
          <w:tab w:val="left" w:pos="822"/>
        </w:tabs>
        <w:spacing w:before="179"/>
        <w:ind w:hanging="426"/>
        <w:jc w:val="both"/>
      </w:pPr>
      <w:r>
        <w:rPr>
          <w:color w:val="4F81BC"/>
        </w:rPr>
        <w:t>Programas</w:t>
      </w:r>
      <w:r>
        <w:rPr>
          <w:color w:val="4F81BC"/>
          <w:spacing w:val="-5"/>
        </w:rPr>
        <w:t xml:space="preserve"> </w:t>
      </w:r>
      <w:r>
        <w:rPr>
          <w:color w:val="4F81BC"/>
        </w:rPr>
        <w:t>e</w:t>
      </w:r>
      <w:r>
        <w:rPr>
          <w:color w:val="4F81BC"/>
          <w:spacing w:val="-5"/>
        </w:rPr>
        <w:t xml:space="preserve"> </w:t>
      </w:r>
      <w:r>
        <w:rPr>
          <w:color w:val="4F81BC"/>
        </w:rPr>
        <w:t>Ações</w:t>
      </w:r>
    </w:p>
    <w:p w14:paraId="3BDED934" w14:textId="77777777" w:rsidR="00A43A82" w:rsidRDefault="00A43A82">
      <w:pPr>
        <w:pStyle w:val="Corpodetexto"/>
        <w:rPr>
          <w:b/>
          <w:sz w:val="30"/>
        </w:rPr>
      </w:pPr>
    </w:p>
    <w:p w14:paraId="6F3F638C" w14:textId="77777777" w:rsidR="00A43A82" w:rsidRDefault="00DB5DEC" w:rsidP="00DB5DEC">
      <w:pPr>
        <w:pStyle w:val="Corpodetexto"/>
        <w:spacing w:before="30" w:after="30" w:line="360" w:lineRule="auto"/>
        <w:ind w:left="112" w:right="535" w:firstLine="708"/>
        <w:jc w:val="both"/>
      </w:pPr>
      <w:r>
        <w:t>O Programa Estadual de Sanidade Animal apoia-se na defesa e inspeção sanitária animal,</w:t>
      </w:r>
      <w:r>
        <w:rPr>
          <w:spacing w:val="1"/>
        </w:rPr>
        <w:t xml:space="preserve"> </w:t>
      </w:r>
      <w:r>
        <w:t>conforme</w:t>
      </w:r>
      <w:r>
        <w:rPr>
          <w:spacing w:val="52"/>
        </w:rPr>
        <w:t xml:space="preserve"> </w:t>
      </w:r>
      <w:r>
        <w:t>os</w:t>
      </w:r>
      <w:r>
        <w:rPr>
          <w:spacing w:val="53"/>
        </w:rPr>
        <w:t xml:space="preserve"> </w:t>
      </w:r>
      <w:r>
        <w:t>seguintes</w:t>
      </w:r>
      <w:r>
        <w:rPr>
          <w:spacing w:val="53"/>
        </w:rPr>
        <w:t xml:space="preserve"> </w:t>
      </w:r>
      <w:r>
        <w:t>programas/ações:</w:t>
      </w:r>
      <w:r>
        <w:rPr>
          <w:spacing w:val="53"/>
        </w:rPr>
        <w:t xml:space="preserve"> </w:t>
      </w:r>
      <w:r>
        <w:t>a)</w:t>
      </w:r>
      <w:r>
        <w:rPr>
          <w:spacing w:val="52"/>
        </w:rPr>
        <w:t xml:space="preserve"> </w:t>
      </w:r>
      <w:r>
        <w:t>Programa</w:t>
      </w:r>
      <w:r>
        <w:rPr>
          <w:spacing w:val="52"/>
        </w:rPr>
        <w:t xml:space="preserve"> </w:t>
      </w:r>
      <w:r>
        <w:t>Nacional</w:t>
      </w:r>
      <w:r>
        <w:rPr>
          <w:spacing w:val="53"/>
        </w:rPr>
        <w:t xml:space="preserve"> </w:t>
      </w:r>
      <w:r>
        <w:t>de</w:t>
      </w:r>
      <w:r>
        <w:rPr>
          <w:spacing w:val="52"/>
        </w:rPr>
        <w:t xml:space="preserve"> </w:t>
      </w:r>
      <w:r>
        <w:t>Erradicação</w:t>
      </w:r>
      <w:r>
        <w:rPr>
          <w:spacing w:val="52"/>
        </w:rPr>
        <w:t xml:space="preserve"> </w:t>
      </w:r>
      <w:r>
        <w:t>e</w:t>
      </w:r>
      <w:r>
        <w:rPr>
          <w:spacing w:val="52"/>
        </w:rPr>
        <w:t xml:space="preserve"> </w:t>
      </w:r>
      <w:r>
        <w:t>Prevenção</w:t>
      </w:r>
      <w:r>
        <w:rPr>
          <w:spacing w:val="52"/>
        </w:rPr>
        <w:t xml:space="preserve"> </w:t>
      </w:r>
      <w:r>
        <w:t>da</w:t>
      </w:r>
      <w:r>
        <w:rPr>
          <w:spacing w:val="-58"/>
        </w:rPr>
        <w:t xml:space="preserve"> </w:t>
      </w:r>
      <w:r>
        <w:t>Febre Aftosa;</w:t>
      </w:r>
      <w:r>
        <w:rPr>
          <w:spacing w:val="1"/>
        </w:rPr>
        <w:t xml:space="preserve"> </w:t>
      </w:r>
      <w:r>
        <w:t>b) Programa Nacional</w:t>
      </w:r>
      <w:r>
        <w:rPr>
          <w:spacing w:val="1"/>
        </w:rPr>
        <w:t xml:space="preserve"> </w:t>
      </w:r>
      <w:r>
        <w:t>de</w:t>
      </w:r>
      <w:r>
        <w:rPr>
          <w:spacing w:val="1"/>
        </w:rPr>
        <w:t xml:space="preserve"> </w:t>
      </w:r>
      <w:r>
        <w:t>Controle</w:t>
      </w:r>
      <w:r>
        <w:rPr>
          <w:spacing w:val="2"/>
        </w:rPr>
        <w:t xml:space="preserve"> </w:t>
      </w:r>
      <w:r>
        <w:t>e Erradicação</w:t>
      </w:r>
      <w:r>
        <w:rPr>
          <w:spacing w:val="1"/>
        </w:rPr>
        <w:t xml:space="preserve"> </w:t>
      </w:r>
      <w:r>
        <w:t>da</w:t>
      </w:r>
      <w:r>
        <w:rPr>
          <w:spacing w:val="2"/>
        </w:rPr>
        <w:t xml:space="preserve"> </w:t>
      </w:r>
      <w:r>
        <w:t>Brucelose e</w:t>
      </w:r>
      <w:r>
        <w:rPr>
          <w:spacing w:val="1"/>
        </w:rPr>
        <w:t xml:space="preserve"> </w:t>
      </w:r>
      <w:r>
        <w:t>Tuberculose</w:t>
      </w:r>
      <w:r>
        <w:rPr>
          <w:spacing w:val="3"/>
        </w:rPr>
        <w:t xml:space="preserve"> </w:t>
      </w:r>
      <w:r>
        <w:t>Animal;</w:t>
      </w:r>
    </w:p>
    <w:p w14:paraId="6DDAF2E2" w14:textId="77777777" w:rsidR="00A43A82" w:rsidRDefault="00DB5DEC" w:rsidP="00DB5DEC">
      <w:pPr>
        <w:pStyle w:val="PargrafodaLista"/>
        <w:numPr>
          <w:ilvl w:val="0"/>
          <w:numId w:val="4"/>
        </w:numPr>
        <w:tabs>
          <w:tab w:val="left" w:pos="370"/>
        </w:tabs>
        <w:spacing w:before="30" w:after="30" w:line="360" w:lineRule="auto"/>
        <w:ind w:left="112" w:right="532" w:firstLine="0"/>
        <w:jc w:val="both"/>
        <w:rPr>
          <w:sz w:val="24"/>
        </w:rPr>
      </w:pPr>
      <w:r>
        <w:rPr>
          <w:sz w:val="24"/>
        </w:rPr>
        <w:t>Programa Nacional de Controle da Raiva dos Herbívoros; d) Programa Nacional de Prevenção e</w:t>
      </w:r>
      <w:r>
        <w:rPr>
          <w:spacing w:val="1"/>
          <w:sz w:val="24"/>
        </w:rPr>
        <w:t xml:space="preserve"> </w:t>
      </w:r>
      <w:r>
        <w:rPr>
          <w:sz w:val="24"/>
        </w:rPr>
        <w:t>Vigilância da Encefalopatia Espongiforme Bovina; e) Programa Nacional de Sanidade de Animais</w:t>
      </w:r>
      <w:r>
        <w:rPr>
          <w:spacing w:val="1"/>
          <w:sz w:val="24"/>
        </w:rPr>
        <w:t xml:space="preserve"> </w:t>
      </w:r>
      <w:r>
        <w:rPr>
          <w:sz w:val="24"/>
        </w:rPr>
        <w:t>Aquáticos; f) Programa Nacional de Sanidade Avícola; g) Programa Nacional de Sanidade dos</w:t>
      </w:r>
      <w:r>
        <w:rPr>
          <w:spacing w:val="1"/>
          <w:sz w:val="24"/>
        </w:rPr>
        <w:t xml:space="preserve"> </w:t>
      </w:r>
      <w:r>
        <w:rPr>
          <w:sz w:val="24"/>
        </w:rPr>
        <w:t>Suídeos;</w:t>
      </w:r>
      <w:r>
        <w:rPr>
          <w:spacing w:val="1"/>
          <w:sz w:val="24"/>
        </w:rPr>
        <w:t xml:space="preserve"> </w:t>
      </w:r>
      <w:r>
        <w:rPr>
          <w:sz w:val="24"/>
        </w:rPr>
        <w:t>h)</w:t>
      </w:r>
      <w:r>
        <w:rPr>
          <w:spacing w:val="1"/>
          <w:sz w:val="24"/>
        </w:rPr>
        <w:t xml:space="preserve"> </w:t>
      </w:r>
      <w:r>
        <w:rPr>
          <w:sz w:val="24"/>
        </w:rPr>
        <w:t>Programa</w:t>
      </w:r>
      <w:r>
        <w:rPr>
          <w:spacing w:val="1"/>
          <w:sz w:val="24"/>
        </w:rPr>
        <w:t xml:space="preserve"> </w:t>
      </w:r>
      <w:r>
        <w:rPr>
          <w:sz w:val="24"/>
        </w:rPr>
        <w:t>Nacional</w:t>
      </w:r>
      <w:r>
        <w:rPr>
          <w:spacing w:val="1"/>
          <w:sz w:val="24"/>
        </w:rPr>
        <w:t xml:space="preserve"> </w:t>
      </w:r>
      <w:r>
        <w:rPr>
          <w:sz w:val="24"/>
        </w:rPr>
        <w:t>de</w:t>
      </w:r>
      <w:r>
        <w:rPr>
          <w:spacing w:val="1"/>
          <w:sz w:val="24"/>
        </w:rPr>
        <w:t xml:space="preserve"> </w:t>
      </w:r>
      <w:r>
        <w:rPr>
          <w:sz w:val="24"/>
        </w:rPr>
        <w:t>Sanidade</w:t>
      </w:r>
      <w:r>
        <w:rPr>
          <w:spacing w:val="1"/>
          <w:sz w:val="24"/>
        </w:rPr>
        <w:t xml:space="preserve"> </w:t>
      </w:r>
      <w:r>
        <w:rPr>
          <w:sz w:val="24"/>
        </w:rPr>
        <w:t>Equídea;</w:t>
      </w:r>
      <w:r>
        <w:rPr>
          <w:spacing w:val="1"/>
          <w:sz w:val="24"/>
        </w:rPr>
        <w:t xml:space="preserve"> </w:t>
      </w:r>
      <w:r>
        <w:rPr>
          <w:sz w:val="24"/>
        </w:rPr>
        <w:t>i)</w:t>
      </w:r>
      <w:r>
        <w:rPr>
          <w:spacing w:val="1"/>
          <w:sz w:val="24"/>
        </w:rPr>
        <w:t xml:space="preserve"> </w:t>
      </w:r>
      <w:r>
        <w:rPr>
          <w:sz w:val="24"/>
        </w:rPr>
        <w:t>Epidemiologia,</w:t>
      </w:r>
      <w:r>
        <w:rPr>
          <w:spacing w:val="1"/>
          <w:sz w:val="24"/>
        </w:rPr>
        <w:t xml:space="preserve"> </w:t>
      </w:r>
      <w:r>
        <w:rPr>
          <w:sz w:val="24"/>
        </w:rPr>
        <w:t>Análise</w:t>
      </w:r>
      <w:r>
        <w:rPr>
          <w:spacing w:val="1"/>
          <w:sz w:val="24"/>
        </w:rPr>
        <w:t xml:space="preserve"> </w:t>
      </w:r>
      <w:r>
        <w:rPr>
          <w:sz w:val="24"/>
        </w:rPr>
        <w:t>de</w:t>
      </w:r>
      <w:r>
        <w:rPr>
          <w:spacing w:val="1"/>
          <w:sz w:val="24"/>
        </w:rPr>
        <w:t xml:space="preserve"> </w:t>
      </w:r>
      <w:r>
        <w:rPr>
          <w:sz w:val="24"/>
        </w:rPr>
        <w:t>Risco</w:t>
      </w:r>
      <w:r>
        <w:rPr>
          <w:spacing w:val="1"/>
          <w:sz w:val="24"/>
        </w:rPr>
        <w:t xml:space="preserve"> </w:t>
      </w:r>
      <w:r>
        <w:rPr>
          <w:sz w:val="24"/>
        </w:rPr>
        <w:t>e</w:t>
      </w:r>
      <w:r>
        <w:rPr>
          <w:spacing w:val="1"/>
          <w:sz w:val="24"/>
        </w:rPr>
        <w:t xml:space="preserve"> </w:t>
      </w:r>
      <w:r>
        <w:rPr>
          <w:sz w:val="24"/>
        </w:rPr>
        <w:t>Emergência Veterinária; j) Controle do Trânsito Animal; k) Programa de Educação Sanitária; e l)</w:t>
      </w:r>
      <w:r>
        <w:rPr>
          <w:spacing w:val="1"/>
          <w:sz w:val="24"/>
        </w:rPr>
        <w:t xml:space="preserve"> </w:t>
      </w:r>
      <w:r>
        <w:rPr>
          <w:sz w:val="24"/>
        </w:rPr>
        <w:t>Serviço</w:t>
      </w:r>
      <w:r>
        <w:rPr>
          <w:spacing w:val="-1"/>
          <w:sz w:val="24"/>
        </w:rPr>
        <w:t xml:space="preserve"> </w:t>
      </w:r>
      <w:r>
        <w:rPr>
          <w:sz w:val="24"/>
        </w:rPr>
        <w:t>de</w:t>
      </w:r>
      <w:r>
        <w:rPr>
          <w:spacing w:val="1"/>
          <w:sz w:val="24"/>
        </w:rPr>
        <w:t xml:space="preserve"> </w:t>
      </w:r>
      <w:r>
        <w:rPr>
          <w:sz w:val="24"/>
        </w:rPr>
        <w:t>Inspeção Estadual.</w:t>
      </w:r>
    </w:p>
    <w:p w14:paraId="03A4C037" w14:textId="77777777" w:rsidR="00A43A82" w:rsidRDefault="00A43A82">
      <w:pPr>
        <w:pStyle w:val="Corpodetexto"/>
        <w:rPr>
          <w:sz w:val="26"/>
        </w:rPr>
      </w:pPr>
    </w:p>
    <w:p w14:paraId="626EB80C" w14:textId="77777777" w:rsidR="00A43A82" w:rsidRDefault="00A43A82">
      <w:pPr>
        <w:pStyle w:val="Corpodetexto"/>
        <w:spacing w:before="1"/>
        <w:rPr>
          <w:sz w:val="31"/>
        </w:rPr>
      </w:pPr>
    </w:p>
    <w:p w14:paraId="4C979BCB" w14:textId="77777777" w:rsidR="00A43A82" w:rsidRDefault="00DB5DEC">
      <w:pPr>
        <w:pStyle w:val="Ttulo2"/>
        <w:numPr>
          <w:ilvl w:val="1"/>
          <w:numId w:val="3"/>
        </w:numPr>
        <w:tabs>
          <w:tab w:val="left" w:pos="891"/>
        </w:tabs>
        <w:spacing w:before="1"/>
        <w:ind w:left="890" w:hanging="495"/>
        <w:jc w:val="both"/>
      </w:pPr>
      <w:r>
        <w:rPr>
          <w:color w:val="4F81BC"/>
        </w:rPr>
        <w:t>Dotação</w:t>
      </w:r>
      <w:r>
        <w:rPr>
          <w:color w:val="4F81BC"/>
          <w:spacing w:val="-3"/>
        </w:rPr>
        <w:t xml:space="preserve"> </w:t>
      </w:r>
      <w:r>
        <w:rPr>
          <w:color w:val="4F81BC"/>
        </w:rPr>
        <w:t>Inicial</w:t>
      </w:r>
    </w:p>
    <w:p w14:paraId="6F40A91D" w14:textId="77777777" w:rsidR="00A43A82" w:rsidRDefault="00DB5DEC" w:rsidP="00DB5DEC">
      <w:pPr>
        <w:spacing w:before="30" w:after="30" w:line="360" w:lineRule="auto"/>
        <w:ind w:left="112" w:right="534" w:firstLine="708"/>
        <w:jc w:val="both"/>
        <w:rPr>
          <w:sz w:val="24"/>
        </w:rPr>
      </w:pPr>
      <w:r>
        <w:rPr>
          <w:sz w:val="24"/>
        </w:rPr>
        <w:t xml:space="preserve">A dotação teve seu despertar mediante a </w:t>
      </w:r>
      <w:r>
        <w:rPr>
          <w:b/>
          <w:sz w:val="24"/>
        </w:rPr>
        <w:t>Lei 4.</w:t>
      </w:r>
      <w:r>
        <w:rPr>
          <w:b/>
          <w:sz w:val="24"/>
          <w:lang w:val="pt-BR"/>
        </w:rPr>
        <w:t>938</w:t>
      </w:r>
      <w:r>
        <w:rPr>
          <w:b/>
          <w:sz w:val="24"/>
        </w:rPr>
        <w:t>, de 30 de dezembro de 20</w:t>
      </w:r>
      <w:r>
        <w:rPr>
          <w:b/>
          <w:sz w:val="24"/>
          <w:lang w:val="pt-BR"/>
        </w:rPr>
        <w:t>20</w:t>
      </w:r>
      <w:r>
        <w:rPr>
          <w:b/>
          <w:sz w:val="24"/>
        </w:rPr>
        <w:t xml:space="preserve"> </w:t>
      </w:r>
      <w:r>
        <w:rPr>
          <w:sz w:val="24"/>
        </w:rPr>
        <w:t>– Lei</w:t>
      </w:r>
      <w:r>
        <w:rPr>
          <w:spacing w:val="1"/>
          <w:sz w:val="24"/>
        </w:rPr>
        <w:t xml:space="preserve"> </w:t>
      </w:r>
      <w:r>
        <w:rPr>
          <w:sz w:val="24"/>
        </w:rPr>
        <w:t>Orçamentária</w:t>
      </w:r>
      <w:r>
        <w:rPr>
          <w:spacing w:val="-2"/>
          <w:sz w:val="24"/>
        </w:rPr>
        <w:t xml:space="preserve"> </w:t>
      </w:r>
      <w:r>
        <w:rPr>
          <w:sz w:val="24"/>
        </w:rPr>
        <w:t>Anual –</w:t>
      </w:r>
      <w:r>
        <w:rPr>
          <w:spacing w:val="2"/>
          <w:sz w:val="24"/>
        </w:rPr>
        <w:t xml:space="preserve"> </w:t>
      </w:r>
      <w:r>
        <w:rPr>
          <w:sz w:val="24"/>
        </w:rPr>
        <w:t>LOA 2021,</w:t>
      </w:r>
      <w:r>
        <w:rPr>
          <w:spacing w:val="-1"/>
          <w:sz w:val="24"/>
        </w:rPr>
        <w:t xml:space="preserve"> </w:t>
      </w:r>
      <w:r>
        <w:rPr>
          <w:sz w:val="24"/>
        </w:rPr>
        <w:t>no aporte</w:t>
      </w:r>
      <w:r>
        <w:rPr>
          <w:spacing w:val="-2"/>
          <w:sz w:val="24"/>
        </w:rPr>
        <w:t xml:space="preserve"> </w:t>
      </w:r>
      <w:r>
        <w:rPr>
          <w:sz w:val="24"/>
        </w:rPr>
        <w:t>de</w:t>
      </w:r>
      <w:r>
        <w:rPr>
          <w:spacing w:val="-1"/>
          <w:sz w:val="24"/>
        </w:rPr>
        <w:t xml:space="preserve"> </w:t>
      </w:r>
      <w:r>
        <w:rPr>
          <w:b/>
          <w:sz w:val="24"/>
        </w:rPr>
        <w:t>R$ 1</w:t>
      </w:r>
      <w:r>
        <w:rPr>
          <w:b/>
          <w:sz w:val="24"/>
          <w:lang w:val="pt-BR"/>
        </w:rPr>
        <w:t>3.719.860,00</w:t>
      </w:r>
      <w:r>
        <w:rPr>
          <w:b/>
          <w:spacing w:val="-1"/>
          <w:sz w:val="24"/>
        </w:rPr>
        <w:t xml:space="preserve"> </w:t>
      </w:r>
      <w:r>
        <w:rPr>
          <w:sz w:val="24"/>
        </w:rPr>
        <w:t>(</w:t>
      </w:r>
      <w:r>
        <w:rPr>
          <w:sz w:val="24"/>
          <w:lang w:val="pt-BR"/>
        </w:rPr>
        <w:t>treze milhões setecentos e dezenove mil oitocentos e sessenta reais</w:t>
      </w:r>
      <w:r>
        <w:rPr>
          <w:sz w:val="24"/>
        </w:rPr>
        <w:t>).</w:t>
      </w:r>
    </w:p>
    <w:p w14:paraId="1EA4ACBB" w14:textId="77777777" w:rsidR="00A43A82" w:rsidRDefault="00A43A82">
      <w:pPr>
        <w:pStyle w:val="Corpodetexto"/>
        <w:spacing w:before="2"/>
        <w:rPr>
          <w:sz w:val="21"/>
        </w:rPr>
      </w:pPr>
    </w:p>
    <w:p w14:paraId="2E834AB1" w14:textId="77777777" w:rsidR="00A43A82" w:rsidRDefault="00DB5DEC">
      <w:pPr>
        <w:pStyle w:val="Ttulo2"/>
        <w:numPr>
          <w:ilvl w:val="1"/>
          <w:numId w:val="3"/>
        </w:numPr>
        <w:tabs>
          <w:tab w:val="left" w:pos="822"/>
        </w:tabs>
        <w:ind w:hanging="426"/>
        <w:jc w:val="both"/>
      </w:pPr>
      <w:r>
        <w:rPr>
          <w:color w:val="4F81BC"/>
        </w:rPr>
        <w:t>Dotação</w:t>
      </w:r>
      <w:r>
        <w:rPr>
          <w:color w:val="4F81BC"/>
          <w:spacing w:val="-7"/>
        </w:rPr>
        <w:t xml:space="preserve"> </w:t>
      </w:r>
      <w:r>
        <w:rPr>
          <w:color w:val="4F81BC"/>
        </w:rPr>
        <w:t>Atualizada</w:t>
      </w:r>
    </w:p>
    <w:p w14:paraId="7DD52A16" w14:textId="77777777" w:rsidR="00A43A82" w:rsidRDefault="00DB5DEC" w:rsidP="00DB5DEC">
      <w:pPr>
        <w:pStyle w:val="Corpodetexto"/>
        <w:spacing w:before="30" w:after="30" w:line="360" w:lineRule="auto"/>
        <w:ind w:left="112" w:right="811" w:firstLine="708"/>
        <w:jc w:val="both"/>
      </w:pPr>
      <w:r>
        <w:t>Houve</w:t>
      </w:r>
      <w:r>
        <w:rPr>
          <w:spacing w:val="1"/>
        </w:rPr>
        <w:t xml:space="preserve"> </w:t>
      </w:r>
      <w:r>
        <w:t>remanejamento</w:t>
      </w:r>
      <w:r>
        <w:rPr>
          <w:spacing w:val="1"/>
        </w:rPr>
        <w:t xml:space="preserve"> </w:t>
      </w:r>
      <w:r>
        <w:t>orçamentário</w:t>
      </w:r>
      <w:r>
        <w:rPr>
          <w:spacing w:val="1"/>
        </w:rPr>
        <w:t xml:space="preserve"> </w:t>
      </w:r>
      <w:r>
        <w:t>(reduções</w:t>
      </w:r>
      <w:r>
        <w:rPr>
          <w:spacing w:val="1"/>
        </w:rPr>
        <w:t xml:space="preserve"> </w:t>
      </w:r>
      <w:r>
        <w:t>e</w:t>
      </w:r>
      <w:r>
        <w:rPr>
          <w:spacing w:val="1"/>
        </w:rPr>
        <w:t xml:space="preserve"> </w:t>
      </w:r>
      <w:r>
        <w:t>suplementações)</w:t>
      </w:r>
      <w:r>
        <w:rPr>
          <w:spacing w:val="1"/>
        </w:rPr>
        <w:t xml:space="preserve"> </w:t>
      </w:r>
      <w:r>
        <w:t>entre</w:t>
      </w:r>
      <w:r>
        <w:rPr>
          <w:spacing w:val="1"/>
        </w:rPr>
        <w:t xml:space="preserve"> </w:t>
      </w:r>
      <w:r>
        <w:t>os</w:t>
      </w:r>
      <w:r>
        <w:rPr>
          <w:spacing w:val="1"/>
        </w:rPr>
        <w:t xml:space="preserve"> </w:t>
      </w:r>
      <w:r>
        <w:t>Projetos</w:t>
      </w:r>
      <w:r>
        <w:rPr>
          <w:spacing w:val="1"/>
        </w:rPr>
        <w:t xml:space="preserve"> </w:t>
      </w:r>
      <w:r>
        <w:t>Atividades</w:t>
      </w:r>
      <w:r>
        <w:rPr>
          <w:spacing w:val="1"/>
        </w:rPr>
        <w:t xml:space="preserve"> </w:t>
      </w:r>
      <w:r>
        <w:t>(PA´s),</w:t>
      </w:r>
      <w:r>
        <w:rPr>
          <w:spacing w:val="1"/>
        </w:rPr>
        <w:t xml:space="preserve"> bem como </w:t>
      </w:r>
      <w:r>
        <w:t>incremento</w:t>
      </w:r>
      <w:r>
        <w:rPr>
          <w:spacing w:val="1"/>
        </w:rPr>
        <w:t xml:space="preserve"> </w:t>
      </w:r>
      <w:r>
        <w:t>orçamentário,</w:t>
      </w:r>
      <w:r>
        <w:rPr>
          <w:spacing w:val="1"/>
        </w:rPr>
        <w:t xml:space="preserve"> </w:t>
      </w:r>
      <w:r>
        <w:t>materializado</w:t>
      </w:r>
      <w:r>
        <w:rPr>
          <w:spacing w:val="1"/>
        </w:rPr>
        <w:t xml:space="preserve"> </w:t>
      </w:r>
      <w:r>
        <w:t>através</w:t>
      </w:r>
      <w:r>
        <w:rPr>
          <w:spacing w:val="1"/>
        </w:rPr>
        <w:t xml:space="preserve"> </w:t>
      </w:r>
      <w:r>
        <w:t>de</w:t>
      </w:r>
      <w:r>
        <w:rPr>
          <w:spacing w:val="1"/>
        </w:rPr>
        <w:t xml:space="preserve"> </w:t>
      </w:r>
      <w:r>
        <w:t>superávit</w:t>
      </w:r>
      <w:r>
        <w:rPr>
          <w:spacing w:val="1"/>
        </w:rPr>
        <w:t xml:space="preserve"> </w:t>
      </w:r>
      <w:r>
        <w:t>ﬁnanceiro; desta</w:t>
      </w:r>
      <w:r>
        <w:rPr>
          <w:spacing w:val="-1"/>
        </w:rPr>
        <w:t xml:space="preserve"> </w:t>
      </w:r>
      <w:r>
        <w:t>maneira a</w:t>
      </w:r>
      <w:r>
        <w:rPr>
          <w:spacing w:val="-1"/>
        </w:rPr>
        <w:t xml:space="preserve"> </w:t>
      </w:r>
      <w:r>
        <w:t>dotação total</w:t>
      </w:r>
      <w:r>
        <w:rPr>
          <w:spacing w:val="1"/>
        </w:rPr>
        <w:t xml:space="preserve"> </w:t>
      </w:r>
      <w:r>
        <w:t>inicial sofreu alterações.</w:t>
      </w:r>
    </w:p>
    <w:p w14:paraId="75BC7A43" w14:textId="77777777" w:rsidR="00A43A82" w:rsidRDefault="00A43A82">
      <w:pPr>
        <w:pStyle w:val="Corpodetexto"/>
        <w:spacing w:before="2"/>
        <w:rPr>
          <w:sz w:val="21"/>
        </w:rPr>
      </w:pPr>
    </w:p>
    <w:p w14:paraId="5AAB484F" w14:textId="77777777" w:rsidR="00A43A82" w:rsidRDefault="00DB5DEC">
      <w:pPr>
        <w:pStyle w:val="Ttulo2"/>
        <w:numPr>
          <w:ilvl w:val="1"/>
          <w:numId w:val="3"/>
        </w:numPr>
        <w:tabs>
          <w:tab w:val="left" w:pos="891"/>
        </w:tabs>
        <w:ind w:left="890" w:hanging="495"/>
        <w:jc w:val="both"/>
      </w:pPr>
      <w:r>
        <w:rPr>
          <w:color w:val="4F81BC"/>
        </w:rPr>
        <w:t>Programas</w:t>
      </w:r>
    </w:p>
    <w:p w14:paraId="7801F528" w14:textId="77777777" w:rsidR="00A43A82" w:rsidRDefault="00DB5DEC" w:rsidP="00DB5DEC">
      <w:pPr>
        <w:pStyle w:val="Corpodetexto"/>
        <w:spacing w:before="30" w:after="30" w:line="360" w:lineRule="auto"/>
        <w:ind w:left="112" w:right="812" w:firstLine="708"/>
        <w:jc w:val="both"/>
      </w:pPr>
      <w:r>
        <w:t>Toda ação do Governo está estruturada em programas orientados para a realização dos</w:t>
      </w:r>
      <w:r>
        <w:rPr>
          <w:spacing w:val="1"/>
        </w:rPr>
        <w:t xml:space="preserve"> </w:t>
      </w:r>
      <w:r>
        <w:t>objetivos</w:t>
      </w:r>
      <w:r>
        <w:rPr>
          <w:spacing w:val="1"/>
        </w:rPr>
        <w:t xml:space="preserve"> </w:t>
      </w:r>
      <w:r>
        <w:t>estratégicos</w:t>
      </w:r>
      <w:r>
        <w:rPr>
          <w:spacing w:val="1"/>
        </w:rPr>
        <w:t xml:space="preserve"> </w:t>
      </w:r>
      <w:r>
        <w:t>deﬁnidos</w:t>
      </w:r>
      <w:r>
        <w:rPr>
          <w:spacing w:val="1"/>
        </w:rPr>
        <w:t xml:space="preserve"> </w:t>
      </w:r>
      <w:r>
        <w:t>para</w:t>
      </w:r>
      <w:r>
        <w:rPr>
          <w:spacing w:val="1"/>
        </w:rPr>
        <w:t xml:space="preserve"> </w:t>
      </w:r>
      <w:r>
        <w:t>o</w:t>
      </w:r>
      <w:r>
        <w:rPr>
          <w:spacing w:val="1"/>
        </w:rPr>
        <w:t xml:space="preserve"> </w:t>
      </w:r>
      <w:r>
        <w:t>período</w:t>
      </w:r>
      <w:r>
        <w:rPr>
          <w:spacing w:val="1"/>
        </w:rPr>
        <w:t xml:space="preserve"> </w:t>
      </w:r>
      <w:r>
        <w:t>do</w:t>
      </w:r>
      <w:r>
        <w:rPr>
          <w:spacing w:val="1"/>
        </w:rPr>
        <w:t xml:space="preserve"> </w:t>
      </w:r>
      <w:r>
        <w:t>Plano</w:t>
      </w:r>
      <w:r>
        <w:rPr>
          <w:spacing w:val="1"/>
        </w:rPr>
        <w:t xml:space="preserve"> </w:t>
      </w:r>
      <w:r>
        <w:t>Plurianual-PPA,</w:t>
      </w:r>
      <w:r>
        <w:rPr>
          <w:spacing w:val="1"/>
        </w:rPr>
        <w:t xml:space="preserve"> e </w:t>
      </w:r>
      <w:r>
        <w:t>compreende</w:t>
      </w:r>
      <w:r>
        <w:rPr>
          <w:spacing w:val="1"/>
        </w:rPr>
        <w:t xml:space="preserve"> </w:t>
      </w:r>
      <w:r>
        <w:t>o</w:t>
      </w:r>
      <w:r>
        <w:rPr>
          <w:spacing w:val="1"/>
        </w:rPr>
        <w:t xml:space="preserve"> </w:t>
      </w:r>
      <w:r>
        <w:t>detalhamento</w:t>
      </w:r>
      <w:r>
        <w:rPr>
          <w:spacing w:val="1"/>
        </w:rPr>
        <w:t xml:space="preserve"> </w:t>
      </w:r>
      <w:r>
        <w:t>das</w:t>
      </w:r>
      <w:r>
        <w:rPr>
          <w:spacing w:val="1"/>
        </w:rPr>
        <w:t xml:space="preserve"> </w:t>
      </w:r>
      <w:r>
        <w:t>despesas</w:t>
      </w:r>
      <w:r>
        <w:rPr>
          <w:spacing w:val="1"/>
        </w:rPr>
        <w:t xml:space="preserve"> </w:t>
      </w:r>
      <w:r>
        <w:t>das</w:t>
      </w:r>
      <w:r>
        <w:rPr>
          <w:spacing w:val="1"/>
        </w:rPr>
        <w:t xml:space="preserve"> </w:t>
      </w:r>
      <w:r>
        <w:t>unidades</w:t>
      </w:r>
      <w:r>
        <w:rPr>
          <w:spacing w:val="1"/>
        </w:rPr>
        <w:t xml:space="preserve"> </w:t>
      </w:r>
      <w:r>
        <w:t>orçamentárias</w:t>
      </w:r>
      <w:r>
        <w:rPr>
          <w:spacing w:val="1"/>
        </w:rPr>
        <w:t xml:space="preserve"> </w:t>
      </w:r>
      <w:r>
        <w:t>pelos</w:t>
      </w:r>
      <w:r>
        <w:rPr>
          <w:spacing w:val="1"/>
        </w:rPr>
        <w:t xml:space="preserve"> </w:t>
      </w:r>
      <w:r>
        <w:t>seguintes</w:t>
      </w:r>
      <w:r>
        <w:rPr>
          <w:spacing w:val="1"/>
        </w:rPr>
        <w:t xml:space="preserve"> </w:t>
      </w:r>
      <w:r>
        <w:t>classiﬁcadores,</w:t>
      </w:r>
      <w:r>
        <w:rPr>
          <w:spacing w:val="60"/>
        </w:rPr>
        <w:t xml:space="preserve"> </w:t>
      </w:r>
      <w:r>
        <w:t>de</w:t>
      </w:r>
      <w:r>
        <w:rPr>
          <w:spacing w:val="1"/>
        </w:rPr>
        <w:t xml:space="preserve"> </w:t>
      </w:r>
      <w:r>
        <w:t>estatura</w:t>
      </w:r>
      <w:r>
        <w:rPr>
          <w:spacing w:val="3"/>
        </w:rPr>
        <w:t xml:space="preserve"> </w:t>
      </w:r>
      <w:r>
        <w:t>legal:</w:t>
      </w:r>
      <w:r>
        <w:rPr>
          <w:spacing w:val="6"/>
        </w:rPr>
        <w:t xml:space="preserve"> </w:t>
      </w:r>
      <w:r>
        <w:t>função,</w:t>
      </w:r>
      <w:r>
        <w:rPr>
          <w:spacing w:val="8"/>
        </w:rPr>
        <w:t xml:space="preserve"> </w:t>
      </w:r>
      <w:r>
        <w:t>subfunção,</w:t>
      </w:r>
      <w:r>
        <w:rPr>
          <w:spacing w:val="4"/>
        </w:rPr>
        <w:t xml:space="preserve"> </w:t>
      </w:r>
      <w:r>
        <w:t>programa,</w:t>
      </w:r>
      <w:r>
        <w:rPr>
          <w:spacing w:val="7"/>
        </w:rPr>
        <w:t xml:space="preserve"> </w:t>
      </w:r>
      <w:r>
        <w:t>ação</w:t>
      </w:r>
      <w:r>
        <w:rPr>
          <w:spacing w:val="8"/>
        </w:rPr>
        <w:t xml:space="preserve"> </w:t>
      </w:r>
      <w:r>
        <w:t>e</w:t>
      </w:r>
      <w:r>
        <w:rPr>
          <w:spacing w:val="4"/>
        </w:rPr>
        <w:t xml:space="preserve"> </w:t>
      </w:r>
      <w:r>
        <w:t>subtitulo</w:t>
      </w:r>
      <w:r>
        <w:rPr>
          <w:spacing w:val="6"/>
        </w:rPr>
        <w:t xml:space="preserve"> </w:t>
      </w:r>
      <w:r>
        <w:t>(MTO,</w:t>
      </w:r>
      <w:r>
        <w:rPr>
          <w:spacing w:val="5"/>
        </w:rPr>
        <w:t xml:space="preserve"> </w:t>
      </w:r>
      <w:r>
        <w:t>202</w:t>
      </w:r>
      <w:r>
        <w:rPr>
          <w:lang w:val="pt-BR"/>
        </w:rPr>
        <w:t>1</w:t>
      </w:r>
      <w:r>
        <w:t>).</w:t>
      </w:r>
      <w:r>
        <w:rPr>
          <w:spacing w:val="8"/>
        </w:rPr>
        <w:t xml:space="preserve"> </w:t>
      </w:r>
      <w:r>
        <w:t>Seguindo</w:t>
      </w:r>
      <w:r>
        <w:rPr>
          <w:spacing w:val="5"/>
        </w:rPr>
        <w:t xml:space="preserve"> </w:t>
      </w:r>
      <w:r>
        <w:t>tal</w:t>
      </w:r>
      <w:r>
        <w:rPr>
          <w:spacing w:val="6"/>
        </w:rPr>
        <w:t xml:space="preserve"> </w:t>
      </w:r>
      <w:r>
        <w:t>método</w:t>
      </w:r>
    </w:p>
    <w:p w14:paraId="7E270666" w14:textId="77777777" w:rsidR="00A43A82" w:rsidRDefault="00A43A82" w:rsidP="00DB5DEC">
      <w:pPr>
        <w:spacing w:before="30" w:after="30" w:line="360" w:lineRule="auto"/>
        <w:jc w:val="both"/>
        <w:sectPr w:rsidR="00A43A82">
          <w:pgSz w:w="11930" w:h="16860"/>
          <w:pgMar w:top="1660" w:right="600" w:bottom="1620" w:left="1020" w:header="354" w:footer="1429" w:gutter="0"/>
          <w:cols w:space="720"/>
        </w:sectPr>
      </w:pPr>
    </w:p>
    <w:p w14:paraId="3A2D7576" w14:textId="77777777" w:rsidR="00A43A82" w:rsidRDefault="00A43A82" w:rsidP="00DB5DEC">
      <w:pPr>
        <w:pStyle w:val="Corpodetexto"/>
        <w:spacing w:before="30" w:after="30"/>
        <w:rPr>
          <w:sz w:val="10"/>
        </w:rPr>
      </w:pPr>
    </w:p>
    <w:p w14:paraId="7CFFF3D3" w14:textId="77777777" w:rsidR="00A43A82" w:rsidRDefault="00DB5DEC" w:rsidP="00DB5DEC">
      <w:pPr>
        <w:pStyle w:val="Corpodetexto"/>
        <w:spacing w:before="30" w:after="30" w:line="360" w:lineRule="auto"/>
        <w:ind w:left="112" w:right="354"/>
      </w:pPr>
      <w:r>
        <w:t>a</w:t>
      </w:r>
      <w:r>
        <w:rPr>
          <w:spacing w:val="9"/>
        </w:rPr>
        <w:t xml:space="preserve"> </w:t>
      </w:r>
      <w:r>
        <w:t>Unidade</w:t>
      </w:r>
      <w:r>
        <w:rPr>
          <w:spacing w:val="9"/>
        </w:rPr>
        <w:t xml:space="preserve"> </w:t>
      </w:r>
      <w:r>
        <w:t>Orçamentária</w:t>
      </w:r>
      <w:r>
        <w:rPr>
          <w:spacing w:val="14"/>
        </w:rPr>
        <w:t xml:space="preserve"> </w:t>
      </w:r>
      <w:r>
        <w:t>–</w:t>
      </w:r>
      <w:r>
        <w:rPr>
          <w:spacing w:val="11"/>
        </w:rPr>
        <w:t xml:space="preserve"> </w:t>
      </w:r>
      <w:r>
        <w:rPr>
          <w:b/>
        </w:rPr>
        <w:t>UO</w:t>
      </w:r>
      <w:r>
        <w:rPr>
          <w:b/>
          <w:spacing w:val="12"/>
        </w:rPr>
        <w:t xml:space="preserve"> </w:t>
      </w:r>
      <w:r>
        <w:rPr>
          <w:b/>
        </w:rPr>
        <w:t>–</w:t>
      </w:r>
      <w:r>
        <w:rPr>
          <w:b/>
          <w:spacing w:val="11"/>
        </w:rPr>
        <w:t xml:space="preserve"> </w:t>
      </w:r>
      <w:r>
        <w:rPr>
          <w:b/>
        </w:rPr>
        <w:t>19014</w:t>
      </w:r>
      <w:r>
        <w:rPr>
          <w:b/>
          <w:spacing w:val="11"/>
        </w:rPr>
        <w:t xml:space="preserve"> </w:t>
      </w:r>
      <w:r>
        <w:rPr>
          <w:b/>
        </w:rPr>
        <w:t>(FESA)</w:t>
      </w:r>
      <w:r>
        <w:t>,</w:t>
      </w:r>
      <w:r>
        <w:rPr>
          <w:spacing w:val="10"/>
        </w:rPr>
        <w:t xml:space="preserve"> </w:t>
      </w:r>
      <w:r>
        <w:t>tem</w:t>
      </w:r>
      <w:r>
        <w:rPr>
          <w:spacing w:val="11"/>
        </w:rPr>
        <w:t xml:space="preserve"> </w:t>
      </w:r>
      <w:r>
        <w:t>os</w:t>
      </w:r>
      <w:r>
        <w:rPr>
          <w:spacing w:val="11"/>
        </w:rPr>
        <w:t xml:space="preserve"> </w:t>
      </w:r>
      <w:r>
        <w:t>seus</w:t>
      </w:r>
      <w:r>
        <w:rPr>
          <w:spacing w:val="11"/>
        </w:rPr>
        <w:t xml:space="preserve"> </w:t>
      </w:r>
      <w:r>
        <w:t>programas</w:t>
      </w:r>
      <w:r>
        <w:rPr>
          <w:spacing w:val="11"/>
        </w:rPr>
        <w:t xml:space="preserve"> </w:t>
      </w:r>
      <w:r>
        <w:t>orçamentários,</w:t>
      </w:r>
      <w:r>
        <w:rPr>
          <w:spacing w:val="10"/>
        </w:rPr>
        <w:t xml:space="preserve"> </w:t>
      </w:r>
      <w:r>
        <w:t>descritos</w:t>
      </w:r>
      <w:r>
        <w:rPr>
          <w:spacing w:val="-57"/>
        </w:rPr>
        <w:t xml:space="preserve"> </w:t>
      </w:r>
      <w:r>
        <w:t>abaixo,</w:t>
      </w:r>
      <w:r>
        <w:rPr>
          <w:spacing w:val="-1"/>
        </w:rPr>
        <w:t xml:space="preserve"> </w:t>
      </w:r>
      <w:r>
        <w:t>com suas</w:t>
      </w:r>
      <w:r>
        <w:rPr>
          <w:spacing w:val="-1"/>
        </w:rPr>
        <w:t xml:space="preserve"> </w:t>
      </w:r>
      <w:r>
        <w:t>respectivas</w:t>
      </w:r>
      <w:r>
        <w:rPr>
          <w:spacing w:val="-1"/>
        </w:rPr>
        <w:t xml:space="preserve"> </w:t>
      </w:r>
      <w:r>
        <w:t>justiﬁcativas</w:t>
      </w:r>
      <w:r>
        <w:rPr>
          <w:spacing w:val="-2"/>
        </w:rPr>
        <w:t xml:space="preserve"> </w:t>
      </w:r>
      <w:r>
        <w:t>de</w:t>
      </w:r>
      <w:r>
        <w:rPr>
          <w:spacing w:val="1"/>
        </w:rPr>
        <w:t xml:space="preserve"> </w:t>
      </w:r>
      <w:r>
        <w:t>existência:</w:t>
      </w:r>
    </w:p>
    <w:p w14:paraId="0239DC31" w14:textId="77777777" w:rsidR="00A43A82" w:rsidRDefault="00DB5DEC" w:rsidP="00DB5DEC">
      <w:pPr>
        <w:pStyle w:val="PargrafodaLista"/>
        <w:numPr>
          <w:ilvl w:val="2"/>
          <w:numId w:val="3"/>
        </w:numPr>
        <w:tabs>
          <w:tab w:val="left" w:pos="1261"/>
        </w:tabs>
        <w:spacing w:before="30" w:after="30" w:line="355" w:lineRule="auto"/>
        <w:ind w:right="841"/>
        <w:jc w:val="both"/>
        <w:rPr>
          <w:sz w:val="24"/>
        </w:rPr>
      </w:pPr>
      <w:r>
        <w:rPr>
          <w:b/>
          <w:sz w:val="24"/>
        </w:rPr>
        <w:t xml:space="preserve">2095 - PROGRAMA ESTADUAL DE SANIDADE ANIMAL - </w:t>
      </w:r>
      <w:r>
        <w:rPr>
          <w:sz w:val="24"/>
        </w:rPr>
        <w:t>Complementar o</w:t>
      </w:r>
      <w:r>
        <w:rPr>
          <w:spacing w:val="1"/>
          <w:sz w:val="24"/>
        </w:rPr>
        <w:t xml:space="preserve"> </w:t>
      </w:r>
      <w:r>
        <w:rPr>
          <w:sz w:val="24"/>
        </w:rPr>
        <w:t>fortalecimento das ações de defesa e inspeção sanitária animal, contribuindo para</w:t>
      </w:r>
      <w:r>
        <w:rPr>
          <w:spacing w:val="1"/>
          <w:sz w:val="24"/>
        </w:rPr>
        <w:t xml:space="preserve"> </w:t>
      </w:r>
      <w:r>
        <w:rPr>
          <w:sz w:val="24"/>
        </w:rPr>
        <w:t>incrementar</w:t>
      </w:r>
      <w:r>
        <w:rPr>
          <w:spacing w:val="-1"/>
          <w:sz w:val="24"/>
        </w:rPr>
        <w:t xml:space="preserve"> </w:t>
      </w:r>
      <w:r>
        <w:rPr>
          <w:sz w:val="24"/>
        </w:rPr>
        <w:t>o desenvolvimento socioeconômico da</w:t>
      </w:r>
      <w:r>
        <w:rPr>
          <w:spacing w:val="-2"/>
          <w:sz w:val="24"/>
        </w:rPr>
        <w:t xml:space="preserve"> </w:t>
      </w:r>
      <w:r>
        <w:rPr>
          <w:sz w:val="24"/>
        </w:rPr>
        <w:t>pecuária</w:t>
      </w:r>
      <w:r>
        <w:rPr>
          <w:spacing w:val="-2"/>
          <w:sz w:val="24"/>
        </w:rPr>
        <w:t xml:space="preserve"> </w:t>
      </w:r>
      <w:r>
        <w:rPr>
          <w:sz w:val="24"/>
        </w:rPr>
        <w:t>rondoniense;</w:t>
      </w:r>
    </w:p>
    <w:p w14:paraId="00C10511" w14:textId="77777777" w:rsidR="00A43A82" w:rsidRDefault="00DB5DEC" w:rsidP="00DB5DEC">
      <w:pPr>
        <w:pStyle w:val="PargrafodaLista"/>
        <w:numPr>
          <w:ilvl w:val="2"/>
          <w:numId w:val="3"/>
        </w:numPr>
        <w:tabs>
          <w:tab w:val="left" w:pos="1261"/>
        </w:tabs>
        <w:spacing w:before="30" w:after="30" w:line="355" w:lineRule="auto"/>
        <w:ind w:right="535"/>
        <w:jc w:val="both"/>
        <w:rPr>
          <w:sz w:val="24"/>
        </w:rPr>
      </w:pPr>
      <w:r>
        <w:rPr>
          <w:b/>
          <w:sz w:val="24"/>
        </w:rPr>
        <w:t>0000 - OPERAÇÕES ESPECIAIS (Assegurar recursos para eventual emergência</w:t>
      </w:r>
      <w:r>
        <w:rPr>
          <w:b/>
          <w:spacing w:val="1"/>
          <w:sz w:val="24"/>
        </w:rPr>
        <w:t xml:space="preserve"> </w:t>
      </w:r>
      <w:r>
        <w:rPr>
          <w:b/>
          <w:sz w:val="24"/>
        </w:rPr>
        <w:t xml:space="preserve">sanitária animal) - </w:t>
      </w:r>
      <w:r>
        <w:rPr>
          <w:sz w:val="24"/>
        </w:rPr>
        <w:t>O presente Programa visa proporcionar uma garantia ﬁnanceira</w:t>
      </w:r>
      <w:r>
        <w:rPr>
          <w:spacing w:val="1"/>
          <w:sz w:val="24"/>
        </w:rPr>
        <w:t xml:space="preserve"> </w:t>
      </w:r>
      <w:r>
        <w:rPr>
          <w:sz w:val="24"/>
        </w:rPr>
        <w:t>mínima,</w:t>
      </w:r>
      <w:r>
        <w:rPr>
          <w:spacing w:val="-1"/>
          <w:sz w:val="24"/>
        </w:rPr>
        <w:t xml:space="preserve"> </w:t>
      </w:r>
      <w:r>
        <w:rPr>
          <w:sz w:val="24"/>
        </w:rPr>
        <w:t>para</w:t>
      </w:r>
      <w:r>
        <w:rPr>
          <w:spacing w:val="-2"/>
          <w:sz w:val="24"/>
        </w:rPr>
        <w:t xml:space="preserve"> </w:t>
      </w:r>
      <w:r>
        <w:rPr>
          <w:sz w:val="24"/>
        </w:rPr>
        <w:t>o caso de</w:t>
      </w:r>
      <w:r>
        <w:rPr>
          <w:spacing w:val="-1"/>
          <w:sz w:val="24"/>
        </w:rPr>
        <w:t xml:space="preserve"> </w:t>
      </w:r>
      <w:r>
        <w:rPr>
          <w:sz w:val="24"/>
        </w:rPr>
        <w:t>ocorrência de</w:t>
      </w:r>
      <w:r>
        <w:rPr>
          <w:spacing w:val="-2"/>
          <w:sz w:val="24"/>
        </w:rPr>
        <w:t xml:space="preserve"> </w:t>
      </w:r>
      <w:r>
        <w:rPr>
          <w:sz w:val="24"/>
        </w:rPr>
        <w:t>um</w:t>
      </w:r>
      <w:r>
        <w:rPr>
          <w:spacing w:val="1"/>
          <w:sz w:val="24"/>
        </w:rPr>
        <w:t xml:space="preserve"> </w:t>
      </w:r>
      <w:r>
        <w:rPr>
          <w:sz w:val="24"/>
        </w:rPr>
        <w:t>eventual</w:t>
      </w:r>
      <w:r>
        <w:rPr>
          <w:spacing w:val="2"/>
          <w:sz w:val="24"/>
        </w:rPr>
        <w:t xml:space="preserve"> </w:t>
      </w:r>
      <w:r>
        <w:rPr>
          <w:sz w:val="24"/>
        </w:rPr>
        <w:t>sinistro sanitário animal.</w:t>
      </w:r>
    </w:p>
    <w:p w14:paraId="07EC18AD" w14:textId="77777777" w:rsidR="00A43A82" w:rsidRDefault="00A43A82">
      <w:pPr>
        <w:pStyle w:val="Corpodetexto"/>
        <w:spacing w:before="4"/>
        <w:rPr>
          <w:sz w:val="21"/>
        </w:rPr>
      </w:pPr>
    </w:p>
    <w:p w14:paraId="077B5181" w14:textId="77777777" w:rsidR="00A43A82" w:rsidRDefault="00DB5DEC">
      <w:pPr>
        <w:pStyle w:val="Ttulo2"/>
        <w:numPr>
          <w:ilvl w:val="1"/>
          <w:numId w:val="3"/>
        </w:numPr>
        <w:tabs>
          <w:tab w:val="left" w:pos="822"/>
        </w:tabs>
        <w:ind w:hanging="426"/>
        <w:jc w:val="both"/>
      </w:pPr>
      <w:r>
        <w:rPr>
          <w:color w:val="4F81BC"/>
        </w:rPr>
        <w:t>Ações</w:t>
      </w:r>
      <w:r>
        <w:rPr>
          <w:color w:val="4F81BC"/>
          <w:spacing w:val="-4"/>
        </w:rPr>
        <w:t xml:space="preserve"> </w:t>
      </w:r>
      <w:r>
        <w:rPr>
          <w:color w:val="4F81BC"/>
        </w:rPr>
        <w:t>e</w:t>
      </w:r>
      <w:r>
        <w:rPr>
          <w:color w:val="4F81BC"/>
          <w:spacing w:val="-5"/>
        </w:rPr>
        <w:t xml:space="preserve"> </w:t>
      </w:r>
      <w:r>
        <w:rPr>
          <w:color w:val="4F81BC"/>
        </w:rPr>
        <w:t>Atividades</w:t>
      </w:r>
    </w:p>
    <w:p w14:paraId="20F26C1B" w14:textId="77777777" w:rsidR="00A43A82" w:rsidRDefault="00DB5DEC" w:rsidP="00DB5DEC">
      <w:pPr>
        <w:pStyle w:val="Corpodetexto"/>
        <w:spacing w:before="30" w:after="30" w:line="360" w:lineRule="auto"/>
        <w:ind w:left="112" w:right="809" w:firstLine="852"/>
        <w:jc w:val="both"/>
      </w:pPr>
      <w:r>
        <w:t>Os Projetos Atividades – PA (Ações) são classiﬁcadas conforme suas especiﬁcidades, e</w:t>
      </w:r>
      <w:r>
        <w:rPr>
          <w:spacing w:val="1"/>
        </w:rPr>
        <w:t xml:space="preserve"> </w:t>
      </w:r>
      <w:r>
        <w:t>são construídas na perspectiva de que seus produtos contribuam para o alcance de resultados, que</w:t>
      </w:r>
      <w:r>
        <w:rPr>
          <w:spacing w:val="-57"/>
        </w:rPr>
        <w:t xml:space="preserve"> </w:t>
      </w:r>
      <w:r>
        <w:t>promovem a mudança desejada no problema e levam ao resultado ﬁnal que se espera com a</w:t>
      </w:r>
      <w:r>
        <w:rPr>
          <w:spacing w:val="1"/>
        </w:rPr>
        <w:t xml:space="preserve"> </w:t>
      </w:r>
      <w:r>
        <w:t xml:space="preserve">intervenção, diretamente relacionado ao objetivo do programa, que nesta </w:t>
      </w:r>
      <w:r>
        <w:rPr>
          <w:b/>
        </w:rPr>
        <w:t>UO 19014</w:t>
      </w:r>
      <w:r>
        <w:t>, é descrito a</w:t>
      </w:r>
      <w:r>
        <w:rPr>
          <w:spacing w:val="1"/>
        </w:rPr>
        <w:t xml:space="preserve"> </w:t>
      </w:r>
      <w:r>
        <w:t>seguir:</w:t>
      </w:r>
    </w:p>
    <w:p w14:paraId="0F2A1438" w14:textId="77777777" w:rsidR="00A43A82" w:rsidRDefault="00DB5DEC" w:rsidP="00DB5DEC">
      <w:pPr>
        <w:pStyle w:val="PargrafodaLista"/>
        <w:numPr>
          <w:ilvl w:val="2"/>
          <w:numId w:val="3"/>
        </w:numPr>
        <w:tabs>
          <w:tab w:val="left" w:pos="1260"/>
          <w:tab w:val="left" w:pos="1261"/>
        </w:tabs>
        <w:spacing w:before="30" w:after="30"/>
        <w:ind w:hanging="361"/>
        <w:rPr>
          <w:sz w:val="24"/>
        </w:rPr>
      </w:pPr>
      <w:r>
        <w:rPr>
          <w:sz w:val="24"/>
        </w:rPr>
        <w:t>0001</w:t>
      </w:r>
      <w:r>
        <w:rPr>
          <w:spacing w:val="-1"/>
          <w:sz w:val="24"/>
        </w:rPr>
        <w:t xml:space="preserve"> </w:t>
      </w:r>
      <w:r>
        <w:rPr>
          <w:sz w:val="24"/>
        </w:rPr>
        <w:t>–</w:t>
      </w:r>
      <w:r>
        <w:rPr>
          <w:spacing w:val="-1"/>
          <w:sz w:val="24"/>
        </w:rPr>
        <w:t xml:space="preserve"> </w:t>
      </w:r>
      <w:r>
        <w:rPr>
          <w:sz w:val="24"/>
        </w:rPr>
        <w:t>Garantir</w:t>
      </w:r>
      <w:r>
        <w:rPr>
          <w:spacing w:val="-1"/>
          <w:sz w:val="24"/>
        </w:rPr>
        <w:t xml:space="preserve"> </w:t>
      </w:r>
      <w:r>
        <w:rPr>
          <w:sz w:val="24"/>
        </w:rPr>
        <w:t>o</w:t>
      </w:r>
      <w:r>
        <w:rPr>
          <w:spacing w:val="-1"/>
          <w:sz w:val="24"/>
        </w:rPr>
        <w:t xml:space="preserve"> </w:t>
      </w:r>
      <w:r>
        <w:rPr>
          <w:sz w:val="24"/>
        </w:rPr>
        <w:t>Enfrentamento</w:t>
      </w:r>
      <w:r>
        <w:rPr>
          <w:spacing w:val="-1"/>
          <w:sz w:val="24"/>
        </w:rPr>
        <w:t xml:space="preserve"> </w:t>
      </w:r>
      <w:r>
        <w:rPr>
          <w:sz w:val="24"/>
        </w:rPr>
        <w:t>de Emergência Sanitária</w:t>
      </w:r>
      <w:r>
        <w:rPr>
          <w:spacing w:val="-3"/>
          <w:sz w:val="24"/>
        </w:rPr>
        <w:t xml:space="preserve"> </w:t>
      </w:r>
      <w:r>
        <w:rPr>
          <w:sz w:val="24"/>
        </w:rPr>
        <w:t>Animal;</w:t>
      </w:r>
    </w:p>
    <w:p w14:paraId="5C566E2D" w14:textId="77777777" w:rsidR="00A43A82" w:rsidRDefault="00A43A82" w:rsidP="00DB5DEC">
      <w:pPr>
        <w:pStyle w:val="Corpodetexto"/>
        <w:spacing w:before="30" w:after="30"/>
        <w:rPr>
          <w:sz w:val="22"/>
        </w:rPr>
      </w:pPr>
    </w:p>
    <w:p w14:paraId="7ACD9946" w14:textId="77777777" w:rsidR="00A43A82" w:rsidRDefault="00DB5DEC" w:rsidP="00DB5DEC">
      <w:pPr>
        <w:pStyle w:val="PargrafodaLista"/>
        <w:numPr>
          <w:ilvl w:val="2"/>
          <w:numId w:val="3"/>
        </w:numPr>
        <w:tabs>
          <w:tab w:val="left" w:pos="1260"/>
          <w:tab w:val="left" w:pos="1261"/>
        </w:tabs>
        <w:spacing w:before="30" w:after="30"/>
        <w:ind w:hanging="361"/>
        <w:rPr>
          <w:sz w:val="24"/>
        </w:rPr>
      </w:pPr>
      <w:r>
        <w:rPr>
          <w:sz w:val="24"/>
        </w:rPr>
        <w:t>1196</w:t>
      </w:r>
      <w:r>
        <w:rPr>
          <w:spacing w:val="-1"/>
          <w:sz w:val="24"/>
        </w:rPr>
        <w:t xml:space="preserve"> </w:t>
      </w:r>
      <w:r>
        <w:rPr>
          <w:sz w:val="24"/>
        </w:rPr>
        <w:t>–</w:t>
      </w:r>
      <w:r>
        <w:rPr>
          <w:spacing w:val="-1"/>
          <w:sz w:val="24"/>
        </w:rPr>
        <w:t xml:space="preserve"> </w:t>
      </w:r>
      <w:r>
        <w:rPr>
          <w:sz w:val="24"/>
        </w:rPr>
        <w:t>Construir,</w:t>
      </w:r>
      <w:r>
        <w:rPr>
          <w:spacing w:val="-1"/>
          <w:sz w:val="24"/>
        </w:rPr>
        <w:t xml:space="preserve"> </w:t>
      </w:r>
      <w:r>
        <w:rPr>
          <w:sz w:val="24"/>
        </w:rPr>
        <w:t>Ampliar e</w:t>
      </w:r>
      <w:r>
        <w:rPr>
          <w:spacing w:val="-2"/>
          <w:sz w:val="24"/>
        </w:rPr>
        <w:t xml:space="preserve"> </w:t>
      </w:r>
      <w:r>
        <w:rPr>
          <w:sz w:val="24"/>
        </w:rPr>
        <w:t>Reformar as</w:t>
      </w:r>
      <w:r>
        <w:rPr>
          <w:spacing w:val="-1"/>
          <w:sz w:val="24"/>
        </w:rPr>
        <w:t xml:space="preserve"> </w:t>
      </w:r>
      <w:r>
        <w:rPr>
          <w:sz w:val="24"/>
        </w:rPr>
        <w:t>Unidades;</w:t>
      </w:r>
    </w:p>
    <w:p w14:paraId="3C7E05F8" w14:textId="77777777" w:rsidR="00A43A82" w:rsidRDefault="00A43A82" w:rsidP="00DB5DEC">
      <w:pPr>
        <w:pStyle w:val="Corpodetexto"/>
        <w:spacing w:before="30" w:after="30"/>
        <w:rPr>
          <w:sz w:val="22"/>
        </w:rPr>
      </w:pPr>
    </w:p>
    <w:p w14:paraId="49B7D887" w14:textId="77777777" w:rsidR="00A43A82" w:rsidRDefault="00DB5DEC" w:rsidP="00DB5DEC">
      <w:pPr>
        <w:pStyle w:val="PargrafodaLista"/>
        <w:numPr>
          <w:ilvl w:val="2"/>
          <w:numId w:val="3"/>
        </w:numPr>
        <w:tabs>
          <w:tab w:val="left" w:pos="1260"/>
          <w:tab w:val="left" w:pos="1261"/>
        </w:tabs>
        <w:spacing w:before="30" w:after="30"/>
        <w:ind w:hanging="361"/>
        <w:rPr>
          <w:sz w:val="24"/>
        </w:rPr>
      </w:pPr>
      <w:r>
        <w:rPr>
          <w:sz w:val="24"/>
        </w:rPr>
        <w:t>1276</w:t>
      </w:r>
      <w:r>
        <w:rPr>
          <w:spacing w:val="-1"/>
          <w:sz w:val="24"/>
        </w:rPr>
        <w:t xml:space="preserve"> </w:t>
      </w:r>
      <w:r>
        <w:rPr>
          <w:sz w:val="24"/>
        </w:rPr>
        <w:t>–</w:t>
      </w:r>
      <w:r>
        <w:rPr>
          <w:spacing w:val="-1"/>
          <w:sz w:val="24"/>
        </w:rPr>
        <w:t xml:space="preserve"> </w:t>
      </w:r>
      <w:r>
        <w:rPr>
          <w:sz w:val="24"/>
        </w:rPr>
        <w:t>Assegurar a</w:t>
      </w:r>
      <w:r>
        <w:rPr>
          <w:spacing w:val="-2"/>
          <w:sz w:val="24"/>
        </w:rPr>
        <w:t xml:space="preserve"> </w:t>
      </w:r>
      <w:r>
        <w:rPr>
          <w:sz w:val="24"/>
        </w:rPr>
        <w:t>Aquisição</w:t>
      </w:r>
      <w:r>
        <w:rPr>
          <w:spacing w:val="-1"/>
          <w:sz w:val="24"/>
        </w:rPr>
        <w:t xml:space="preserve"> </w:t>
      </w:r>
      <w:r>
        <w:rPr>
          <w:sz w:val="24"/>
        </w:rPr>
        <w:t>de Bens</w:t>
      </w:r>
      <w:r>
        <w:rPr>
          <w:spacing w:val="-1"/>
          <w:sz w:val="24"/>
        </w:rPr>
        <w:t xml:space="preserve"> </w:t>
      </w:r>
      <w:r>
        <w:rPr>
          <w:sz w:val="24"/>
        </w:rPr>
        <w:t>Permanente;</w:t>
      </w:r>
      <w:r>
        <w:rPr>
          <w:spacing w:val="-1"/>
          <w:sz w:val="24"/>
        </w:rPr>
        <w:t xml:space="preserve"> </w:t>
      </w:r>
      <w:r>
        <w:rPr>
          <w:sz w:val="24"/>
        </w:rPr>
        <w:t>e</w:t>
      </w:r>
    </w:p>
    <w:p w14:paraId="2CFAA04A" w14:textId="77777777" w:rsidR="00A43A82" w:rsidRDefault="00A43A82" w:rsidP="00DB5DEC">
      <w:pPr>
        <w:pStyle w:val="Corpodetexto"/>
        <w:spacing w:before="30" w:after="30"/>
        <w:rPr>
          <w:sz w:val="22"/>
        </w:rPr>
      </w:pPr>
    </w:p>
    <w:p w14:paraId="25E40A48" w14:textId="77777777" w:rsidR="00A43A82" w:rsidRDefault="00DB5DEC" w:rsidP="00DB5DEC">
      <w:pPr>
        <w:pStyle w:val="PargrafodaLista"/>
        <w:numPr>
          <w:ilvl w:val="2"/>
          <w:numId w:val="3"/>
        </w:numPr>
        <w:tabs>
          <w:tab w:val="left" w:pos="1260"/>
          <w:tab w:val="left" w:pos="1261"/>
        </w:tabs>
        <w:spacing w:before="30" w:after="30"/>
        <w:ind w:hanging="361"/>
        <w:rPr>
          <w:sz w:val="24"/>
        </w:rPr>
      </w:pPr>
      <w:r>
        <w:rPr>
          <w:sz w:val="24"/>
        </w:rPr>
        <w:t>2467</w:t>
      </w:r>
      <w:r>
        <w:rPr>
          <w:spacing w:val="-1"/>
          <w:sz w:val="24"/>
        </w:rPr>
        <w:t xml:space="preserve"> </w:t>
      </w:r>
      <w:r>
        <w:rPr>
          <w:sz w:val="24"/>
        </w:rPr>
        <w:t>–</w:t>
      </w:r>
      <w:r>
        <w:rPr>
          <w:spacing w:val="-1"/>
          <w:sz w:val="24"/>
        </w:rPr>
        <w:t xml:space="preserve"> </w:t>
      </w:r>
      <w:r>
        <w:rPr>
          <w:sz w:val="24"/>
        </w:rPr>
        <w:t>Promover</w:t>
      </w:r>
      <w:r>
        <w:rPr>
          <w:spacing w:val="-1"/>
          <w:sz w:val="24"/>
        </w:rPr>
        <w:t xml:space="preserve"> </w:t>
      </w:r>
      <w:r>
        <w:rPr>
          <w:sz w:val="24"/>
        </w:rPr>
        <w:t>a</w:t>
      </w:r>
      <w:r>
        <w:rPr>
          <w:spacing w:val="-3"/>
          <w:sz w:val="24"/>
        </w:rPr>
        <w:t xml:space="preserve"> </w:t>
      </w:r>
      <w:r>
        <w:rPr>
          <w:sz w:val="24"/>
        </w:rPr>
        <w:t>Educação</w:t>
      </w:r>
      <w:r>
        <w:rPr>
          <w:spacing w:val="1"/>
          <w:sz w:val="24"/>
        </w:rPr>
        <w:t xml:space="preserve"> </w:t>
      </w:r>
      <w:r>
        <w:rPr>
          <w:sz w:val="24"/>
        </w:rPr>
        <w:t>em Saúde</w:t>
      </w:r>
      <w:r>
        <w:rPr>
          <w:spacing w:val="-2"/>
          <w:sz w:val="24"/>
        </w:rPr>
        <w:t xml:space="preserve"> </w:t>
      </w:r>
      <w:r>
        <w:rPr>
          <w:sz w:val="24"/>
        </w:rPr>
        <w:t>Animal</w:t>
      </w:r>
      <w:r>
        <w:rPr>
          <w:spacing w:val="-1"/>
          <w:sz w:val="24"/>
        </w:rPr>
        <w:t xml:space="preserve"> </w:t>
      </w:r>
      <w:r>
        <w:rPr>
          <w:sz w:val="24"/>
        </w:rPr>
        <w:t>e a</w:t>
      </w:r>
      <w:r>
        <w:rPr>
          <w:spacing w:val="-2"/>
          <w:sz w:val="24"/>
        </w:rPr>
        <w:t xml:space="preserve"> </w:t>
      </w:r>
      <w:r>
        <w:rPr>
          <w:sz w:val="24"/>
        </w:rPr>
        <w:t>Capacitação Continuada.</w:t>
      </w:r>
    </w:p>
    <w:p w14:paraId="386B2600" w14:textId="77777777" w:rsidR="00A43A82" w:rsidRDefault="00A43A82">
      <w:pPr>
        <w:pStyle w:val="Corpodetexto"/>
        <w:spacing w:before="2"/>
        <w:rPr>
          <w:sz w:val="33"/>
        </w:rPr>
      </w:pPr>
    </w:p>
    <w:p w14:paraId="019DB089" w14:textId="77777777" w:rsidR="00A43A82" w:rsidRDefault="00DB5DEC">
      <w:pPr>
        <w:pStyle w:val="Ttulo2"/>
        <w:ind w:left="396" w:firstLine="0"/>
        <w:jc w:val="both"/>
      </w:pPr>
      <w:r>
        <w:rPr>
          <w:color w:val="4F81BC"/>
        </w:rPr>
        <w:t>2.8.A</w:t>
      </w:r>
      <w:r>
        <w:rPr>
          <w:color w:val="4F81BC"/>
          <w:spacing w:val="-5"/>
        </w:rPr>
        <w:t xml:space="preserve"> </w:t>
      </w:r>
      <w:r>
        <w:rPr>
          <w:color w:val="4F81BC"/>
        </w:rPr>
        <w:t>Execução</w:t>
      </w:r>
      <w:r>
        <w:rPr>
          <w:color w:val="4F81BC"/>
          <w:spacing w:val="-7"/>
        </w:rPr>
        <w:t xml:space="preserve"> </w:t>
      </w:r>
      <w:r>
        <w:rPr>
          <w:color w:val="4F81BC"/>
        </w:rPr>
        <w:t>Orçamentário-Financeira</w:t>
      </w:r>
      <w:r>
        <w:rPr>
          <w:color w:val="4F81BC"/>
          <w:spacing w:val="-2"/>
        </w:rPr>
        <w:t xml:space="preserve"> </w:t>
      </w:r>
      <w:r>
        <w:rPr>
          <w:color w:val="4F81BC"/>
        </w:rPr>
        <w:t>dos</w:t>
      </w:r>
      <w:r>
        <w:rPr>
          <w:color w:val="4F81BC"/>
          <w:spacing w:val="-3"/>
        </w:rPr>
        <w:t xml:space="preserve"> </w:t>
      </w:r>
      <w:r>
        <w:rPr>
          <w:color w:val="4F81BC"/>
        </w:rPr>
        <w:t>Programas</w:t>
      </w:r>
    </w:p>
    <w:p w14:paraId="198A25C7" w14:textId="77777777" w:rsidR="00A43A82" w:rsidRDefault="00DB5DEC" w:rsidP="00DB5DEC">
      <w:pPr>
        <w:pStyle w:val="Corpodetexto"/>
        <w:spacing w:before="30" w:after="30" w:line="360" w:lineRule="auto"/>
        <w:ind w:left="112" w:right="807" w:firstLine="994"/>
        <w:jc w:val="both"/>
        <w:sectPr w:rsidR="00A43A82">
          <w:pgSz w:w="11930" w:h="16860"/>
          <w:pgMar w:top="1660" w:right="600" w:bottom="1620" w:left="1020" w:header="354" w:footer="1429" w:gutter="0"/>
          <w:cols w:space="720"/>
        </w:sectPr>
      </w:pPr>
      <w:r>
        <w:t>O</w:t>
      </w:r>
      <w:r>
        <w:rPr>
          <w:spacing w:val="1"/>
        </w:rPr>
        <w:t xml:space="preserve"> </w:t>
      </w:r>
      <w:r>
        <w:t>desempenho</w:t>
      </w:r>
      <w:r>
        <w:rPr>
          <w:spacing w:val="1"/>
        </w:rPr>
        <w:t xml:space="preserve"> </w:t>
      </w:r>
      <w:r>
        <w:t>do</w:t>
      </w:r>
      <w:r>
        <w:rPr>
          <w:spacing w:val="1"/>
        </w:rPr>
        <w:t xml:space="preserve"> </w:t>
      </w:r>
      <w:r>
        <w:rPr>
          <w:b/>
        </w:rPr>
        <w:t>Programa</w:t>
      </w:r>
      <w:r>
        <w:rPr>
          <w:b/>
          <w:spacing w:val="1"/>
        </w:rPr>
        <w:t xml:space="preserve"> </w:t>
      </w:r>
      <w:r>
        <w:rPr>
          <w:b/>
        </w:rPr>
        <w:t>Estadual</w:t>
      </w:r>
      <w:r>
        <w:rPr>
          <w:b/>
          <w:spacing w:val="1"/>
        </w:rPr>
        <w:t xml:space="preserve"> </w:t>
      </w:r>
      <w:r>
        <w:rPr>
          <w:b/>
        </w:rPr>
        <w:t>de</w:t>
      </w:r>
      <w:r>
        <w:rPr>
          <w:b/>
          <w:spacing w:val="1"/>
        </w:rPr>
        <w:t xml:space="preserve"> </w:t>
      </w:r>
      <w:r>
        <w:rPr>
          <w:b/>
        </w:rPr>
        <w:t>Sanidade</w:t>
      </w:r>
      <w:r>
        <w:rPr>
          <w:b/>
          <w:spacing w:val="1"/>
        </w:rPr>
        <w:t xml:space="preserve"> </w:t>
      </w:r>
      <w:r>
        <w:rPr>
          <w:b/>
        </w:rPr>
        <w:t>Animal</w:t>
      </w:r>
      <w:r>
        <w:rPr>
          <w:b/>
          <w:spacing w:val="1"/>
        </w:rPr>
        <w:t xml:space="preserve"> </w:t>
      </w:r>
      <w:r>
        <w:rPr>
          <w:b/>
        </w:rPr>
        <w:t>-</w:t>
      </w:r>
      <w:r>
        <w:rPr>
          <w:b/>
          <w:spacing w:val="1"/>
        </w:rPr>
        <w:t xml:space="preserve"> </w:t>
      </w:r>
      <w:r>
        <w:rPr>
          <w:b/>
        </w:rPr>
        <w:t>2095</w:t>
      </w:r>
      <w:r>
        <w:t>,</w:t>
      </w:r>
      <w:r>
        <w:rPr>
          <w:spacing w:val="1"/>
        </w:rPr>
        <w:t xml:space="preserve"> </w:t>
      </w:r>
      <w:r>
        <w:t>quanto</w:t>
      </w:r>
      <w:r>
        <w:rPr>
          <w:spacing w:val="1"/>
        </w:rPr>
        <w:t xml:space="preserve"> </w:t>
      </w:r>
      <w:r>
        <w:t>às</w:t>
      </w:r>
      <w:r>
        <w:rPr>
          <w:spacing w:val="1"/>
        </w:rPr>
        <w:t xml:space="preserve"> </w:t>
      </w:r>
      <w:r>
        <w:t xml:space="preserve">entregas, ﬁcou abaixo do esperado. Isso porque, embora tenha sido </w:t>
      </w:r>
      <w:r>
        <w:rPr>
          <w:b/>
        </w:rPr>
        <w:t>empenhado</w:t>
      </w:r>
      <w:r>
        <w:t xml:space="preserve"> </w:t>
      </w:r>
      <w:r>
        <w:rPr>
          <w:b/>
        </w:rPr>
        <w:t>R$ 11.946.865,84</w:t>
      </w:r>
      <w:r>
        <w:rPr>
          <w:b/>
          <w:spacing w:val="1"/>
        </w:rPr>
        <w:t xml:space="preserve"> </w:t>
      </w:r>
      <w:r>
        <w:t>(onze milhões, novecentos e quarenta e seis mil, oitocentos e sessenta e cinco reais e oitenta e quatro centavos),</w:t>
      </w:r>
      <w:r>
        <w:rPr>
          <w:spacing w:val="1"/>
        </w:rPr>
        <w:t xml:space="preserve"> </w:t>
      </w:r>
      <w:r>
        <w:rPr>
          <w:spacing w:val="1"/>
          <w:lang w:val="pt-BR"/>
        </w:rPr>
        <w:t xml:space="preserve">só foram </w:t>
      </w:r>
      <w:r>
        <w:rPr>
          <w:b/>
        </w:rPr>
        <w:t>liquidado</w:t>
      </w:r>
      <w:r>
        <w:rPr>
          <w:b/>
          <w:lang w:val="pt-BR"/>
        </w:rPr>
        <w:t>s</w:t>
      </w:r>
      <w:r>
        <w:rPr>
          <w:spacing w:val="1"/>
        </w:rPr>
        <w:t xml:space="preserve"> </w:t>
      </w:r>
      <w:r>
        <w:rPr>
          <w:b/>
        </w:rPr>
        <w:t>R$</w:t>
      </w:r>
      <w:r>
        <w:rPr>
          <w:b/>
          <w:spacing w:val="1"/>
        </w:rPr>
        <w:t xml:space="preserve"> 4.621.696,61 </w:t>
      </w:r>
      <w:r>
        <w:t>(quatro milhões,</w:t>
      </w:r>
      <w:r>
        <w:rPr>
          <w:spacing w:val="1"/>
        </w:rPr>
        <w:t xml:space="preserve"> seiscentos e vinte e um mil seiscentos e noventa e seis reais e sessenta e um centavos)</w:t>
      </w:r>
      <w:r>
        <w:t xml:space="preserve">, e </w:t>
      </w:r>
      <w:r>
        <w:rPr>
          <w:b/>
        </w:rPr>
        <w:t>pago</w:t>
      </w:r>
      <w:r>
        <w:rPr>
          <w:b/>
          <w:lang w:val="pt-BR"/>
        </w:rPr>
        <w:t>s</w:t>
      </w:r>
      <w:r>
        <w:t xml:space="preserve"> </w:t>
      </w:r>
      <w:r>
        <w:rPr>
          <w:b/>
        </w:rPr>
        <w:t xml:space="preserve">R$ 4.621.696,61 </w:t>
      </w:r>
      <w:r>
        <w:t>(quatro milhões,</w:t>
      </w:r>
      <w:r>
        <w:rPr>
          <w:spacing w:val="1"/>
        </w:rPr>
        <w:t xml:space="preserve"> seiscentos e vinte e um mil seiscentos e noventa e seis reais e sessenta e um centavos</w:t>
      </w:r>
      <w:r>
        <w:t xml:space="preserve">). A considerarmos a dotação </w:t>
      </w:r>
      <w:r>
        <w:rPr>
          <w:b/>
        </w:rPr>
        <w:t>atualizada, de R$ 24.099.874,00</w:t>
      </w:r>
      <w:r>
        <w:t xml:space="preserve"> (vinte e quatro milhões noventa e nove mil oitocentos e setenta e quatro reais), conclui-se que foram </w:t>
      </w:r>
      <w:r>
        <w:rPr>
          <w:b/>
        </w:rPr>
        <w:t xml:space="preserve">empenhados: 49,6%, liquidados: 19,2% e pagos: 19,2% </w:t>
      </w:r>
      <w:r>
        <w:t>do montante disponibilizado.  Os baixos  percentuais de execução orçamentária aqui demonstrados, são consequ</w:t>
      </w:r>
      <w:r>
        <w:rPr>
          <w:lang w:val="pt-BR"/>
        </w:rPr>
        <w:t>ê</w:t>
      </w:r>
      <w:r>
        <w:t xml:space="preserve">ncias da </w:t>
      </w:r>
    </w:p>
    <w:p w14:paraId="63D80B00" w14:textId="77777777" w:rsidR="00A43A82" w:rsidRDefault="00DB5DEC" w:rsidP="00DB5DEC">
      <w:pPr>
        <w:pStyle w:val="Corpodetexto"/>
        <w:spacing w:before="30" w:after="30" w:line="360" w:lineRule="auto"/>
        <w:ind w:right="813"/>
        <w:jc w:val="both"/>
        <w:rPr>
          <w:spacing w:val="1"/>
        </w:rPr>
      </w:pPr>
      <w:r>
        <w:t>Pandemia COVID-19 que atingiram, não só as</w:t>
      </w:r>
      <w:r>
        <w:rPr>
          <w:spacing w:val="1"/>
        </w:rPr>
        <w:t xml:space="preserve"> </w:t>
      </w:r>
      <w:r>
        <w:t>atividades</w:t>
      </w:r>
      <w:r>
        <w:rPr>
          <w:spacing w:val="1"/>
        </w:rPr>
        <w:t xml:space="preserve"> </w:t>
      </w:r>
      <w:r>
        <w:t>de</w:t>
      </w:r>
      <w:r>
        <w:rPr>
          <w:spacing w:val="1"/>
        </w:rPr>
        <w:t xml:space="preserve"> </w:t>
      </w:r>
      <w:r>
        <w:t>educação</w:t>
      </w:r>
      <w:r>
        <w:rPr>
          <w:spacing w:val="1"/>
        </w:rPr>
        <w:t xml:space="preserve"> </w:t>
      </w:r>
      <w:r>
        <w:t>sanitária/capacitações</w:t>
      </w:r>
      <w:r>
        <w:rPr>
          <w:spacing w:val="1"/>
        </w:rPr>
        <w:t xml:space="preserve"> </w:t>
      </w:r>
      <w:r>
        <w:t>continuadas,</w:t>
      </w:r>
      <w:r>
        <w:rPr>
          <w:spacing w:val="1"/>
        </w:rPr>
        <w:t xml:space="preserve"> </w:t>
      </w:r>
      <w:r>
        <w:t>que</w:t>
      </w:r>
      <w:r>
        <w:rPr>
          <w:spacing w:val="1"/>
        </w:rPr>
        <w:t xml:space="preserve"> </w:t>
      </w:r>
      <w:r>
        <w:t>tiveram</w:t>
      </w:r>
      <w:r>
        <w:rPr>
          <w:spacing w:val="1"/>
        </w:rPr>
        <w:t xml:space="preserve"> </w:t>
      </w:r>
      <w:r>
        <w:t>suas</w:t>
      </w:r>
      <w:r>
        <w:rPr>
          <w:spacing w:val="1"/>
        </w:rPr>
        <w:t xml:space="preserve"> </w:t>
      </w:r>
      <w:r>
        <w:t>atividades</w:t>
      </w:r>
      <w:r>
        <w:rPr>
          <w:spacing w:val="1"/>
        </w:rPr>
        <w:t xml:space="preserve"> </w:t>
      </w:r>
      <w:r>
        <w:t>drasticamente</w:t>
      </w:r>
      <w:r>
        <w:rPr>
          <w:spacing w:val="1"/>
        </w:rPr>
        <w:t xml:space="preserve"> </w:t>
      </w:r>
      <w:r>
        <w:t>reduzidas,</w:t>
      </w:r>
      <w:r>
        <w:rPr>
          <w:spacing w:val="1"/>
        </w:rPr>
        <w:t xml:space="preserve"> </w:t>
      </w:r>
      <w:r>
        <w:t>como</w:t>
      </w:r>
      <w:r>
        <w:rPr>
          <w:spacing w:val="1"/>
        </w:rPr>
        <w:t xml:space="preserve"> </w:t>
      </w:r>
      <w:r>
        <w:t>também</w:t>
      </w:r>
      <w:r>
        <w:rPr>
          <w:spacing w:val="1"/>
        </w:rPr>
        <w:t xml:space="preserve"> criaram dificuldades adicionais, que culminaram na impossibilidade das empresas entregarem diversos bens permanentes, </w:t>
      </w:r>
      <w:r>
        <w:rPr>
          <w:spacing w:val="1"/>
          <w:lang w:val="pt-BR"/>
        </w:rPr>
        <w:t xml:space="preserve">após terem recebidos os </w:t>
      </w:r>
      <w:r>
        <w:rPr>
          <w:spacing w:val="1"/>
        </w:rPr>
        <w:t>empenhos</w:t>
      </w:r>
      <w:r>
        <w:rPr>
          <w:spacing w:val="1"/>
          <w:lang w:val="pt-BR"/>
        </w:rPr>
        <w:t xml:space="preserve"> correspondentes.</w:t>
      </w:r>
    </w:p>
    <w:p w14:paraId="722ADDD2" w14:textId="77777777" w:rsidR="00A43A82" w:rsidRDefault="00DB5DEC" w:rsidP="00DB5DEC">
      <w:pPr>
        <w:pStyle w:val="Corpodetexto"/>
        <w:spacing w:before="30" w:after="30" w:line="360" w:lineRule="auto"/>
        <w:ind w:left="112" w:right="809" w:firstLine="994"/>
        <w:jc w:val="both"/>
        <w:rPr>
          <w:spacing w:val="1"/>
        </w:rPr>
      </w:pPr>
      <w:r>
        <w:t xml:space="preserve">No que concerne à análise individual, os problemas históricos atinentes ao Projeto/Atividades </w:t>
      </w:r>
      <w:r>
        <w:rPr>
          <w:b/>
        </w:rPr>
        <w:t>1196 – Construir, Ampliar e Reformar as Unidades</w:t>
      </w:r>
      <w:r>
        <w:t>,</w:t>
      </w:r>
      <w:r>
        <w:rPr>
          <w:spacing w:val="1"/>
        </w:rPr>
        <w:t xml:space="preserve"> ainda não foram devidamente solucionados. Ou seja, a IDARON continua dependendo da Secretaria de Estado de Obras e Serviços Públicos – SEOSP, para a elaboração dos projetos de obras civis de seu interesse. Em que pese a ampliação da força de trabalho da Assessoria Técnica – ASTEC, através da contratação de estagiários de arquitetura e engenharia, o problema só começará a ser resolvido </w:t>
      </w:r>
      <w:r>
        <w:rPr>
          <w:spacing w:val="1"/>
          <w:lang w:val="pt-BR"/>
        </w:rPr>
        <w:t xml:space="preserve">em definitivo, </w:t>
      </w:r>
      <w:r>
        <w:rPr>
          <w:spacing w:val="1"/>
        </w:rPr>
        <w:t>a partir da contratação de uma empresa especializada para elaboração dos projetos técnicos de interesse desta Autarquia.</w:t>
      </w:r>
    </w:p>
    <w:p w14:paraId="718CA923" w14:textId="77777777" w:rsidR="00A43A82" w:rsidRDefault="00DB5DEC" w:rsidP="00DB5DEC">
      <w:pPr>
        <w:pStyle w:val="Corpodetexto"/>
        <w:spacing w:before="30" w:after="30" w:line="360" w:lineRule="auto"/>
        <w:ind w:left="112" w:right="809" w:firstLine="994"/>
        <w:jc w:val="both"/>
        <w:rPr>
          <w:spacing w:val="1"/>
        </w:rPr>
      </w:pPr>
      <w:r>
        <w:rPr>
          <w:spacing w:val="1"/>
        </w:rPr>
        <w:t>Isto posto, ao considerarmos que a dotação in</w:t>
      </w:r>
      <w:r>
        <w:rPr>
          <w:spacing w:val="1"/>
          <w:lang w:val="pt-BR"/>
        </w:rPr>
        <w:t>i</w:t>
      </w:r>
      <w:r>
        <w:rPr>
          <w:spacing w:val="1"/>
        </w:rPr>
        <w:t xml:space="preserve">cial de R$ 4.567.874,00 (quatro milhões quinhentos e sessenta e sete mil oitocentos e setenta e quatro reais) passou por alterações(redução e acréscimo), que culminaram com uma dotação atualizada de R$ 2.653.874,00 (dois milhões seiscentos e cinquenta e três mil oitocentos e setenta e quatro reais), conclui-se que os R$ 2.565.618,72 (dois milhões quinhentos e sessenta e cinco mil seiscentos e dezoito reais e setenta e dois centavos) empenhados no final de 2021, correspondem a 96,6% dos recursos disponíveis. A quase totalidade desses recursos dizem respeito a construção da unidade de Ouro Preto do Oeste. Os valores  liquidados, na ordem de R$ 29.900,00 (vinte e nove mil e novecentos reais), se referem a despesas de pequeno vulto.   </w:t>
      </w:r>
    </w:p>
    <w:p w14:paraId="3C419AA0" w14:textId="77777777" w:rsidR="00A43A82" w:rsidRDefault="00DB5DEC" w:rsidP="00DB5DEC">
      <w:pPr>
        <w:pStyle w:val="Corpodetexto"/>
        <w:spacing w:before="30" w:after="30" w:line="360" w:lineRule="auto"/>
        <w:ind w:left="112" w:right="809" w:firstLine="994"/>
        <w:jc w:val="both"/>
      </w:pPr>
      <w:r>
        <w:t xml:space="preserve">No que concerne ao Projeto/Atividade </w:t>
      </w:r>
      <w:r>
        <w:rPr>
          <w:b/>
        </w:rPr>
        <w:t>1276 – Assegurar a Aquisição de Bens Permanente</w:t>
      </w:r>
      <w:r>
        <w:t>, ocorreram remanejamento</w:t>
      </w:r>
      <w:r>
        <w:rPr>
          <w:lang w:val="pt-BR"/>
        </w:rPr>
        <w:t>s</w:t>
      </w:r>
      <w:r>
        <w:t xml:space="preserve"> internos, com acréscimo orçamentário, bem como o ingresso substancial de recu</w:t>
      </w:r>
      <w:r>
        <w:rPr>
          <w:lang w:val="pt-BR"/>
        </w:rPr>
        <w:t>r</w:t>
      </w:r>
      <w:r>
        <w:t xml:space="preserve">sos oriundos de superávit financeiro/FESA/2020. Com isso, o orçamento inicial de R$ 6.787.000,00 (seis milhões setecentos e oitenta e sete mil reais) passou para R$ 20.417.000,00 (vinte milhões quatrocentos e </w:t>
      </w:r>
      <w:r>
        <w:rPr>
          <w:lang w:val="pt-BR"/>
        </w:rPr>
        <w:t>d</w:t>
      </w:r>
      <w:r>
        <w:t>ezesete mil reais). O valor empenhado ficou em R$ 8.908.997,12 (oito milhões novecentos e oito mil novecentos e noventa e sete reais e doze centavos), pelo fato de não ter sido entregue 56(cinquenta e seis) veículos médios, tipo caminhonete, por questões relacionadas à pandemia pela COVID-19 (sucessivos pedidos de realinhamento de preços e finalmente, a impossibilidade de ent</w:t>
      </w:r>
      <w:r>
        <w:rPr>
          <w:lang w:val="pt-BR"/>
        </w:rPr>
        <w:t>r</w:t>
      </w:r>
      <w:r>
        <w:t xml:space="preserve">ega, por alegação de não haver os veículos fabricados, por falta de matéria-prima. Isso culminou com a formalização de  distratos </w:t>
      </w:r>
      <w:r>
        <w:rPr>
          <w:lang w:val="pt-BR"/>
        </w:rPr>
        <w:t xml:space="preserve">contratuais </w:t>
      </w:r>
      <w:r>
        <w:t>amigável, por sugestão da Procuradoria Geral do Estado – PGE. Os valores liquidados, bem como os pagos, ficaram na casa de R$ 4.341.957,87 (quatro milhões trezentos e quarenta e um mil novecentos e cinquenta e sete reais e oitenta e sete centavos).</w:t>
      </w:r>
    </w:p>
    <w:p w14:paraId="3BD5D028" w14:textId="77777777" w:rsidR="00A43A82" w:rsidRDefault="00DB5DEC" w:rsidP="00DB5DEC">
      <w:pPr>
        <w:pStyle w:val="Corpodetexto"/>
        <w:spacing w:before="30" w:after="30" w:line="360" w:lineRule="auto"/>
        <w:ind w:left="112" w:right="809" w:firstLine="994"/>
        <w:jc w:val="both"/>
      </w:pPr>
      <w:r>
        <w:t xml:space="preserve"> Quanto ao Projeto/Atividade </w:t>
      </w:r>
      <w:r>
        <w:rPr>
          <w:b/>
        </w:rPr>
        <w:t>2467</w:t>
      </w:r>
      <w:r>
        <w:rPr>
          <w:b/>
          <w:spacing w:val="1"/>
        </w:rPr>
        <w:t xml:space="preserve"> </w:t>
      </w:r>
      <w:r>
        <w:rPr>
          <w:b/>
        </w:rPr>
        <w:t>–</w:t>
      </w:r>
      <w:r>
        <w:rPr>
          <w:b/>
          <w:spacing w:val="1"/>
        </w:rPr>
        <w:t xml:space="preserve"> </w:t>
      </w:r>
      <w:r>
        <w:rPr>
          <w:b/>
        </w:rPr>
        <w:t>Promover</w:t>
      </w:r>
      <w:r>
        <w:rPr>
          <w:b/>
          <w:spacing w:val="1"/>
        </w:rPr>
        <w:t xml:space="preserve"> </w:t>
      </w:r>
      <w:r>
        <w:rPr>
          <w:b/>
        </w:rPr>
        <w:t>a</w:t>
      </w:r>
      <w:r>
        <w:rPr>
          <w:b/>
          <w:spacing w:val="1"/>
        </w:rPr>
        <w:t xml:space="preserve"> </w:t>
      </w:r>
      <w:r>
        <w:rPr>
          <w:b/>
        </w:rPr>
        <w:t>Educação</w:t>
      </w:r>
      <w:r>
        <w:rPr>
          <w:b/>
          <w:spacing w:val="1"/>
        </w:rPr>
        <w:t xml:space="preserve"> </w:t>
      </w:r>
      <w:r>
        <w:rPr>
          <w:b/>
        </w:rPr>
        <w:t>em</w:t>
      </w:r>
      <w:r>
        <w:rPr>
          <w:b/>
          <w:spacing w:val="1"/>
        </w:rPr>
        <w:t xml:space="preserve"> </w:t>
      </w:r>
      <w:r>
        <w:rPr>
          <w:b/>
        </w:rPr>
        <w:t>Saúde</w:t>
      </w:r>
      <w:r>
        <w:rPr>
          <w:b/>
          <w:spacing w:val="1"/>
        </w:rPr>
        <w:t xml:space="preserve"> </w:t>
      </w:r>
      <w:r>
        <w:rPr>
          <w:b/>
        </w:rPr>
        <w:t>Animal</w:t>
      </w:r>
      <w:r>
        <w:rPr>
          <w:b/>
          <w:spacing w:val="1"/>
        </w:rPr>
        <w:t xml:space="preserve"> </w:t>
      </w:r>
      <w:r>
        <w:rPr>
          <w:b/>
        </w:rPr>
        <w:t>e</w:t>
      </w:r>
      <w:r>
        <w:rPr>
          <w:b/>
          <w:spacing w:val="1"/>
        </w:rPr>
        <w:t xml:space="preserve"> </w:t>
      </w:r>
      <w:r>
        <w:rPr>
          <w:b/>
        </w:rPr>
        <w:t>a</w:t>
      </w:r>
      <w:r>
        <w:rPr>
          <w:b/>
          <w:spacing w:val="1"/>
        </w:rPr>
        <w:t xml:space="preserve"> </w:t>
      </w:r>
      <w:r>
        <w:rPr>
          <w:b/>
        </w:rPr>
        <w:t>Capacitação</w:t>
      </w:r>
      <w:r>
        <w:rPr>
          <w:b/>
          <w:spacing w:val="1"/>
        </w:rPr>
        <w:t xml:space="preserve"> </w:t>
      </w:r>
      <w:r>
        <w:rPr>
          <w:b/>
        </w:rPr>
        <w:t>Continuada</w:t>
      </w:r>
      <w:r>
        <w:t>, os resultados orçamentários ﬁcaram abaixo do esperado, haja vista que apenas R$ 472.250,00 (quatrocentos e setenta e dois mil duzentos e cinquenta reais) dos R$ 993.000 (novecentos e noventa e três mil reais) da dotação disponível foram empenhados, o que representa um percentual de 47,5%.</w:t>
      </w:r>
    </w:p>
    <w:p w14:paraId="149F54D1" w14:textId="77777777" w:rsidR="00A43A82" w:rsidRDefault="00DB5DEC" w:rsidP="00DB5DEC">
      <w:pPr>
        <w:pStyle w:val="Corpodetexto"/>
        <w:spacing w:before="30" w:after="30" w:line="360" w:lineRule="auto"/>
        <w:ind w:left="112" w:right="811" w:firstLine="608"/>
        <w:jc w:val="both"/>
        <w:sectPr w:rsidR="00A43A82">
          <w:pgSz w:w="11930" w:h="16860"/>
          <w:pgMar w:top="1660" w:right="600" w:bottom="1620" w:left="1020" w:header="354" w:footer="1429" w:gutter="0"/>
          <w:cols w:space="720"/>
        </w:sectPr>
      </w:pPr>
      <w:r>
        <w:t xml:space="preserve">     Vale ressaltar que a execução</w:t>
      </w:r>
      <w:r>
        <w:rPr>
          <w:spacing w:val="10"/>
        </w:rPr>
        <w:t xml:space="preserve"> </w:t>
      </w:r>
      <w:r>
        <w:t>das</w:t>
      </w:r>
      <w:r>
        <w:rPr>
          <w:spacing w:val="11"/>
        </w:rPr>
        <w:t xml:space="preserve"> </w:t>
      </w:r>
      <w:r>
        <w:t>atividades</w:t>
      </w:r>
      <w:r>
        <w:rPr>
          <w:spacing w:val="11"/>
        </w:rPr>
        <w:t xml:space="preserve"> </w:t>
      </w:r>
      <w:r>
        <w:t>de</w:t>
      </w:r>
      <w:r>
        <w:rPr>
          <w:spacing w:val="9"/>
        </w:rPr>
        <w:t xml:space="preserve"> </w:t>
      </w:r>
      <w:r>
        <w:t>educação</w:t>
      </w:r>
      <w:r>
        <w:rPr>
          <w:spacing w:val="11"/>
        </w:rPr>
        <w:t xml:space="preserve"> </w:t>
      </w:r>
      <w:r>
        <w:t>sanitária</w:t>
      </w:r>
      <w:r>
        <w:rPr>
          <w:spacing w:val="-58"/>
        </w:rPr>
        <w:t xml:space="preserve"> </w:t>
      </w:r>
      <w:r>
        <w:t>e capacitação continuada foram grandemente impactadas pelas restrições impostas, pelo Governo</w:t>
      </w:r>
      <w:r>
        <w:rPr>
          <w:spacing w:val="-57"/>
        </w:rPr>
        <w:t xml:space="preserve"> </w:t>
      </w:r>
      <w:r>
        <w:t>do Estado, para o enfrentamento da pandemia pela COVID 19. Isso ocorreu, principalmente, pelo</w:t>
      </w:r>
      <w:r>
        <w:rPr>
          <w:spacing w:val="-57"/>
        </w:rPr>
        <w:t xml:space="preserve"> </w:t>
      </w:r>
      <w:r>
        <w:t>fato das aludidas atividades, em sua maioria, ainda serem executadas, envolvendo o contato direto entre pessoas</w:t>
      </w:r>
      <w:r>
        <w:rPr>
          <w:spacing w:val="1"/>
        </w:rPr>
        <w:t xml:space="preserve"> </w:t>
      </w:r>
      <w:r>
        <w:t>(no</w:t>
      </w:r>
      <w:r>
        <w:rPr>
          <w:spacing w:val="31"/>
        </w:rPr>
        <w:t xml:space="preserve"> </w:t>
      </w:r>
      <w:r>
        <w:t>caso,</w:t>
      </w:r>
      <w:r>
        <w:rPr>
          <w:spacing w:val="34"/>
        </w:rPr>
        <w:t xml:space="preserve"> </w:t>
      </w:r>
      <w:r>
        <w:t>os</w:t>
      </w:r>
      <w:r>
        <w:rPr>
          <w:spacing w:val="32"/>
        </w:rPr>
        <w:t xml:space="preserve"> </w:t>
      </w:r>
      <w:r>
        <w:t>servidores</w:t>
      </w:r>
      <w:r>
        <w:rPr>
          <w:spacing w:val="35"/>
        </w:rPr>
        <w:t xml:space="preserve"> </w:t>
      </w:r>
      <w:r>
        <w:t>da</w:t>
      </w:r>
      <w:r>
        <w:rPr>
          <w:spacing w:val="33"/>
        </w:rPr>
        <w:t xml:space="preserve"> </w:t>
      </w:r>
      <w:r>
        <w:t>IDARON).</w:t>
      </w:r>
      <w:r>
        <w:rPr>
          <w:spacing w:val="32"/>
        </w:rPr>
        <w:t xml:space="preserve"> </w:t>
      </w:r>
      <w:r>
        <w:t>Esse</w:t>
      </w:r>
      <w:r>
        <w:rPr>
          <w:spacing w:val="31"/>
        </w:rPr>
        <w:t xml:space="preserve"> </w:t>
      </w:r>
      <w:r>
        <w:t>contato</w:t>
      </w:r>
      <w:r>
        <w:rPr>
          <w:spacing w:val="33"/>
        </w:rPr>
        <w:t xml:space="preserve"> </w:t>
      </w:r>
      <w:r>
        <w:t>se</w:t>
      </w:r>
      <w:r>
        <w:rPr>
          <w:spacing w:val="34"/>
        </w:rPr>
        <w:t xml:space="preserve"> </w:t>
      </w:r>
      <w:r>
        <w:t>efetiva,</w:t>
      </w:r>
      <w:r>
        <w:rPr>
          <w:spacing w:val="34"/>
        </w:rPr>
        <w:t xml:space="preserve"> </w:t>
      </w:r>
      <w:r>
        <w:t>ora</w:t>
      </w:r>
      <w:r>
        <w:rPr>
          <w:spacing w:val="32"/>
        </w:rPr>
        <w:t xml:space="preserve"> </w:t>
      </w:r>
      <w:r>
        <w:t>com</w:t>
      </w:r>
      <w:r>
        <w:rPr>
          <w:spacing w:val="35"/>
        </w:rPr>
        <w:t xml:space="preserve"> </w:t>
      </w:r>
      <w:r>
        <w:t>o</w:t>
      </w:r>
      <w:r>
        <w:rPr>
          <w:spacing w:val="32"/>
        </w:rPr>
        <w:t xml:space="preserve"> </w:t>
      </w:r>
      <w:r>
        <w:t>produtor</w:t>
      </w:r>
      <w:r>
        <w:rPr>
          <w:spacing w:val="32"/>
        </w:rPr>
        <w:t xml:space="preserve"> </w:t>
      </w:r>
      <w:r>
        <w:t>rural,</w:t>
      </w:r>
      <w:r>
        <w:rPr>
          <w:spacing w:val="32"/>
        </w:rPr>
        <w:t xml:space="preserve"> </w:t>
      </w:r>
      <w:r>
        <w:t>para</w:t>
      </w:r>
    </w:p>
    <w:p w14:paraId="3F8597F0" w14:textId="77777777" w:rsidR="00A43A82" w:rsidRDefault="00DB5DEC" w:rsidP="00DB5DEC">
      <w:pPr>
        <w:pStyle w:val="Corpodetexto"/>
        <w:spacing w:before="30" w:after="30" w:line="360" w:lineRule="auto"/>
        <w:ind w:right="814"/>
      </w:pPr>
      <w:r>
        <w:t>repassar-lhes</w:t>
      </w:r>
      <w:r>
        <w:rPr>
          <w:spacing w:val="11"/>
        </w:rPr>
        <w:t xml:space="preserve"> </w:t>
      </w:r>
      <w:r>
        <w:t>instruções</w:t>
      </w:r>
      <w:r>
        <w:rPr>
          <w:spacing w:val="14"/>
        </w:rPr>
        <w:t xml:space="preserve"> </w:t>
      </w:r>
      <w:r>
        <w:t>acerca</w:t>
      </w:r>
      <w:r>
        <w:rPr>
          <w:spacing w:val="14"/>
        </w:rPr>
        <w:t xml:space="preserve"> </w:t>
      </w:r>
      <w:r>
        <w:t>de</w:t>
      </w:r>
      <w:r>
        <w:rPr>
          <w:spacing w:val="13"/>
        </w:rPr>
        <w:t xml:space="preserve"> </w:t>
      </w:r>
      <w:r>
        <w:t>boas</w:t>
      </w:r>
      <w:r>
        <w:rPr>
          <w:spacing w:val="13"/>
        </w:rPr>
        <w:t xml:space="preserve"> </w:t>
      </w:r>
      <w:r>
        <w:t>práticas</w:t>
      </w:r>
      <w:r>
        <w:rPr>
          <w:spacing w:val="14"/>
        </w:rPr>
        <w:t xml:space="preserve"> </w:t>
      </w:r>
      <w:r>
        <w:t>agropecuárias,</w:t>
      </w:r>
      <w:r>
        <w:rPr>
          <w:spacing w:val="13"/>
        </w:rPr>
        <w:t xml:space="preserve"> </w:t>
      </w:r>
      <w:r>
        <w:t>ora</w:t>
      </w:r>
      <w:r>
        <w:rPr>
          <w:spacing w:val="12"/>
        </w:rPr>
        <w:t xml:space="preserve"> </w:t>
      </w:r>
      <w:r>
        <w:t>com</w:t>
      </w:r>
      <w:r>
        <w:rPr>
          <w:spacing w:val="13"/>
        </w:rPr>
        <w:t xml:space="preserve"> </w:t>
      </w:r>
      <w:r>
        <w:t>seus</w:t>
      </w:r>
      <w:r>
        <w:rPr>
          <w:spacing w:val="12"/>
        </w:rPr>
        <w:t xml:space="preserve"> </w:t>
      </w:r>
      <w:r>
        <w:t>colegas</w:t>
      </w:r>
      <w:r>
        <w:rPr>
          <w:spacing w:val="15"/>
        </w:rPr>
        <w:t xml:space="preserve"> </w:t>
      </w:r>
      <w:r>
        <w:t>servidores,</w:t>
      </w:r>
      <w:r>
        <w:rPr>
          <w:spacing w:val="-57"/>
        </w:rPr>
        <w:t xml:space="preserve"> </w:t>
      </w:r>
      <w:r>
        <w:t>ao</w:t>
      </w:r>
      <w:r>
        <w:rPr>
          <w:spacing w:val="-1"/>
        </w:rPr>
        <w:t xml:space="preserve"> </w:t>
      </w:r>
      <w:r>
        <w:t>participarem de eventos de</w:t>
      </w:r>
      <w:r>
        <w:rPr>
          <w:spacing w:val="-1"/>
        </w:rPr>
        <w:t xml:space="preserve"> </w:t>
      </w:r>
      <w:r>
        <w:t>capacitação.</w:t>
      </w:r>
    </w:p>
    <w:p w14:paraId="0322AD01" w14:textId="77777777" w:rsidR="00A43A82" w:rsidRDefault="00DB5DEC" w:rsidP="00DB5DEC">
      <w:pPr>
        <w:pStyle w:val="Corpodetexto"/>
        <w:spacing w:before="30" w:after="30" w:line="360" w:lineRule="auto"/>
        <w:ind w:right="814"/>
        <w:rPr>
          <w:lang w:val="pt-BR"/>
        </w:rPr>
      </w:pPr>
      <w:r>
        <w:rPr>
          <w:lang w:val="pt-BR"/>
        </w:rPr>
        <w:t xml:space="preserve">O quadro abaixo, retrata a execução do Programa Orçamentário 2095 -  </w:t>
      </w:r>
      <w:r>
        <w:t>Programa</w:t>
      </w:r>
      <w:r>
        <w:rPr>
          <w:spacing w:val="-1"/>
        </w:rPr>
        <w:t xml:space="preserve"> </w:t>
      </w:r>
      <w:r>
        <w:t>Estadual</w:t>
      </w:r>
      <w:r>
        <w:rPr>
          <w:spacing w:val="-1"/>
        </w:rPr>
        <w:t xml:space="preserve"> </w:t>
      </w:r>
      <w:r>
        <w:t>de Sanidade</w:t>
      </w:r>
      <w:r>
        <w:rPr>
          <w:spacing w:val="-2"/>
        </w:rPr>
        <w:t xml:space="preserve"> </w:t>
      </w:r>
      <w:r>
        <w:t>Animal</w:t>
      </w:r>
      <w:r>
        <w:rPr>
          <w:lang w:val="pt-BR"/>
        </w:rPr>
        <w:t>, em seus Projetos/Atividades -</w:t>
      </w:r>
      <w:proofErr w:type="spellStart"/>
      <w:r>
        <w:rPr>
          <w:lang w:val="pt-BR"/>
        </w:rPr>
        <w:t>PAs</w:t>
      </w:r>
      <w:proofErr w:type="spellEnd"/>
      <w:r>
        <w:rPr>
          <w:lang w:val="pt-BR"/>
        </w:rPr>
        <w:t xml:space="preserve">. </w:t>
      </w:r>
    </w:p>
    <w:p w14:paraId="6453B888" w14:textId="77777777" w:rsidR="00A43A82" w:rsidRDefault="00A43A82">
      <w:pPr>
        <w:pStyle w:val="Corpodetexto"/>
        <w:spacing w:before="3"/>
        <w:rPr>
          <w:sz w:val="34"/>
        </w:rPr>
      </w:pPr>
    </w:p>
    <w:p w14:paraId="7ADB29F3" w14:textId="77777777" w:rsidR="00A43A82" w:rsidRDefault="00DB5DEC">
      <w:pPr>
        <w:pStyle w:val="Corpodetexto"/>
        <w:tabs>
          <w:tab w:val="left" w:pos="9700"/>
        </w:tabs>
        <w:ind w:left="180"/>
      </w:pPr>
      <w:bookmarkStart w:id="2" w:name="_bookmark14"/>
      <w:bookmarkEnd w:id="2"/>
      <w:r>
        <w:rPr>
          <w:b/>
          <w:spacing w:val="14"/>
          <w:u w:val="single"/>
        </w:rPr>
        <w:t xml:space="preserve"> </w:t>
      </w:r>
      <w:r>
        <w:rPr>
          <w:b/>
          <w:u w:val="single"/>
        </w:rPr>
        <w:t>Tabela</w:t>
      </w:r>
      <w:r>
        <w:rPr>
          <w:b/>
          <w:spacing w:val="-1"/>
          <w:u w:val="single"/>
        </w:rPr>
        <w:t xml:space="preserve"> </w:t>
      </w:r>
      <w:r>
        <w:rPr>
          <w:b/>
          <w:u w:val="single"/>
        </w:rPr>
        <w:t>1</w:t>
      </w:r>
      <w:r>
        <w:rPr>
          <w:u w:val="single"/>
        </w:rPr>
        <w:t>:</w:t>
      </w:r>
      <w:r>
        <w:rPr>
          <w:spacing w:val="-1"/>
          <w:u w:val="single"/>
        </w:rPr>
        <w:t xml:space="preserve"> </w:t>
      </w:r>
      <w:r>
        <w:rPr>
          <w:u w:val="single"/>
        </w:rPr>
        <w:t>Execução</w:t>
      </w:r>
      <w:r>
        <w:rPr>
          <w:spacing w:val="-1"/>
          <w:u w:val="single"/>
        </w:rPr>
        <w:t xml:space="preserve"> </w:t>
      </w:r>
      <w:r>
        <w:rPr>
          <w:u w:val="single"/>
        </w:rPr>
        <w:t>Orçamentária</w:t>
      </w:r>
      <w:r>
        <w:rPr>
          <w:spacing w:val="1"/>
          <w:u w:val="single"/>
        </w:rPr>
        <w:t xml:space="preserve"> </w:t>
      </w:r>
      <w:r>
        <w:rPr>
          <w:u w:val="single"/>
        </w:rPr>
        <w:t>-</w:t>
      </w:r>
      <w:r>
        <w:rPr>
          <w:spacing w:val="-1"/>
          <w:u w:val="single"/>
        </w:rPr>
        <w:t xml:space="preserve"> </w:t>
      </w:r>
      <w:r>
        <w:rPr>
          <w:u w:val="single"/>
        </w:rPr>
        <w:t>202</w:t>
      </w:r>
      <w:r>
        <w:rPr>
          <w:u w:val="single"/>
          <w:lang w:val="pt-BR"/>
        </w:rPr>
        <w:t>1</w:t>
      </w:r>
      <w:r>
        <w:rPr>
          <w:spacing w:val="-1"/>
          <w:u w:val="single"/>
        </w:rPr>
        <w:t xml:space="preserve"> </w:t>
      </w:r>
      <w:r>
        <w:rPr>
          <w:u w:val="single"/>
        </w:rPr>
        <w:t>-</w:t>
      </w:r>
      <w:r>
        <w:rPr>
          <w:spacing w:val="-2"/>
          <w:u w:val="single"/>
        </w:rPr>
        <w:t xml:space="preserve"> </w:t>
      </w:r>
      <w:r>
        <w:rPr>
          <w:u w:val="single"/>
        </w:rPr>
        <w:t>Programa</w:t>
      </w:r>
      <w:r>
        <w:rPr>
          <w:spacing w:val="-1"/>
          <w:u w:val="single"/>
        </w:rPr>
        <w:t xml:space="preserve"> </w:t>
      </w:r>
      <w:r>
        <w:rPr>
          <w:u w:val="single"/>
        </w:rPr>
        <w:t>Estadual</w:t>
      </w:r>
      <w:r>
        <w:rPr>
          <w:spacing w:val="-1"/>
          <w:u w:val="single"/>
        </w:rPr>
        <w:t xml:space="preserve"> </w:t>
      </w:r>
      <w:r>
        <w:rPr>
          <w:u w:val="single"/>
        </w:rPr>
        <w:t>de Sanidade</w:t>
      </w:r>
      <w:r>
        <w:rPr>
          <w:spacing w:val="-2"/>
          <w:u w:val="single"/>
        </w:rPr>
        <w:t xml:space="preserve"> </w:t>
      </w:r>
      <w:r>
        <w:rPr>
          <w:u w:val="single"/>
        </w:rPr>
        <w:t>Animal</w:t>
      </w:r>
      <w:r>
        <w:rPr>
          <w:spacing w:val="-1"/>
          <w:u w:val="single"/>
        </w:rPr>
        <w:t xml:space="preserve"> </w:t>
      </w:r>
      <w:r>
        <w:rPr>
          <w:u w:val="single"/>
        </w:rPr>
        <w:t>e</w:t>
      </w:r>
      <w:r>
        <w:rPr>
          <w:spacing w:val="-2"/>
          <w:u w:val="single"/>
        </w:rPr>
        <w:t xml:space="preserve"> </w:t>
      </w:r>
      <w:r>
        <w:rPr>
          <w:u w:val="single"/>
        </w:rPr>
        <w:t>Ações.</w:t>
      </w:r>
      <w:r>
        <w:rPr>
          <w:u w:val="single"/>
        </w:rPr>
        <w:tab/>
      </w:r>
    </w:p>
    <w:p w14:paraId="44E53960" w14:textId="77777777" w:rsidR="00A43A82" w:rsidRDefault="00DB5DEC">
      <w:pPr>
        <w:spacing w:before="72"/>
        <w:ind w:left="4150" w:right="4569"/>
        <w:jc w:val="center"/>
        <w:rPr>
          <w:b/>
          <w:sz w:val="16"/>
        </w:rPr>
      </w:pPr>
      <w:r>
        <w:rPr>
          <w:b/>
          <w:w w:val="105"/>
          <w:sz w:val="16"/>
        </w:rPr>
        <w:t>PROGRAMA</w:t>
      </w:r>
      <w:r>
        <w:rPr>
          <w:b/>
          <w:spacing w:val="-1"/>
          <w:w w:val="105"/>
          <w:sz w:val="16"/>
        </w:rPr>
        <w:t xml:space="preserve"> </w:t>
      </w:r>
      <w:r>
        <w:rPr>
          <w:b/>
          <w:w w:val="105"/>
          <w:sz w:val="16"/>
        </w:rPr>
        <w:t>–</w:t>
      </w:r>
      <w:r>
        <w:rPr>
          <w:b/>
          <w:spacing w:val="-1"/>
          <w:w w:val="105"/>
          <w:sz w:val="16"/>
        </w:rPr>
        <w:t xml:space="preserve"> </w:t>
      </w:r>
      <w:r>
        <w:rPr>
          <w:b/>
          <w:w w:val="105"/>
          <w:sz w:val="16"/>
        </w:rPr>
        <w:t>2095</w:t>
      </w:r>
    </w:p>
    <w:p w14:paraId="28D6F982" w14:textId="77777777" w:rsidR="00A43A82" w:rsidRDefault="00A43A82">
      <w:pPr>
        <w:pStyle w:val="Corpodetexto"/>
        <w:spacing w:before="4"/>
        <w:rPr>
          <w:b/>
          <w:sz w:val="5"/>
        </w:rPr>
      </w:pPr>
    </w:p>
    <w:tbl>
      <w:tblPr>
        <w:tblW w:w="0" w:type="auto"/>
        <w:tblInd w:w="1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902"/>
        <w:gridCol w:w="1160"/>
        <w:gridCol w:w="1134"/>
        <w:gridCol w:w="1006"/>
        <w:gridCol w:w="1121"/>
        <w:gridCol w:w="1123"/>
        <w:gridCol w:w="1286"/>
        <w:gridCol w:w="955"/>
        <w:gridCol w:w="844"/>
      </w:tblGrid>
      <w:tr w:rsidR="00A43A82" w14:paraId="25B402B4" w14:textId="77777777">
        <w:trPr>
          <w:trHeight w:val="938"/>
        </w:trPr>
        <w:tc>
          <w:tcPr>
            <w:tcW w:w="902" w:type="dxa"/>
            <w:tcBorders>
              <w:left w:val="nil"/>
            </w:tcBorders>
          </w:tcPr>
          <w:p w14:paraId="5A2EBDB3" w14:textId="77777777" w:rsidR="00A43A82" w:rsidRDefault="00A43A82">
            <w:pPr>
              <w:pStyle w:val="TableParagraph"/>
              <w:spacing w:before="2"/>
              <w:rPr>
                <w:b/>
                <w:sz w:val="21"/>
              </w:rPr>
            </w:pPr>
          </w:p>
          <w:p w14:paraId="4E307530" w14:textId="77777777" w:rsidR="00A43A82" w:rsidRDefault="00DB5DEC">
            <w:pPr>
              <w:pStyle w:val="TableParagraph"/>
              <w:ind w:left="247"/>
              <w:rPr>
                <w:b/>
                <w:sz w:val="16"/>
              </w:rPr>
            </w:pPr>
            <w:r>
              <w:rPr>
                <w:b/>
                <w:w w:val="105"/>
                <w:sz w:val="16"/>
              </w:rPr>
              <w:t>Ações</w:t>
            </w:r>
          </w:p>
        </w:tc>
        <w:tc>
          <w:tcPr>
            <w:tcW w:w="1160" w:type="dxa"/>
          </w:tcPr>
          <w:p w14:paraId="340C8143" w14:textId="77777777" w:rsidR="00A43A82" w:rsidRDefault="00A43A82">
            <w:pPr>
              <w:pStyle w:val="TableParagraph"/>
              <w:spacing w:before="2"/>
              <w:rPr>
                <w:b/>
                <w:sz w:val="21"/>
              </w:rPr>
            </w:pPr>
          </w:p>
          <w:p w14:paraId="5EC7C479" w14:textId="77777777" w:rsidR="00A43A82" w:rsidRDefault="00DB5DEC">
            <w:pPr>
              <w:pStyle w:val="TableParagraph"/>
              <w:ind w:left="216" w:right="209"/>
              <w:jc w:val="center"/>
              <w:rPr>
                <w:b/>
                <w:sz w:val="16"/>
              </w:rPr>
            </w:pPr>
            <w:r>
              <w:rPr>
                <w:b/>
                <w:sz w:val="16"/>
              </w:rPr>
              <w:t>Fonte</w:t>
            </w:r>
          </w:p>
        </w:tc>
        <w:tc>
          <w:tcPr>
            <w:tcW w:w="1134" w:type="dxa"/>
          </w:tcPr>
          <w:p w14:paraId="30C94DB2" w14:textId="77777777" w:rsidR="00A43A82" w:rsidRDefault="00DB5DEC">
            <w:pPr>
              <w:pStyle w:val="TableParagraph"/>
              <w:spacing w:before="150"/>
              <w:ind w:left="374" w:right="286" w:hanging="68"/>
              <w:rPr>
                <w:b/>
                <w:sz w:val="16"/>
              </w:rPr>
            </w:pPr>
            <w:r>
              <w:rPr>
                <w:b/>
                <w:w w:val="105"/>
                <w:sz w:val="16"/>
              </w:rPr>
              <w:t>Dotação</w:t>
            </w:r>
            <w:r>
              <w:rPr>
                <w:b/>
                <w:spacing w:val="-40"/>
                <w:w w:val="105"/>
                <w:sz w:val="16"/>
              </w:rPr>
              <w:t xml:space="preserve"> </w:t>
            </w:r>
            <w:r>
              <w:rPr>
                <w:b/>
                <w:w w:val="105"/>
                <w:sz w:val="16"/>
              </w:rPr>
              <w:t>Inicial</w:t>
            </w:r>
          </w:p>
        </w:tc>
        <w:tc>
          <w:tcPr>
            <w:tcW w:w="1006" w:type="dxa"/>
          </w:tcPr>
          <w:p w14:paraId="35B6632E" w14:textId="77777777" w:rsidR="00A43A82" w:rsidRDefault="00DB5DEC">
            <w:pPr>
              <w:pStyle w:val="TableParagraph"/>
              <w:spacing w:before="150"/>
              <w:ind w:left="211" w:firstLine="96"/>
              <w:rPr>
                <w:b/>
                <w:sz w:val="16"/>
              </w:rPr>
            </w:pPr>
            <w:r>
              <w:rPr>
                <w:b/>
                <w:w w:val="105"/>
                <w:sz w:val="16"/>
              </w:rPr>
              <w:t>Dotação</w:t>
            </w:r>
            <w:r>
              <w:rPr>
                <w:b/>
                <w:spacing w:val="1"/>
                <w:w w:val="105"/>
                <w:sz w:val="16"/>
              </w:rPr>
              <w:t xml:space="preserve"> </w:t>
            </w:r>
            <w:r>
              <w:rPr>
                <w:b/>
                <w:sz w:val="16"/>
              </w:rPr>
              <w:t>Atualizada</w:t>
            </w:r>
          </w:p>
        </w:tc>
        <w:tc>
          <w:tcPr>
            <w:tcW w:w="1121" w:type="dxa"/>
          </w:tcPr>
          <w:p w14:paraId="3107BA6C" w14:textId="77777777" w:rsidR="00A43A82" w:rsidRDefault="00DB5DEC">
            <w:pPr>
              <w:pStyle w:val="TableParagraph"/>
              <w:spacing w:before="150"/>
              <w:ind w:left="139" w:right="116" w:firstLine="213"/>
              <w:rPr>
                <w:b/>
                <w:sz w:val="16"/>
              </w:rPr>
            </w:pPr>
            <w:r>
              <w:rPr>
                <w:b/>
                <w:w w:val="105"/>
                <w:sz w:val="16"/>
              </w:rPr>
              <w:t>Saldo</w:t>
            </w:r>
            <w:r>
              <w:rPr>
                <w:b/>
                <w:spacing w:val="1"/>
                <w:w w:val="105"/>
                <w:sz w:val="16"/>
              </w:rPr>
              <w:t xml:space="preserve"> </w:t>
            </w:r>
            <w:r>
              <w:rPr>
                <w:b/>
                <w:w w:val="105"/>
                <w:sz w:val="16"/>
              </w:rPr>
              <w:t>empenhado</w:t>
            </w:r>
          </w:p>
        </w:tc>
        <w:tc>
          <w:tcPr>
            <w:tcW w:w="1123" w:type="dxa"/>
          </w:tcPr>
          <w:p w14:paraId="10878B7E" w14:textId="77777777" w:rsidR="00A43A82" w:rsidRDefault="00DB5DEC">
            <w:pPr>
              <w:pStyle w:val="TableParagraph"/>
              <w:spacing w:before="150"/>
              <w:ind w:left="214" w:right="192" w:firstLine="139"/>
              <w:rPr>
                <w:b/>
                <w:sz w:val="16"/>
              </w:rPr>
            </w:pPr>
            <w:r>
              <w:rPr>
                <w:b/>
                <w:w w:val="105"/>
                <w:sz w:val="16"/>
              </w:rPr>
              <w:t>Saldo</w:t>
            </w:r>
            <w:r>
              <w:rPr>
                <w:b/>
                <w:spacing w:val="1"/>
                <w:w w:val="105"/>
                <w:sz w:val="16"/>
              </w:rPr>
              <w:t xml:space="preserve"> </w:t>
            </w:r>
            <w:r>
              <w:rPr>
                <w:b/>
                <w:w w:val="105"/>
                <w:sz w:val="16"/>
              </w:rPr>
              <w:t>liquidado</w:t>
            </w:r>
          </w:p>
        </w:tc>
        <w:tc>
          <w:tcPr>
            <w:tcW w:w="1286" w:type="dxa"/>
          </w:tcPr>
          <w:p w14:paraId="3AFF1479" w14:textId="77777777" w:rsidR="00A43A82" w:rsidRDefault="00A43A82">
            <w:pPr>
              <w:pStyle w:val="TableParagraph"/>
              <w:spacing w:before="2"/>
              <w:rPr>
                <w:b/>
                <w:sz w:val="21"/>
              </w:rPr>
            </w:pPr>
          </w:p>
          <w:p w14:paraId="66C14C88" w14:textId="77777777" w:rsidR="00A43A82" w:rsidRDefault="00DB5DEC">
            <w:pPr>
              <w:pStyle w:val="TableParagraph"/>
              <w:ind w:left="89" w:right="89"/>
              <w:jc w:val="center"/>
              <w:rPr>
                <w:b/>
                <w:sz w:val="16"/>
              </w:rPr>
            </w:pPr>
            <w:r>
              <w:rPr>
                <w:b/>
                <w:w w:val="105"/>
                <w:sz w:val="16"/>
              </w:rPr>
              <w:t>Saldo</w:t>
            </w:r>
            <w:r>
              <w:rPr>
                <w:b/>
                <w:spacing w:val="-2"/>
                <w:w w:val="105"/>
                <w:sz w:val="16"/>
              </w:rPr>
              <w:t xml:space="preserve"> </w:t>
            </w:r>
            <w:r>
              <w:rPr>
                <w:b/>
                <w:w w:val="105"/>
                <w:sz w:val="16"/>
              </w:rPr>
              <w:t>pago</w:t>
            </w:r>
          </w:p>
        </w:tc>
        <w:tc>
          <w:tcPr>
            <w:tcW w:w="955" w:type="dxa"/>
          </w:tcPr>
          <w:p w14:paraId="20A1F0CC" w14:textId="77777777" w:rsidR="00A43A82" w:rsidRDefault="00A43A82">
            <w:pPr>
              <w:pStyle w:val="TableParagraph"/>
              <w:spacing w:before="2"/>
              <w:rPr>
                <w:b/>
                <w:sz w:val="21"/>
              </w:rPr>
            </w:pPr>
          </w:p>
          <w:p w14:paraId="7F9F9174" w14:textId="77777777" w:rsidR="00A43A82" w:rsidRDefault="00DB5DEC">
            <w:pPr>
              <w:pStyle w:val="TableParagraph"/>
              <w:ind w:left="91" w:right="87"/>
              <w:jc w:val="center"/>
              <w:rPr>
                <w:b/>
                <w:sz w:val="16"/>
              </w:rPr>
            </w:pPr>
            <w:r>
              <w:rPr>
                <w:b/>
                <w:w w:val="105"/>
                <w:sz w:val="16"/>
              </w:rPr>
              <w:t>RPNP</w:t>
            </w:r>
          </w:p>
        </w:tc>
        <w:tc>
          <w:tcPr>
            <w:tcW w:w="844" w:type="dxa"/>
            <w:tcBorders>
              <w:right w:val="nil"/>
            </w:tcBorders>
          </w:tcPr>
          <w:p w14:paraId="279C1D0E" w14:textId="77777777" w:rsidR="00A43A82" w:rsidRDefault="00A43A82">
            <w:pPr>
              <w:pStyle w:val="TableParagraph"/>
              <w:spacing w:before="2"/>
              <w:rPr>
                <w:b/>
                <w:sz w:val="21"/>
              </w:rPr>
            </w:pPr>
          </w:p>
          <w:p w14:paraId="2B137D20" w14:textId="77777777" w:rsidR="00A43A82" w:rsidRDefault="00DB5DEC">
            <w:pPr>
              <w:pStyle w:val="TableParagraph"/>
              <w:ind w:left="234" w:right="235"/>
              <w:jc w:val="center"/>
              <w:rPr>
                <w:b/>
                <w:sz w:val="16"/>
              </w:rPr>
            </w:pPr>
            <w:r>
              <w:rPr>
                <w:b/>
                <w:w w:val="105"/>
                <w:sz w:val="16"/>
              </w:rPr>
              <w:t>RPP</w:t>
            </w:r>
          </w:p>
        </w:tc>
      </w:tr>
      <w:tr w:rsidR="00A43A82" w14:paraId="1A625007" w14:textId="77777777">
        <w:trPr>
          <w:trHeight w:val="299"/>
        </w:trPr>
        <w:tc>
          <w:tcPr>
            <w:tcW w:w="902" w:type="dxa"/>
            <w:vMerge w:val="restart"/>
            <w:tcBorders>
              <w:left w:val="nil"/>
            </w:tcBorders>
          </w:tcPr>
          <w:p w14:paraId="05D87136" w14:textId="77777777" w:rsidR="00A43A82" w:rsidRDefault="00A43A82">
            <w:pPr>
              <w:pStyle w:val="TableParagraph"/>
              <w:spacing w:before="5"/>
              <w:rPr>
                <w:b/>
                <w:sz w:val="18"/>
              </w:rPr>
            </w:pPr>
          </w:p>
          <w:p w14:paraId="5B7BD279" w14:textId="77777777" w:rsidR="00A43A82" w:rsidRDefault="00DB5DEC">
            <w:pPr>
              <w:pStyle w:val="TableParagraph"/>
              <w:ind w:left="290"/>
              <w:rPr>
                <w:b/>
                <w:sz w:val="16"/>
              </w:rPr>
            </w:pPr>
            <w:r>
              <w:rPr>
                <w:b/>
                <w:w w:val="105"/>
                <w:sz w:val="16"/>
              </w:rPr>
              <w:t>1196</w:t>
            </w:r>
          </w:p>
        </w:tc>
        <w:tc>
          <w:tcPr>
            <w:tcW w:w="1160" w:type="dxa"/>
          </w:tcPr>
          <w:p w14:paraId="38464C17" w14:textId="77777777" w:rsidR="00A43A82" w:rsidRDefault="00DB5DEC">
            <w:pPr>
              <w:pStyle w:val="TableParagraph"/>
              <w:spacing w:before="52"/>
              <w:ind w:left="215" w:right="209"/>
              <w:jc w:val="center"/>
              <w:rPr>
                <w:sz w:val="16"/>
              </w:rPr>
            </w:pPr>
            <w:r>
              <w:rPr>
                <w:sz w:val="16"/>
              </w:rPr>
              <w:t>0253</w:t>
            </w:r>
          </w:p>
        </w:tc>
        <w:tc>
          <w:tcPr>
            <w:tcW w:w="1134" w:type="dxa"/>
          </w:tcPr>
          <w:p w14:paraId="7BE1E9EA" w14:textId="77777777" w:rsidR="00A43A82" w:rsidRDefault="00DB5DEC">
            <w:pPr>
              <w:pStyle w:val="TableParagraph"/>
              <w:spacing w:before="52"/>
              <w:ind w:left="95" w:right="94"/>
              <w:jc w:val="center"/>
              <w:rPr>
                <w:sz w:val="16"/>
              </w:rPr>
            </w:pPr>
            <w:r>
              <w:rPr>
                <w:w w:val="105"/>
                <w:sz w:val="16"/>
              </w:rPr>
              <w:t>4.567.874,00</w:t>
            </w:r>
          </w:p>
        </w:tc>
        <w:tc>
          <w:tcPr>
            <w:tcW w:w="1006" w:type="dxa"/>
          </w:tcPr>
          <w:p w14:paraId="24D7B4DD" w14:textId="77777777" w:rsidR="00A43A82" w:rsidRDefault="00DB5DEC">
            <w:pPr>
              <w:pStyle w:val="TableParagraph"/>
              <w:spacing w:before="52"/>
              <w:ind w:left="95" w:right="93"/>
              <w:jc w:val="center"/>
              <w:rPr>
                <w:sz w:val="16"/>
              </w:rPr>
            </w:pPr>
            <w:r>
              <w:rPr>
                <w:w w:val="105"/>
                <w:sz w:val="16"/>
              </w:rPr>
              <w:t>1.927.874,00</w:t>
            </w:r>
          </w:p>
        </w:tc>
        <w:tc>
          <w:tcPr>
            <w:tcW w:w="1121" w:type="dxa"/>
          </w:tcPr>
          <w:p w14:paraId="024249B2" w14:textId="77777777" w:rsidR="00A43A82" w:rsidRDefault="00DB5DEC">
            <w:pPr>
              <w:pStyle w:val="TableParagraph"/>
              <w:spacing w:before="52"/>
              <w:ind w:left="89" w:right="89"/>
              <w:jc w:val="center"/>
              <w:rPr>
                <w:sz w:val="16"/>
              </w:rPr>
            </w:pPr>
            <w:r>
              <w:rPr>
                <w:w w:val="105"/>
                <w:sz w:val="16"/>
              </w:rPr>
              <w:t>1.926.900,00</w:t>
            </w:r>
          </w:p>
        </w:tc>
        <w:tc>
          <w:tcPr>
            <w:tcW w:w="1123" w:type="dxa"/>
          </w:tcPr>
          <w:p w14:paraId="4411E91C" w14:textId="77777777" w:rsidR="00A43A82" w:rsidRDefault="00DB5DEC">
            <w:pPr>
              <w:pStyle w:val="TableParagraph"/>
              <w:spacing w:before="52"/>
              <w:ind w:left="4"/>
              <w:jc w:val="center"/>
              <w:rPr>
                <w:sz w:val="16"/>
              </w:rPr>
            </w:pPr>
            <w:r>
              <w:rPr>
                <w:w w:val="104"/>
                <w:sz w:val="16"/>
              </w:rPr>
              <w:t>29.900,00</w:t>
            </w:r>
          </w:p>
        </w:tc>
        <w:tc>
          <w:tcPr>
            <w:tcW w:w="1286" w:type="dxa"/>
          </w:tcPr>
          <w:p w14:paraId="7E28C0E5" w14:textId="77777777" w:rsidR="00A43A82" w:rsidRDefault="00DB5DEC">
            <w:pPr>
              <w:pStyle w:val="TableParagraph"/>
              <w:spacing w:before="52"/>
              <w:ind w:left="1"/>
              <w:jc w:val="center"/>
              <w:rPr>
                <w:sz w:val="16"/>
              </w:rPr>
            </w:pPr>
            <w:r>
              <w:rPr>
                <w:w w:val="104"/>
                <w:sz w:val="16"/>
              </w:rPr>
              <w:t>29.900,00</w:t>
            </w:r>
          </w:p>
        </w:tc>
        <w:tc>
          <w:tcPr>
            <w:tcW w:w="955" w:type="dxa"/>
          </w:tcPr>
          <w:p w14:paraId="7C7D0D58" w14:textId="77777777" w:rsidR="00A43A82" w:rsidRDefault="00DB5DEC">
            <w:pPr>
              <w:pStyle w:val="TableParagraph"/>
              <w:spacing w:before="52"/>
              <w:ind w:left="3"/>
              <w:jc w:val="center"/>
              <w:rPr>
                <w:sz w:val="16"/>
              </w:rPr>
            </w:pPr>
            <w:r>
              <w:rPr>
                <w:w w:val="104"/>
                <w:sz w:val="16"/>
              </w:rPr>
              <w:t>1.897.000</w:t>
            </w:r>
          </w:p>
        </w:tc>
        <w:tc>
          <w:tcPr>
            <w:tcW w:w="844" w:type="dxa"/>
            <w:tcBorders>
              <w:right w:val="nil"/>
            </w:tcBorders>
          </w:tcPr>
          <w:p w14:paraId="6475E86B" w14:textId="77777777" w:rsidR="00A43A82" w:rsidRDefault="00DB5DEC">
            <w:pPr>
              <w:pStyle w:val="TableParagraph"/>
              <w:spacing w:before="52"/>
              <w:ind w:right="2"/>
              <w:jc w:val="center"/>
              <w:rPr>
                <w:sz w:val="16"/>
              </w:rPr>
            </w:pPr>
            <w:r>
              <w:rPr>
                <w:w w:val="104"/>
                <w:sz w:val="16"/>
              </w:rPr>
              <w:t>0</w:t>
            </w:r>
          </w:p>
        </w:tc>
      </w:tr>
      <w:tr w:rsidR="00A43A82" w14:paraId="0EDA870F" w14:textId="77777777">
        <w:trPr>
          <w:trHeight w:val="299"/>
        </w:trPr>
        <w:tc>
          <w:tcPr>
            <w:tcW w:w="902" w:type="dxa"/>
            <w:vMerge/>
            <w:tcBorders>
              <w:top w:val="nil"/>
              <w:left w:val="nil"/>
            </w:tcBorders>
          </w:tcPr>
          <w:p w14:paraId="48A4D962" w14:textId="77777777" w:rsidR="00A43A82" w:rsidRDefault="00A43A82">
            <w:pPr>
              <w:rPr>
                <w:sz w:val="2"/>
                <w:szCs w:val="2"/>
              </w:rPr>
            </w:pPr>
          </w:p>
        </w:tc>
        <w:tc>
          <w:tcPr>
            <w:tcW w:w="1160" w:type="dxa"/>
          </w:tcPr>
          <w:p w14:paraId="77347152" w14:textId="77777777" w:rsidR="00A43A82" w:rsidRDefault="00DB5DEC">
            <w:pPr>
              <w:pStyle w:val="TableParagraph"/>
              <w:spacing w:before="52"/>
              <w:ind w:left="215" w:right="209"/>
              <w:jc w:val="center"/>
              <w:rPr>
                <w:sz w:val="16"/>
              </w:rPr>
            </w:pPr>
            <w:r>
              <w:rPr>
                <w:sz w:val="16"/>
              </w:rPr>
              <w:t>0640</w:t>
            </w:r>
          </w:p>
        </w:tc>
        <w:tc>
          <w:tcPr>
            <w:tcW w:w="1134" w:type="dxa"/>
          </w:tcPr>
          <w:p w14:paraId="31EC4622" w14:textId="77777777" w:rsidR="00A43A82" w:rsidRDefault="00DB5DEC">
            <w:pPr>
              <w:pStyle w:val="TableParagraph"/>
              <w:spacing w:before="52"/>
              <w:ind w:left="2"/>
              <w:jc w:val="center"/>
              <w:rPr>
                <w:sz w:val="16"/>
              </w:rPr>
            </w:pPr>
            <w:r>
              <w:rPr>
                <w:w w:val="104"/>
                <w:sz w:val="16"/>
              </w:rPr>
              <w:t>0</w:t>
            </w:r>
          </w:p>
        </w:tc>
        <w:tc>
          <w:tcPr>
            <w:tcW w:w="1006" w:type="dxa"/>
          </w:tcPr>
          <w:p w14:paraId="504B5D31" w14:textId="77777777" w:rsidR="00A43A82" w:rsidRDefault="00DB5DEC">
            <w:pPr>
              <w:pStyle w:val="TableParagraph"/>
              <w:spacing w:before="52"/>
              <w:ind w:left="3"/>
              <w:jc w:val="center"/>
              <w:rPr>
                <w:sz w:val="16"/>
              </w:rPr>
            </w:pPr>
            <w:r>
              <w:rPr>
                <w:w w:val="104"/>
                <w:sz w:val="16"/>
              </w:rPr>
              <w:t>762.000,00</w:t>
            </w:r>
          </w:p>
        </w:tc>
        <w:tc>
          <w:tcPr>
            <w:tcW w:w="1121" w:type="dxa"/>
          </w:tcPr>
          <w:p w14:paraId="76430EA5" w14:textId="77777777" w:rsidR="00A43A82" w:rsidRDefault="00DB5DEC">
            <w:pPr>
              <w:pStyle w:val="TableParagraph"/>
              <w:spacing w:before="52"/>
              <w:ind w:left="5"/>
              <w:jc w:val="center"/>
              <w:rPr>
                <w:sz w:val="16"/>
              </w:rPr>
            </w:pPr>
            <w:r>
              <w:rPr>
                <w:w w:val="104"/>
                <w:sz w:val="16"/>
              </w:rPr>
              <w:t>638.718,72</w:t>
            </w:r>
          </w:p>
        </w:tc>
        <w:tc>
          <w:tcPr>
            <w:tcW w:w="1123" w:type="dxa"/>
          </w:tcPr>
          <w:p w14:paraId="0595B4B9" w14:textId="77777777" w:rsidR="00A43A82" w:rsidRDefault="00DB5DEC">
            <w:pPr>
              <w:pStyle w:val="TableParagraph"/>
              <w:spacing w:before="52"/>
              <w:ind w:left="4"/>
              <w:jc w:val="center"/>
              <w:rPr>
                <w:sz w:val="16"/>
              </w:rPr>
            </w:pPr>
            <w:r>
              <w:rPr>
                <w:w w:val="104"/>
                <w:sz w:val="16"/>
              </w:rPr>
              <w:t>0</w:t>
            </w:r>
          </w:p>
        </w:tc>
        <w:tc>
          <w:tcPr>
            <w:tcW w:w="1286" w:type="dxa"/>
          </w:tcPr>
          <w:p w14:paraId="5B42DC85" w14:textId="77777777" w:rsidR="00A43A82" w:rsidRDefault="00DB5DEC">
            <w:pPr>
              <w:pStyle w:val="TableParagraph"/>
              <w:spacing w:before="52"/>
              <w:ind w:left="1"/>
              <w:jc w:val="center"/>
              <w:rPr>
                <w:sz w:val="16"/>
              </w:rPr>
            </w:pPr>
            <w:r>
              <w:rPr>
                <w:w w:val="104"/>
                <w:sz w:val="16"/>
              </w:rPr>
              <w:t>0</w:t>
            </w:r>
          </w:p>
        </w:tc>
        <w:tc>
          <w:tcPr>
            <w:tcW w:w="955" w:type="dxa"/>
          </w:tcPr>
          <w:p w14:paraId="2F12C6D0" w14:textId="77777777" w:rsidR="00A43A82" w:rsidRDefault="00DB5DEC">
            <w:pPr>
              <w:pStyle w:val="TableParagraph"/>
              <w:spacing w:before="52"/>
              <w:ind w:left="88" w:right="89"/>
              <w:jc w:val="center"/>
              <w:rPr>
                <w:sz w:val="16"/>
              </w:rPr>
            </w:pPr>
            <w:r>
              <w:rPr>
                <w:w w:val="104"/>
                <w:sz w:val="16"/>
              </w:rPr>
              <w:t>638.718,72</w:t>
            </w:r>
          </w:p>
        </w:tc>
        <w:tc>
          <w:tcPr>
            <w:tcW w:w="844" w:type="dxa"/>
            <w:tcBorders>
              <w:right w:val="nil"/>
            </w:tcBorders>
          </w:tcPr>
          <w:p w14:paraId="7E61F3FF" w14:textId="77777777" w:rsidR="00A43A82" w:rsidRDefault="00DB5DEC">
            <w:pPr>
              <w:pStyle w:val="TableParagraph"/>
              <w:spacing w:before="52"/>
              <w:ind w:right="2"/>
              <w:jc w:val="center"/>
              <w:rPr>
                <w:sz w:val="16"/>
              </w:rPr>
            </w:pPr>
            <w:r>
              <w:rPr>
                <w:w w:val="104"/>
                <w:sz w:val="16"/>
              </w:rPr>
              <w:t>0</w:t>
            </w:r>
          </w:p>
        </w:tc>
      </w:tr>
      <w:tr w:rsidR="00A43A82" w14:paraId="5828ABD6" w14:textId="77777777">
        <w:trPr>
          <w:trHeight w:val="300"/>
        </w:trPr>
        <w:tc>
          <w:tcPr>
            <w:tcW w:w="902" w:type="dxa"/>
            <w:vMerge w:val="restart"/>
            <w:tcBorders>
              <w:left w:val="nil"/>
            </w:tcBorders>
          </w:tcPr>
          <w:p w14:paraId="707C0304" w14:textId="77777777" w:rsidR="00A43A82" w:rsidRDefault="00A43A82">
            <w:pPr>
              <w:pStyle w:val="TableParagraph"/>
              <w:spacing w:before="6"/>
              <w:rPr>
                <w:b/>
                <w:color w:val="FF0000"/>
                <w:sz w:val="18"/>
              </w:rPr>
            </w:pPr>
          </w:p>
          <w:p w14:paraId="608CB5F9" w14:textId="77777777" w:rsidR="00A43A82" w:rsidRDefault="00DB5DEC">
            <w:pPr>
              <w:pStyle w:val="TableParagraph"/>
              <w:ind w:left="290"/>
              <w:rPr>
                <w:b/>
                <w:color w:val="FF0000"/>
                <w:sz w:val="16"/>
              </w:rPr>
            </w:pPr>
            <w:r>
              <w:rPr>
                <w:b/>
                <w:w w:val="105"/>
                <w:sz w:val="16"/>
              </w:rPr>
              <w:t>1276</w:t>
            </w:r>
          </w:p>
        </w:tc>
        <w:tc>
          <w:tcPr>
            <w:tcW w:w="1160" w:type="dxa"/>
          </w:tcPr>
          <w:p w14:paraId="112E05AD" w14:textId="77777777" w:rsidR="00A43A82" w:rsidRDefault="00DB5DEC">
            <w:pPr>
              <w:pStyle w:val="TableParagraph"/>
              <w:spacing w:before="52"/>
              <w:ind w:left="215" w:right="209"/>
              <w:jc w:val="center"/>
              <w:rPr>
                <w:sz w:val="16"/>
              </w:rPr>
            </w:pPr>
            <w:r>
              <w:rPr>
                <w:sz w:val="16"/>
              </w:rPr>
              <w:t>0253</w:t>
            </w:r>
          </w:p>
        </w:tc>
        <w:tc>
          <w:tcPr>
            <w:tcW w:w="1134" w:type="dxa"/>
          </w:tcPr>
          <w:p w14:paraId="2D9C66C3" w14:textId="77777777" w:rsidR="00A43A82" w:rsidRDefault="00DB5DEC">
            <w:pPr>
              <w:pStyle w:val="TableParagraph"/>
              <w:spacing w:before="52"/>
              <w:ind w:left="95" w:right="94"/>
              <w:jc w:val="center"/>
              <w:rPr>
                <w:sz w:val="16"/>
              </w:rPr>
            </w:pPr>
            <w:r>
              <w:rPr>
                <w:w w:val="105"/>
                <w:sz w:val="16"/>
              </w:rPr>
              <w:t>6.787.000,00</w:t>
            </w:r>
          </w:p>
        </w:tc>
        <w:tc>
          <w:tcPr>
            <w:tcW w:w="1006" w:type="dxa"/>
          </w:tcPr>
          <w:p w14:paraId="641F010F" w14:textId="77777777" w:rsidR="00A43A82" w:rsidRDefault="00DB5DEC">
            <w:pPr>
              <w:pStyle w:val="TableParagraph"/>
              <w:spacing w:before="52"/>
              <w:ind w:left="95" w:right="93"/>
              <w:jc w:val="center"/>
              <w:rPr>
                <w:sz w:val="16"/>
              </w:rPr>
            </w:pPr>
            <w:r>
              <w:rPr>
                <w:w w:val="105"/>
                <w:sz w:val="16"/>
              </w:rPr>
              <w:t>9.427.000,00</w:t>
            </w:r>
          </w:p>
        </w:tc>
        <w:tc>
          <w:tcPr>
            <w:tcW w:w="1121" w:type="dxa"/>
          </w:tcPr>
          <w:p w14:paraId="14787B76" w14:textId="77777777" w:rsidR="00A43A82" w:rsidRDefault="00DB5DEC">
            <w:pPr>
              <w:pStyle w:val="TableParagraph"/>
              <w:spacing w:before="52"/>
              <w:ind w:left="89" w:right="89"/>
              <w:jc w:val="center"/>
              <w:rPr>
                <w:sz w:val="16"/>
              </w:rPr>
            </w:pPr>
            <w:r>
              <w:rPr>
                <w:w w:val="105"/>
                <w:sz w:val="16"/>
              </w:rPr>
              <w:t>4.071.735,99</w:t>
            </w:r>
          </w:p>
        </w:tc>
        <w:tc>
          <w:tcPr>
            <w:tcW w:w="1123" w:type="dxa"/>
          </w:tcPr>
          <w:p w14:paraId="6D251DA1" w14:textId="77777777" w:rsidR="00A43A82" w:rsidRDefault="00DB5DEC">
            <w:pPr>
              <w:pStyle w:val="TableParagraph"/>
              <w:spacing w:before="52"/>
              <w:ind w:left="89" w:right="90"/>
              <w:jc w:val="center"/>
              <w:rPr>
                <w:sz w:val="16"/>
              </w:rPr>
            </w:pPr>
            <w:r>
              <w:rPr>
                <w:w w:val="105"/>
                <w:sz w:val="16"/>
              </w:rPr>
              <w:t>4.067.275,99</w:t>
            </w:r>
          </w:p>
        </w:tc>
        <w:tc>
          <w:tcPr>
            <w:tcW w:w="1286" w:type="dxa"/>
          </w:tcPr>
          <w:p w14:paraId="43EE996E" w14:textId="77777777" w:rsidR="00A43A82" w:rsidRDefault="00DB5DEC">
            <w:pPr>
              <w:pStyle w:val="TableParagraph"/>
              <w:spacing w:before="52"/>
              <w:ind w:left="88" w:right="89"/>
              <w:jc w:val="center"/>
              <w:rPr>
                <w:sz w:val="16"/>
              </w:rPr>
            </w:pPr>
            <w:r>
              <w:rPr>
                <w:w w:val="105"/>
                <w:sz w:val="16"/>
              </w:rPr>
              <w:t>4.067.275,99</w:t>
            </w:r>
          </w:p>
        </w:tc>
        <w:tc>
          <w:tcPr>
            <w:tcW w:w="955" w:type="dxa"/>
          </w:tcPr>
          <w:p w14:paraId="3380F930" w14:textId="77777777" w:rsidR="00A43A82" w:rsidRDefault="00DB5DEC">
            <w:pPr>
              <w:pStyle w:val="TableParagraph"/>
              <w:spacing w:before="52"/>
              <w:ind w:left="3"/>
              <w:jc w:val="center"/>
              <w:rPr>
                <w:sz w:val="16"/>
              </w:rPr>
            </w:pPr>
            <w:r>
              <w:rPr>
                <w:w w:val="104"/>
                <w:sz w:val="16"/>
              </w:rPr>
              <w:t>4.460,00</w:t>
            </w:r>
          </w:p>
        </w:tc>
        <w:tc>
          <w:tcPr>
            <w:tcW w:w="844" w:type="dxa"/>
            <w:tcBorders>
              <w:right w:val="nil"/>
            </w:tcBorders>
          </w:tcPr>
          <w:p w14:paraId="75E47350" w14:textId="77777777" w:rsidR="00A43A82" w:rsidRDefault="00DB5DEC">
            <w:pPr>
              <w:pStyle w:val="TableParagraph"/>
              <w:spacing w:before="52"/>
              <w:ind w:right="2"/>
              <w:jc w:val="center"/>
              <w:rPr>
                <w:sz w:val="16"/>
              </w:rPr>
            </w:pPr>
            <w:r>
              <w:rPr>
                <w:w w:val="104"/>
                <w:sz w:val="16"/>
              </w:rPr>
              <w:t>0</w:t>
            </w:r>
          </w:p>
        </w:tc>
      </w:tr>
      <w:tr w:rsidR="00A43A82" w14:paraId="0F958B5C" w14:textId="77777777">
        <w:trPr>
          <w:trHeight w:val="301"/>
        </w:trPr>
        <w:tc>
          <w:tcPr>
            <w:tcW w:w="902" w:type="dxa"/>
            <w:vMerge/>
            <w:tcBorders>
              <w:top w:val="nil"/>
              <w:left w:val="nil"/>
            </w:tcBorders>
          </w:tcPr>
          <w:p w14:paraId="2B55209D" w14:textId="77777777" w:rsidR="00A43A82" w:rsidRDefault="00A43A82">
            <w:pPr>
              <w:rPr>
                <w:color w:val="FF0000"/>
                <w:sz w:val="2"/>
                <w:szCs w:val="2"/>
              </w:rPr>
            </w:pPr>
          </w:p>
        </w:tc>
        <w:tc>
          <w:tcPr>
            <w:tcW w:w="1160" w:type="dxa"/>
          </w:tcPr>
          <w:p w14:paraId="7BD0E1C7" w14:textId="77777777" w:rsidR="00A43A82" w:rsidRDefault="00DB5DEC">
            <w:pPr>
              <w:pStyle w:val="TableParagraph"/>
              <w:spacing w:before="54"/>
              <w:ind w:left="215" w:right="209"/>
              <w:jc w:val="center"/>
              <w:rPr>
                <w:sz w:val="16"/>
              </w:rPr>
            </w:pPr>
            <w:r>
              <w:rPr>
                <w:sz w:val="16"/>
              </w:rPr>
              <w:t>0640</w:t>
            </w:r>
          </w:p>
        </w:tc>
        <w:tc>
          <w:tcPr>
            <w:tcW w:w="1134" w:type="dxa"/>
          </w:tcPr>
          <w:p w14:paraId="177278B8" w14:textId="77777777" w:rsidR="00A43A82" w:rsidRDefault="00DB5DEC">
            <w:pPr>
              <w:pStyle w:val="TableParagraph"/>
              <w:spacing w:before="54"/>
              <w:ind w:left="2"/>
              <w:jc w:val="center"/>
              <w:rPr>
                <w:sz w:val="16"/>
              </w:rPr>
            </w:pPr>
            <w:r>
              <w:rPr>
                <w:w w:val="104"/>
                <w:sz w:val="16"/>
              </w:rPr>
              <w:t>0</w:t>
            </w:r>
          </w:p>
        </w:tc>
        <w:tc>
          <w:tcPr>
            <w:tcW w:w="1006" w:type="dxa"/>
          </w:tcPr>
          <w:p w14:paraId="1D8DF433" w14:textId="77777777" w:rsidR="00A43A82" w:rsidRDefault="00DB5DEC">
            <w:pPr>
              <w:pStyle w:val="TableParagraph"/>
              <w:spacing w:before="54"/>
              <w:ind w:left="3"/>
              <w:jc w:val="center"/>
              <w:rPr>
                <w:sz w:val="16"/>
              </w:rPr>
            </w:pPr>
            <w:r>
              <w:rPr>
                <w:w w:val="104"/>
                <w:sz w:val="16"/>
              </w:rPr>
              <w:t>10.990.000,00</w:t>
            </w:r>
          </w:p>
        </w:tc>
        <w:tc>
          <w:tcPr>
            <w:tcW w:w="1121" w:type="dxa"/>
          </w:tcPr>
          <w:p w14:paraId="69DE1BB2" w14:textId="77777777" w:rsidR="00A43A82" w:rsidRDefault="00DB5DEC">
            <w:pPr>
              <w:pStyle w:val="TableParagraph"/>
              <w:spacing w:before="54"/>
              <w:ind w:left="5"/>
              <w:jc w:val="center"/>
              <w:rPr>
                <w:sz w:val="16"/>
              </w:rPr>
            </w:pPr>
            <w:r>
              <w:rPr>
                <w:w w:val="104"/>
                <w:sz w:val="16"/>
              </w:rPr>
              <w:t>4.837.261,13</w:t>
            </w:r>
          </w:p>
        </w:tc>
        <w:tc>
          <w:tcPr>
            <w:tcW w:w="1123" w:type="dxa"/>
          </w:tcPr>
          <w:p w14:paraId="08D96D55" w14:textId="77777777" w:rsidR="00A43A82" w:rsidRDefault="00DB5DEC">
            <w:pPr>
              <w:pStyle w:val="TableParagraph"/>
              <w:spacing w:before="54"/>
              <w:ind w:left="4"/>
              <w:jc w:val="center"/>
              <w:rPr>
                <w:sz w:val="16"/>
              </w:rPr>
            </w:pPr>
            <w:r>
              <w:rPr>
                <w:w w:val="104"/>
                <w:sz w:val="16"/>
              </w:rPr>
              <w:t>274.681,88</w:t>
            </w:r>
          </w:p>
        </w:tc>
        <w:tc>
          <w:tcPr>
            <w:tcW w:w="1286" w:type="dxa"/>
          </w:tcPr>
          <w:p w14:paraId="18441E6A" w14:textId="77777777" w:rsidR="00A43A82" w:rsidRDefault="00DB5DEC">
            <w:pPr>
              <w:pStyle w:val="TableParagraph"/>
              <w:spacing w:before="54"/>
              <w:ind w:left="1"/>
              <w:jc w:val="center"/>
              <w:rPr>
                <w:sz w:val="16"/>
              </w:rPr>
            </w:pPr>
            <w:r>
              <w:rPr>
                <w:w w:val="104"/>
                <w:sz w:val="16"/>
              </w:rPr>
              <w:t>274.681,88</w:t>
            </w:r>
          </w:p>
        </w:tc>
        <w:tc>
          <w:tcPr>
            <w:tcW w:w="955" w:type="dxa"/>
          </w:tcPr>
          <w:p w14:paraId="084F7565" w14:textId="77777777" w:rsidR="00A43A82" w:rsidRDefault="00DB5DEC">
            <w:pPr>
              <w:pStyle w:val="TableParagraph"/>
              <w:spacing w:before="54"/>
              <w:ind w:left="89" w:right="89"/>
              <w:jc w:val="center"/>
              <w:rPr>
                <w:sz w:val="16"/>
              </w:rPr>
            </w:pPr>
            <w:r>
              <w:rPr>
                <w:w w:val="105"/>
                <w:sz w:val="16"/>
              </w:rPr>
              <w:t>4.562.579,25</w:t>
            </w:r>
          </w:p>
        </w:tc>
        <w:tc>
          <w:tcPr>
            <w:tcW w:w="844" w:type="dxa"/>
            <w:tcBorders>
              <w:right w:val="nil"/>
            </w:tcBorders>
          </w:tcPr>
          <w:p w14:paraId="6B574F99" w14:textId="77777777" w:rsidR="00A43A82" w:rsidRDefault="00DB5DEC">
            <w:pPr>
              <w:pStyle w:val="TableParagraph"/>
              <w:spacing w:before="54"/>
              <w:ind w:right="2"/>
              <w:jc w:val="center"/>
              <w:rPr>
                <w:sz w:val="16"/>
              </w:rPr>
            </w:pPr>
            <w:r>
              <w:rPr>
                <w:w w:val="104"/>
                <w:sz w:val="16"/>
              </w:rPr>
              <w:t>0</w:t>
            </w:r>
          </w:p>
        </w:tc>
      </w:tr>
      <w:tr w:rsidR="00A43A82" w14:paraId="164326E0" w14:textId="77777777">
        <w:trPr>
          <w:trHeight w:val="299"/>
        </w:trPr>
        <w:tc>
          <w:tcPr>
            <w:tcW w:w="902" w:type="dxa"/>
            <w:vMerge w:val="restart"/>
            <w:tcBorders>
              <w:left w:val="nil"/>
            </w:tcBorders>
          </w:tcPr>
          <w:p w14:paraId="770FF5C0" w14:textId="77777777" w:rsidR="00A43A82" w:rsidRDefault="00A43A82">
            <w:pPr>
              <w:pStyle w:val="TableParagraph"/>
              <w:spacing w:before="5"/>
              <w:rPr>
                <w:b/>
                <w:color w:val="FF0000"/>
                <w:sz w:val="18"/>
              </w:rPr>
            </w:pPr>
          </w:p>
          <w:p w14:paraId="3A53C2D5" w14:textId="77777777" w:rsidR="00A43A82" w:rsidRDefault="00DB5DEC">
            <w:pPr>
              <w:pStyle w:val="TableParagraph"/>
              <w:ind w:left="290"/>
              <w:rPr>
                <w:b/>
                <w:color w:val="FF0000"/>
                <w:sz w:val="16"/>
              </w:rPr>
            </w:pPr>
            <w:r>
              <w:rPr>
                <w:b/>
                <w:w w:val="105"/>
                <w:sz w:val="16"/>
              </w:rPr>
              <w:t>2467</w:t>
            </w:r>
          </w:p>
        </w:tc>
        <w:tc>
          <w:tcPr>
            <w:tcW w:w="1160" w:type="dxa"/>
          </w:tcPr>
          <w:p w14:paraId="3A66376D" w14:textId="77777777" w:rsidR="00A43A82" w:rsidRDefault="00DB5DEC">
            <w:pPr>
              <w:pStyle w:val="TableParagraph"/>
              <w:spacing w:before="52"/>
              <w:ind w:left="215" w:right="209"/>
              <w:jc w:val="center"/>
              <w:rPr>
                <w:sz w:val="16"/>
              </w:rPr>
            </w:pPr>
            <w:r>
              <w:rPr>
                <w:sz w:val="16"/>
              </w:rPr>
              <w:t>0253</w:t>
            </w:r>
          </w:p>
        </w:tc>
        <w:tc>
          <w:tcPr>
            <w:tcW w:w="1134" w:type="dxa"/>
          </w:tcPr>
          <w:p w14:paraId="7E692676" w14:textId="77777777" w:rsidR="00A43A82" w:rsidRDefault="00DB5DEC">
            <w:pPr>
              <w:pStyle w:val="TableParagraph"/>
              <w:spacing w:before="52"/>
              <w:ind w:left="95" w:right="94"/>
              <w:jc w:val="center"/>
              <w:rPr>
                <w:sz w:val="16"/>
              </w:rPr>
            </w:pPr>
            <w:r>
              <w:rPr>
                <w:w w:val="105"/>
                <w:sz w:val="16"/>
              </w:rPr>
              <w:t>993.000,00</w:t>
            </w:r>
          </w:p>
        </w:tc>
        <w:tc>
          <w:tcPr>
            <w:tcW w:w="1006" w:type="dxa"/>
          </w:tcPr>
          <w:p w14:paraId="22F58337" w14:textId="77777777" w:rsidR="00A43A82" w:rsidRDefault="00DB5DEC">
            <w:pPr>
              <w:pStyle w:val="TableParagraph"/>
              <w:spacing w:before="52"/>
              <w:ind w:left="95" w:right="93"/>
              <w:jc w:val="center"/>
              <w:rPr>
                <w:sz w:val="16"/>
              </w:rPr>
            </w:pPr>
            <w:r>
              <w:rPr>
                <w:w w:val="105"/>
                <w:sz w:val="16"/>
              </w:rPr>
              <w:t>993.000,00</w:t>
            </w:r>
          </w:p>
        </w:tc>
        <w:tc>
          <w:tcPr>
            <w:tcW w:w="1121" w:type="dxa"/>
          </w:tcPr>
          <w:p w14:paraId="3FB7A2AE" w14:textId="77777777" w:rsidR="00A43A82" w:rsidRDefault="00DB5DEC">
            <w:pPr>
              <w:pStyle w:val="TableParagraph"/>
              <w:spacing w:before="52"/>
              <w:ind w:left="91" w:right="89"/>
              <w:jc w:val="center"/>
              <w:rPr>
                <w:sz w:val="16"/>
              </w:rPr>
            </w:pPr>
            <w:r>
              <w:rPr>
                <w:w w:val="105"/>
                <w:sz w:val="16"/>
              </w:rPr>
              <w:t>472.250,00</w:t>
            </w:r>
          </w:p>
        </w:tc>
        <w:tc>
          <w:tcPr>
            <w:tcW w:w="1123" w:type="dxa"/>
          </w:tcPr>
          <w:p w14:paraId="02E8D4EA" w14:textId="77777777" w:rsidR="00A43A82" w:rsidRDefault="00DB5DEC">
            <w:pPr>
              <w:pStyle w:val="TableParagraph"/>
              <w:spacing w:before="52"/>
              <w:ind w:left="91" w:right="90"/>
              <w:jc w:val="center"/>
              <w:rPr>
                <w:sz w:val="16"/>
              </w:rPr>
            </w:pPr>
            <w:r>
              <w:rPr>
                <w:w w:val="105"/>
                <w:sz w:val="16"/>
              </w:rPr>
              <w:t>249.838,74</w:t>
            </w:r>
          </w:p>
        </w:tc>
        <w:tc>
          <w:tcPr>
            <w:tcW w:w="1286" w:type="dxa"/>
          </w:tcPr>
          <w:p w14:paraId="393CD778" w14:textId="77777777" w:rsidR="00A43A82" w:rsidRDefault="00DB5DEC">
            <w:pPr>
              <w:pStyle w:val="TableParagraph"/>
              <w:spacing w:before="52"/>
              <w:ind w:left="88" w:right="89"/>
              <w:jc w:val="center"/>
              <w:rPr>
                <w:sz w:val="16"/>
              </w:rPr>
            </w:pPr>
            <w:r>
              <w:rPr>
                <w:w w:val="105"/>
                <w:sz w:val="16"/>
              </w:rPr>
              <w:t>249.838,74</w:t>
            </w:r>
          </w:p>
        </w:tc>
        <w:tc>
          <w:tcPr>
            <w:tcW w:w="955" w:type="dxa"/>
          </w:tcPr>
          <w:p w14:paraId="6E22F4DA" w14:textId="77777777" w:rsidR="00A43A82" w:rsidRDefault="00DB5DEC">
            <w:pPr>
              <w:pStyle w:val="TableParagraph"/>
              <w:spacing w:before="52"/>
              <w:ind w:left="3"/>
              <w:jc w:val="center"/>
              <w:rPr>
                <w:sz w:val="16"/>
              </w:rPr>
            </w:pPr>
            <w:r>
              <w:rPr>
                <w:w w:val="104"/>
                <w:sz w:val="16"/>
              </w:rPr>
              <w:t>222.411,26</w:t>
            </w:r>
          </w:p>
        </w:tc>
        <w:tc>
          <w:tcPr>
            <w:tcW w:w="844" w:type="dxa"/>
            <w:tcBorders>
              <w:right w:val="nil"/>
            </w:tcBorders>
          </w:tcPr>
          <w:p w14:paraId="4E18535E" w14:textId="77777777" w:rsidR="00A43A82" w:rsidRDefault="00DB5DEC">
            <w:pPr>
              <w:pStyle w:val="TableParagraph"/>
              <w:spacing w:before="52"/>
              <w:ind w:right="2"/>
              <w:jc w:val="center"/>
              <w:rPr>
                <w:sz w:val="16"/>
              </w:rPr>
            </w:pPr>
            <w:r>
              <w:rPr>
                <w:w w:val="104"/>
                <w:sz w:val="16"/>
              </w:rPr>
              <w:t>0</w:t>
            </w:r>
          </w:p>
        </w:tc>
      </w:tr>
      <w:tr w:rsidR="00A43A82" w14:paraId="24B794E9" w14:textId="77777777">
        <w:trPr>
          <w:trHeight w:val="299"/>
        </w:trPr>
        <w:tc>
          <w:tcPr>
            <w:tcW w:w="902" w:type="dxa"/>
            <w:vMerge/>
            <w:tcBorders>
              <w:top w:val="nil"/>
              <w:left w:val="nil"/>
            </w:tcBorders>
          </w:tcPr>
          <w:p w14:paraId="29371E2B" w14:textId="77777777" w:rsidR="00A43A82" w:rsidRDefault="00A43A82">
            <w:pPr>
              <w:rPr>
                <w:color w:val="FF0000"/>
                <w:sz w:val="2"/>
                <w:szCs w:val="2"/>
              </w:rPr>
            </w:pPr>
          </w:p>
        </w:tc>
        <w:tc>
          <w:tcPr>
            <w:tcW w:w="1160" w:type="dxa"/>
          </w:tcPr>
          <w:p w14:paraId="428D1357" w14:textId="77777777" w:rsidR="00A43A82" w:rsidRDefault="00DB5DEC">
            <w:pPr>
              <w:pStyle w:val="TableParagraph"/>
              <w:spacing w:before="52"/>
              <w:ind w:left="215" w:right="209"/>
              <w:jc w:val="center"/>
              <w:rPr>
                <w:sz w:val="16"/>
              </w:rPr>
            </w:pPr>
            <w:r>
              <w:rPr>
                <w:sz w:val="16"/>
              </w:rPr>
              <w:t>0640</w:t>
            </w:r>
          </w:p>
        </w:tc>
        <w:tc>
          <w:tcPr>
            <w:tcW w:w="1134" w:type="dxa"/>
          </w:tcPr>
          <w:p w14:paraId="392BC187" w14:textId="77777777" w:rsidR="00A43A82" w:rsidRDefault="00DB5DEC">
            <w:pPr>
              <w:pStyle w:val="TableParagraph"/>
              <w:spacing w:before="52"/>
              <w:ind w:left="2"/>
              <w:jc w:val="center"/>
              <w:rPr>
                <w:sz w:val="16"/>
              </w:rPr>
            </w:pPr>
            <w:r>
              <w:rPr>
                <w:w w:val="104"/>
                <w:sz w:val="16"/>
              </w:rPr>
              <w:t>0</w:t>
            </w:r>
          </w:p>
        </w:tc>
        <w:tc>
          <w:tcPr>
            <w:tcW w:w="1006" w:type="dxa"/>
          </w:tcPr>
          <w:p w14:paraId="5EAC3879" w14:textId="77777777" w:rsidR="00A43A82" w:rsidRDefault="00DB5DEC">
            <w:pPr>
              <w:pStyle w:val="TableParagraph"/>
              <w:spacing w:before="52"/>
              <w:ind w:left="3"/>
              <w:jc w:val="center"/>
              <w:rPr>
                <w:sz w:val="16"/>
              </w:rPr>
            </w:pPr>
            <w:r>
              <w:rPr>
                <w:w w:val="104"/>
                <w:sz w:val="16"/>
              </w:rPr>
              <w:t>0</w:t>
            </w:r>
          </w:p>
        </w:tc>
        <w:tc>
          <w:tcPr>
            <w:tcW w:w="1121" w:type="dxa"/>
          </w:tcPr>
          <w:p w14:paraId="0FFF7165" w14:textId="77777777" w:rsidR="00A43A82" w:rsidRDefault="00DB5DEC">
            <w:pPr>
              <w:pStyle w:val="TableParagraph"/>
              <w:spacing w:before="52"/>
              <w:ind w:left="5"/>
              <w:jc w:val="center"/>
              <w:rPr>
                <w:sz w:val="16"/>
              </w:rPr>
            </w:pPr>
            <w:r>
              <w:rPr>
                <w:w w:val="104"/>
                <w:sz w:val="16"/>
              </w:rPr>
              <w:t>0</w:t>
            </w:r>
          </w:p>
        </w:tc>
        <w:tc>
          <w:tcPr>
            <w:tcW w:w="1123" w:type="dxa"/>
          </w:tcPr>
          <w:p w14:paraId="55ADF7B2" w14:textId="77777777" w:rsidR="00A43A82" w:rsidRDefault="00DB5DEC">
            <w:pPr>
              <w:pStyle w:val="TableParagraph"/>
              <w:spacing w:before="52"/>
              <w:ind w:left="4"/>
              <w:jc w:val="center"/>
              <w:rPr>
                <w:sz w:val="16"/>
              </w:rPr>
            </w:pPr>
            <w:r>
              <w:rPr>
                <w:w w:val="104"/>
                <w:sz w:val="16"/>
              </w:rPr>
              <w:t>0</w:t>
            </w:r>
          </w:p>
        </w:tc>
        <w:tc>
          <w:tcPr>
            <w:tcW w:w="1286" w:type="dxa"/>
          </w:tcPr>
          <w:p w14:paraId="0E0456DC" w14:textId="77777777" w:rsidR="00A43A82" w:rsidRDefault="00DB5DEC">
            <w:pPr>
              <w:pStyle w:val="TableParagraph"/>
              <w:spacing w:before="52"/>
              <w:ind w:left="1"/>
              <w:jc w:val="center"/>
              <w:rPr>
                <w:sz w:val="16"/>
              </w:rPr>
            </w:pPr>
            <w:r>
              <w:rPr>
                <w:w w:val="104"/>
                <w:sz w:val="16"/>
              </w:rPr>
              <w:t>0</w:t>
            </w:r>
          </w:p>
        </w:tc>
        <w:tc>
          <w:tcPr>
            <w:tcW w:w="955" w:type="dxa"/>
          </w:tcPr>
          <w:p w14:paraId="5784FEAD" w14:textId="77777777" w:rsidR="00A43A82" w:rsidRDefault="00DB5DEC">
            <w:pPr>
              <w:pStyle w:val="TableParagraph"/>
              <w:spacing w:before="52"/>
              <w:ind w:left="88" w:right="89"/>
              <w:jc w:val="center"/>
              <w:rPr>
                <w:sz w:val="16"/>
              </w:rPr>
            </w:pPr>
            <w:r>
              <w:rPr>
                <w:w w:val="105"/>
                <w:sz w:val="16"/>
              </w:rPr>
              <w:t>0</w:t>
            </w:r>
          </w:p>
        </w:tc>
        <w:tc>
          <w:tcPr>
            <w:tcW w:w="844" w:type="dxa"/>
            <w:tcBorders>
              <w:right w:val="nil"/>
            </w:tcBorders>
          </w:tcPr>
          <w:p w14:paraId="242B1B00" w14:textId="77777777" w:rsidR="00A43A82" w:rsidRDefault="00DB5DEC">
            <w:pPr>
              <w:pStyle w:val="TableParagraph"/>
              <w:spacing w:before="52"/>
              <w:ind w:right="2"/>
              <w:jc w:val="center"/>
              <w:rPr>
                <w:sz w:val="16"/>
              </w:rPr>
            </w:pPr>
            <w:r>
              <w:rPr>
                <w:w w:val="104"/>
                <w:sz w:val="16"/>
              </w:rPr>
              <w:t>0</w:t>
            </w:r>
          </w:p>
        </w:tc>
      </w:tr>
      <w:tr w:rsidR="00A43A82" w14:paraId="2725F733" w14:textId="77777777">
        <w:trPr>
          <w:trHeight w:val="299"/>
        </w:trPr>
        <w:tc>
          <w:tcPr>
            <w:tcW w:w="2062" w:type="dxa"/>
            <w:gridSpan w:val="2"/>
            <w:tcBorders>
              <w:left w:val="nil"/>
              <w:bottom w:val="single" w:sz="4" w:space="0" w:color="000000"/>
            </w:tcBorders>
          </w:tcPr>
          <w:p w14:paraId="31D8742E" w14:textId="77777777" w:rsidR="00A43A82" w:rsidRDefault="00DB5DEC">
            <w:pPr>
              <w:pStyle w:val="TableParagraph"/>
              <w:spacing w:before="54"/>
              <w:ind w:left="600"/>
              <w:rPr>
                <w:b/>
                <w:sz w:val="16"/>
              </w:rPr>
            </w:pPr>
            <w:r>
              <w:rPr>
                <w:b/>
                <w:w w:val="105"/>
                <w:sz w:val="16"/>
              </w:rPr>
              <w:t>TOTAL</w:t>
            </w:r>
          </w:p>
        </w:tc>
        <w:tc>
          <w:tcPr>
            <w:tcW w:w="1134" w:type="dxa"/>
            <w:tcBorders>
              <w:bottom w:val="single" w:sz="4" w:space="0" w:color="000000"/>
            </w:tcBorders>
          </w:tcPr>
          <w:p w14:paraId="57EDD1C4" w14:textId="77777777" w:rsidR="00A43A82" w:rsidRDefault="00DB5DEC">
            <w:pPr>
              <w:pStyle w:val="TableParagraph"/>
              <w:spacing w:before="54"/>
              <w:ind w:left="99" w:right="94"/>
              <w:jc w:val="center"/>
              <w:rPr>
                <w:b/>
                <w:sz w:val="16"/>
              </w:rPr>
            </w:pPr>
            <w:r>
              <w:rPr>
                <w:b/>
                <w:w w:val="105"/>
                <w:sz w:val="16"/>
              </w:rPr>
              <w:t>12.347.874,00</w:t>
            </w:r>
          </w:p>
        </w:tc>
        <w:tc>
          <w:tcPr>
            <w:tcW w:w="1006" w:type="dxa"/>
            <w:tcBorders>
              <w:bottom w:val="single" w:sz="4" w:space="0" w:color="000000"/>
            </w:tcBorders>
          </w:tcPr>
          <w:p w14:paraId="599529DD" w14:textId="77777777" w:rsidR="00A43A82" w:rsidRDefault="00DB5DEC">
            <w:pPr>
              <w:pStyle w:val="TableParagraph"/>
              <w:spacing w:before="54"/>
              <w:ind w:left="99" w:right="93"/>
              <w:jc w:val="center"/>
              <w:rPr>
                <w:b/>
                <w:sz w:val="16"/>
              </w:rPr>
            </w:pPr>
            <w:r>
              <w:rPr>
                <w:b/>
                <w:w w:val="105"/>
                <w:sz w:val="16"/>
              </w:rPr>
              <w:t>24.099.874,00</w:t>
            </w:r>
          </w:p>
        </w:tc>
        <w:tc>
          <w:tcPr>
            <w:tcW w:w="1121" w:type="dxa"/>
            <w:tcBorders>
              <w:bottom w:val="single" w:sz="4" w:space="0" w:color="000000"/>
            </w:tcBorders>
          </w:tcPr>
          <w:p w14:paraId="4A73DF12" w14:textId="77777777" w:rsidR="00A43A82" w:rsidRDefault="00DB5DEC">
            <w:pPr>
              <w:pStyle w:val="TableParagraph"/>
              <w:spacing w:before="54"/>
              <w:ind w:left="91" w:right="85"/>
              <w:jc w:val="center"/>
              <w:rPr>
                <w:b/>
                <w:color w:val="FF0000"/>
                <w:sz w:val="16"/>
              </w:rPr>
            </w:pPr>
            <w:r>
              <w:rPr>
                <w:b/>
                <w:w w:val="105"/>
                <w:sz w:val="16"/>
              </w:rPr>
              <w:t>11.946.865,84</w:t>
            </w:r>
          </w:p>
        </w:tc>
        <w:tc>
          <w:tcPr>
            <w:tcW w:w="1123" w:type="dxa"/>
            <w:tcBorders>
              <w:bottom w:val="single" w:sz="4" w:space="0" w:color="000000"/>
            </w:tcBorders>
          </w:tcPr>
          <w:p w14:paraId="5A41A2EF" w14:textId="77777777" w:rsidR="00A43A82" w:rsidRDefault="00DB5DEC">
            <w:pPr>
              <w:pStyle w:val="TableParagraph"/>
              <w:spacing w:before="54"/>
              <w:ind w:left="92" w:right="87"/>
              <w:jc w:val="center"/>
              <w:rPr>
                <w:b/>
                <w:color w:val="FF0000"/>
                <w:sz w:val="16"/>
              </w:rPr>
            </w:pPr>
            <w:r>
              <w:rPr>
                <w:b/>
                <w:w w:val="105"/>
                <w:sz w:val="16"/>
              </w:rPr>
              <w:t>4.621.696,61</w:t>
            </w:r>
          </w:p>
        </w:tc>
        <w:tc>
          <w:tcPr>
            <w:tcW w:w="1286" w:type="dxa"/>
            <w:tcBorders>
              <w:bottom w:val="single" w:sz="4" w:space="0" w:color="000000"/>
            </w:tcBorders>
          </w:tcPr>
          <w:p w14:paraId="23148C28" w14:textId="77777777" w:rsidR="00A43A82" w:rsidRDefault="00DB5DEC">
            <w:pPr>
              <w:pStyle w:val="TableParagraph"/>
              <w:spacing w:before="54"/>
              <w:ind w:left="91" w:right="89"/>
              <w:jc w:val="center"/>
              <w:rPr>
                <w:b/>
                <w:color w:val="FF0000"/>
                <w:sz w:val="16"/>
              </w:rPr>
            </w:pPr>
            <w:r>
              <w:rPr>
                <w:b/>
                <w:w w:val="105"/>
                <w:sz w:val="16"/>
              </w:rPr>
              <w:t>4.621.696,61</w:t>
            </w:r>
          </w:p>
        </w:tc>
        <w:tc>
          <w:tcPr>
            <w:tcW w:w="955" w:type="dxa"/>
            <w:tcBorders>
              <w:bottom w:val="single" w:sz="4" w:space="0" w:color="000000"/>
            </w:tcBorders>
          </w:tcPr>
          <w:p w14:paraId="6651B27F" w14:textId="77777777" w:rsidR="00A43A82" w:rsidRDefault="00DB5DEC">
            <w:pPr>
              <w:pStyle w:val="TableParagraph"/>
              <w:spacing w:before="54"/>
              <w:ind w:left="91" w:right="87"/>
              <w:jc w:val="center"/>
              <w:rPr>
                <w:b/>
                <w:sz w:val="16"/>
              </w:rPr>
            </w:pPr>
            <w:r>
              <w:rPr>
                <w:b/>
                <w:w w:val="105"/>
                <w:sz w:val="16"/>
              </w:rPr>
              <w:t>7.325.169</w:t>
            </w:r>
          </w:p>
        </w:tc>
        <w:tc>
          <w:tcPr>
            <w:tcW w:w="844" w:type="dxa"/>
            <w:tcBorders>
              <w:bottom w:val="single" w:sz="4" w:space="0" w:color="000000"/>
              <w:right w:val="nil"/>
            </w:tcBorders>
          </w:tcPr>
          <w:p w14:paraId="6739956A" w14:textId="77777777" w:rsidR="00A43A82" w:rsidRDefault="00DB5DEC">
            <w:pPr>
              <w:pStyle w:val="TableParagraph"/>
              <w:spacing w:before="54"/>
              <w:ind w:right="2"/>
              <w:jc w:val="center"/>
              <w:rPr>
                <w:b/>
                <w:sz w:val="16"/>
              </w:rPr>
            </w:pPr>
            <w:r>
              <w:rPr>
                <w:b/>
                <w:w w:val="103"/>
                <w:sz w:val="16"/>
              </w:rPr>
              <w:t>0</w:t>
            </w:r>
          </w:p>
        </w:tc>
      </w:tr>
    </w:tbl>
    <w:p w14:paraId="76892462" w14:textId="77777777" w:rsidR="00A43A82" w:rsidRDefault="00A43A82">
      <w:pPr>
        <w:pStyle w:val="Corpodetexto"/>
        <w:rPr>
          <w:b/>
          <w:sz w:val="18"/>
        </w:rPr>
      </w:pPr>
    </w:p>
    <w:p w14:paraId="0645C109" w14:textId="77777777" w:rsidR="00A43A82" w:rsidRDefault="00A43A82">
      <w:pPr>
        <w:pStyle w:val="Corpodetexto"/>
        <w:rPr>
          <w:b/>
          <w:sz w:val="18"/>
        </w:rPr>
      </w:pPr>
    </w:p>
    <w:p w14:paraId="3D0B2C71" w14:textId="77777777" w:rsidR="00A43A82" w:rsidRDefault="00DB5DEC" w:rsidP="00DB5DEC">
      <w:pPr>
        <w:pStyle w:val="Corpodetexto"/>
        <w:spacing w:before="30" w:after="30" w:line="360" w:lineRule="auto"/>
        <w:ind w:left="112" w:right="809" w:firstLine="994"/>
        <w:jc w:val="both"/>
      </w:pPr>
      <w:r>
        <w:t xml:space="preserve">Já o programa </w:t>
      </w:r>
      <w:r>
        <w:rPr>
          <w:b/>
        </w:rPr>
        <w:t xml:space="preserve">0000 - OPERAÇÃO ESPECIAL, </w:t>
      </w:r>
      <w:r>
        <w:t>com a sua única Ação (</w:t>
      </w:r>
      <w:r>
        <w:rPr>
          <w:b/>
        </w:rPr>
        <w:t xml:space="preserve">0001 </w:t>
      </w:r>
      <w:r>
        <w:t>–</w:t>
      </w:r>
      <w:r>
        <w:rPr>
          <w:spacing w:val="1"/>
        </w:rPr>
        <w:t xml:space="preserve"> </w:t>
      </w:r>
      <w:r>
        <w:rPr>
          <w:b/>
        </w:rPr>
        <w:t>Garantir</w:t>
      </w:r>
      <w:r>
        <w:rPr>
          <w:b/>
          <w:spacing w:val="1"/>
        </w:rPr>
        <w:t xml:space="preserve"> </w:t>
      </w:r>
      <w:r>
        <w:rPr>
          <w:b/>
        </w:rPr>
        <w:t>o</w:t>
      </w:r>
      <w:r>
        <w:rPr>
          <w:b/>
          <w:spacing w:val="1"/>
        </w:rPr>
        <w:t xml:space="preserve"> </w:t>
      </w:r>
      <w:r>
        <w:rPr>
          <w:b/>
        </w:rPr>
        <w:t>Enfrentamento</w:t>
      </w:r>
      <w:r>
        <w:rPr>
          <w:b/>
          <w:spacing w:val="1"/>
        </w:rPr>
        <w:t xml:space="preserve"> </w:t>
      </w:r>
      <w:r>
        <w:rPr>
          <w:b/>
        </w:rPr>
        <w:t>de</w:t>
      </w:r>
      <w:r>
        <w:rPr>
          <w:b/>
          <w:spacing w:val="1"/>
        </w:rPr>
        <w:t xml:space="preserve"> </w:t>
      </w:r>
      <w:r>
        <w:rPr>
          <w:b/>
        </w:rPr>
        <w:t>Emergência</w:t>
      </w:r>
      <w:r>
        <w:rPr>
          <w:b/>
          <w:spacing w:val="1"/>
        </w:rPr>
        <w:t xml:space="preserve"> </w:t>
      </w:r>
      <w:r>
        <w:rPr>
          <w:b/>
        </w:rPr>
        <w:t>Sanitária</w:t>
      </w:r>
      <w:r>
        <w:rPr>
          <w:b/>
          <w:spacing w:val="1"/>
        </w:rPr>
        <w:t xml:space="preserve"> </w:t>
      </w:r>
      <w:r>
        <w:rPr>
          <w:b/>
        </w:rPr>
        <w:t>Animal</w:t>
      </w:r>
      <w:r>
        <w:t>),</w:t>
      </w:r>
      <w:r>
        <w:rPr>
          <w:spacing w:val="1"/>
        </w:rPr>
        <w:t xml:space="preserve"> praticamente </w:t>
      </w:r>
      <w:r>
        <w:t>não</w:t>
      </w:r>
      <w:r>
        <w:rPr>
          <w:spacing w:val="1"/>
        </w:rPr>
        <w:t xml:space="preserve"> </w:t>
      </w:r>
      <w:r>
        <w:t>apresentou</w:t>
      </w:r>
      <w:r>
        <w:rPr>
          <w:spacing w:val="1"/>
        </w:rPr>
        <w:t xml:space="preserve"> movimentação na execução orçamentária, já que se portou </w:t>
      </w:r>
      <w:r>
        <w:t>dentro da normalidade</w:t>
      </w:r>
      <w:r>
        <w:rPr>
          <w:spacing w:val="1"/>
        </w:rPr>
        <w:t xml:space="preserve"> </w:t>
      </w:r>
      <w:r>
        <w:t>esperada,</w:t>
      </w:r>
      <w:r>
        <w:rPr>
          <w:spacing w:val="1"/>
        </w:rPr>
        <w:t xml:space="preserve"> </w:t>
      </w:r>
      <w:r>
        <w:t>pois</w:t>
      </w:r>
      <w:r>
        <w:rPr>
          <w:spacing w:val="1"/>
        </w:rPr>
        <w:t xml:space="preserve"> </w:t>
      </w:r>
      <w:r>
        <w:t>o</w:t>
      </w:r>
      <w:r>
        <w:rPr>
          <w:spacing w:val="1"/>
        </w:rPr>
        <w:t xml:space="preserve"> </w:t>
      </w:r>
      <w:r>
        <w:t>fato</w:t>
      </w:r>
      <w:r>
        <w:rPr>
          <w:spacing w:val="1"/>
        </w:rPr>
        <w:t xml:space="preserve"> </w:t>
      </w:r>
      <w:r>
        <w:t>de</w:t>
      </w:r>
      <w:r>
        <w:rPr>
          <w:spacing w:val="1"/>
        </w:rPr>
        <w:t xml:space="preserve"> </w:t>
      </w:r>
      <w:r>
        <w:t>não</w:t>
      </w:r>
      <w:r>
        <w:rPr>
          <w:spacing w:val="1"/>
        </w:rPr>
        <w:t xml:space="preserve"> </w:t>
      </w:r>
      <w:r>
        <w:t>haver</w:t>
      </w:r>
      <w:r>
        <w:rPr>
          <w:spacing w:val="1"/>
        </w:rPr>
        <w:t xml:space="preserve"> </w:t>
      </w:r>
      <w:r>
        <w:t>necessidade</w:t>
      </w:r>
      <w:r>
        <w:rPr>
          <w:spacing w:val="1"/>
        </w:rPr>
        <w:t xml:space="preserve"> </w:t>
      </w:r>
      <w:r>
        <w:t>de</w:t>
      </w:r>
      <w:r>
        <w:rPr>
          <w:spacing w:val="1"/>
        </w:rPr>
        <w:t xml:space="preserve"> </w:t>
      </w:r>
      <w:r>
        <w:t>utilização</w:t>
      </w:r>
      <w:r>
        <w:rPr>
          <w:spacing w:val="1"/>
        </w:rPr>
        <w:t xml:space="preserve"> </w:t>
      </w:r>
      <w:r>
        <w:t>dos</w:t>
      </w:r>
      <w:r>
        <w:rPr>
          <w:spacing w:val="1"/>
        </w:rPr>
        <w:t xml:space="preserve"> </w:t>
      </w:r>
      <w:r>
        <w:t>recursos</w:t>
      </w:r>
      <w:r>
        <w:rPr>
          <w:spacing w:val="1"/>
        </w:rPr>
        <w:t xml:space="preserve"> </w:t>
      </w:r>
      <w:r>
        <w:t>orçamentários</w:t>
      </w:r>
      <w:r>
        <w:rPr>
          <w:spacing w:val="1"/>
        </w:rPr>
        <w:t xml:space="preserve"> </w:t>
      </w:r>
      <w:r>
        <w:t>e</w:t>
      </w:r>
      <w:r>
        <w:rPr>
          <w:spacing w:val="-57"/>
        </w:rPr>
        <w:t xml:space="preserve"> </w:t>
      </w:r>
      <w:r>
        <w:t>ﬁnanceiros disponíveis, reﬂete o resultado positivo do esforço da gerência de defesa sanitária</w:t>
      </w:r>
      <w:r>
        <w:rPr>
          <w:spacing w:val="1"/>
        </w:rPr>
        <w:t xml:space="preserve"> </w:t>
      </w:r>
      <w:r>
        <w:t>animal,</w:t>
      </w:r>
      <w:r>
        <w:rPr>
          <w:spacing w:val="-3"/>
        </w:rPr>
        <w:t xml:space="preserve"> </w:t>
      </w:r>
      <w:r>
        <w:t>em manter</w:t>
      </w:r>
      <w:r>
        <w:rPr>
          <w:spacing w:val="-2"/>
        </w:rPr>
        <w:t xml:space="preserve"> </w:t>
      </w:r>
      <w:r>
        <w:t>a</w:t>
      </w:r>
      <w:r>
        <w:rPr>
          <w:spacing w:val="-1"/>
        </w:rPr>
        <w:t xml:space="preserve"> </w:t>
      </w:r>
      <w:r>
        <w:t>sanidade</w:t>
      </w:r>
      <w:r>
        <w:rPr>
          <w:spacing w:val="-1"/>
        </w:rPr>
        <w:t xml:space="preserve"> </w:t>
      </w:r>
      <w:r>
        <w:t>animal do</w:t>
      </w:r>
      <w:r>
        <w:rPr>
          <w:spacing w:val="2"/>
        </w:rPr>
        <w:t xml:space="preserve"> </w:t>
      </w:r>
      <w:r>
        <w:t>Estado.</w:t>
      </w:r>
    </w:p>
    <w:p w14:paraId="70B4D166" w14:textId="77777777" w:rsidR="00A43A82" w:rsidRDefault="00A43A82">
      <w:pPr>
        <w:pStyle w:val="Corpodetexto"/>
        <w:spacing w:before="3"/>
        <w:rPr>
          <w:sz w:val="34"/>
        </w:rPr>
      </w:pPr>
    </w:p>
    <w:p w14:paraId="63D23AE7" w14:textId="77777777" w:rsidR="00A43A82" w:rsidRDefault="00DB5DEC">
      <w:pPr>
        <w:pStyle w:val="Corpodetexto"/>
        <w:tabs>
          <w:tab w:val="left" w:pos="9349"/>
        </w:tabs>
        <w:ind w:left="254"/>
      </w:pPr>
      <w:bookmarkStart w:id="3" w:name="_bookmark15"/>
      <w:bookmarkEnd w:id="3"/>
      <w:r>
        <w:rPr>
          <w:b/>
        </w:rPr>
        <w:t>Ta</w:t>
      </w:r>
      <w:r>
        <w:rPr>
          <w:b/>
          <w:u w:val="single"/>
        </w:rPr>
        <w:t>bela</w:t>
      </w:r>
      <w:r>
        <w:rPr>
          <w:b/>
          <w:spacing w:val="-2"/>
          <w:u w:val="single"/>
        </w:rPr>
        <w:t xml:space="preserve"> </w:t>
      </w:r>
      <w:r>
        <w:rPr>
          <w:b/>
          <w:u w:val="single"/>
        </w:rPr>
        <w:t>2</w:t>
      </w:r>
      <w:r>
        <w:rPr>
          <w:u w:val="single"/>
        </w:rPr>
        <w:t>:</w:t>
      </w:r>
      <w:r>
        <w:rPr>
          <w:spacing w:val="-1"/>
          <w:u w:val="single"/>
        </w:rPr>
        <w:t xml:space="preserve"> </w:t>
      </w:r>
      <w:r>
        <w:rPr>
          <w:u w:val="single"/>
        </w:rPr>
        <w:t>Execução</w:t>
      </w:r>
      <w:r>
        <w:rPr>
          <w:spacing w:val="-1"/>
          <w:u w:val="single"/>
        </w:rPr>
        <w:t xml:space="preserve"> </w:t>
      </w:r>
      <w:r>
        <w:rPr>
          <w:u w:val="single"/>
        </w:rPr>
        <w:t>Orçamentária -</w:t>
      </w:r>
      <w:r>
        <w:rPr>
          <w:spacing w:val="-2"/>
          <w:u w:val="single"/>
        </w:rPr>
        <w:t xml:space="preserve"> </w:t>
      </w:r>
      <w:r>
        <w:rPr>
          <w:u w:val="single"/>
        </w:rPr>
        <w:t>202</w:t>
      </w:r>
      <w:r>
        <w:rPr>
          <w:u w:val="single"/>
          <w:lang w:val="pt-BR"/>
        </w:rPr>
        <w:t>1</w:t>
      </w:r>
      <w:r>
        <w:rPr>
          <w:spacing w:val="-1"/>
          <w:u w:val="single"/>
        </w:rPr>
        <w:t xml:space="preserve"> </w:t>
      </w:r>
      <w:r>
        <w:rPr>
          <w:u w:val="single"/>
        </w:rPr>
        <w:t>–</w:t>
      </w:r>
      <w:r>
        <w:rPr>
          <w:spacing w:val="-2"/>
          <w:u w:val="single"/>
        </w:rPr>
        <w:t xml:space="preserve"> </w:t>
      </w:r>
      <w:r>
        <w:rPr>
          <w:u w:val="single"/>
        </w:rPr>
        <w:t>Programa</w:t>
      </w:r>
      <w:r>
        <w:rPr>
          <w:spacing w:val="-1"/>
          <w:u w:val="single"/>
        </w:rPr>
        <w:t xml:space="preserve"> </w:t>
      </w:r>
      <w:r>
        <w:rPr>
          <w:u w:val="single"/>
        </w:rPr>
        <w:t>Operações</w:t>
      </w:r>
      <w:r>
        <w:rPr>
          <w:spacing w:val="-1"/>
          <w:u w:val="single"/>
        </w:rPr>
        <w:t xml:space="preserve"> </w:t>
      </w:r>
      <w:r>
        <w:rPr>
          <w:u w:val="single"/>
        </w:rPr>
        <w:t>Especiais</w:t>
      </w:r>
      <w:r>
        <w:rPr>
          <w:spacing w:val="-1"/>
          <w:u w:val="single"/>
        </w:rPr>
        <w:t xml:space="preserve"> </w:t>
      </w:r>
      <w:r>
        <w:rPr>
          <w:u w:val="single"/>
        </w:rPr>
        <w:t>e</w:t>
      </w:r>
      <w:r>
        <w:rPr>
          <w:spacing w:val="-2"/>
          <w:u w:val="single"/>
        </w:rPr>
        <w:t xml:space="preserve"> </w:t>
      </w:r>
      <w:r>
        <w:rPr>
          <w:u w:val="single"/>
        </w:rPr>
        <w:t>Ação.</w:t>
      </w:r>
      <w:r>
        <w:rPr>
          <w:u w:val="single"/>
        </w:rPr>
        <w:tab/>
      </w:r>
    </w:p>
    <w:p w14:paraId="132A8BB5" w14:textId="77777777" w:rsidR="00A43A82" w:rsidRDefault="00DB5DEC">
      <w:pPr>
        <w:spacing w:before="72"/>
        <w:ind w:left="4102" w:right="4589"/>
        <w:jc w:val="center"/>
        <w:rPr>
          <w:b/>
          <w:sz w:val="16"/>
        </w:rPr>
      </w:pPr>
      <w:r>
        <w:rPr>
          <w:b/>
          <w:w w:val="105"/>
          <w:sz w:val="16"/>
        </w:rPr>
        <w:t>PROGRAMA -</w:t>
      </w:r>
      <w:r>
        <w:rPr>
          <w:b/>
          <w:spacing w:val="-1"/>
          <w:w w:val="105"/>
          <w:sz w:val="16"/>
        </w:rPr>
        <w:t xml:space="preserve"> </w:t>
      </w:r>
      <w:r>
        <w:rPr>
          <w:b/>
          <w:w w:val="105"/>
          <w:sz w:val="16"/>
        </w:rPr>
        <w:t>0000</w:t>
      </w:r>
    </w:p>
    <w:p w14:paraId="623E65C9" w14:textId="77777777" w:rsidR="00A43A82" w:rsidRDefault="00A43A82">
      <w:pPr>
        <w:pStyle w:val="Corpodetexto"/>
        <w:spacing w:before="4"/>
        <w:rPr>
          <w:b/>
          <w:sz w:val="5"/>
        </w:rPr>
      </w:pPr>
    </w:p>
    <w:tbl>
      <w:tblPr>
        <w:tblW w:w="0" w:type="auto"/>
        <w:tblInd w:w="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6"/>
        <w:gridCol w:w="1261"/>
        <w:gridCol w:w="1158"/>
        <w:gridCol w:w="141"/>
        <w:gridCol w:w="981"/>
        <w:gridCol w:w="1080"/>
        <w:gridCol w:w="1080"/>
        <w:gridCol w:w="1081"/>
        <w:gridCol w:w="1059"/>
      </w:tblGrid>
      <w:tr w:rsidR="00A43A82" w14:paraId="0E3FFB92" w14:textId="77777777">
        <w:trPr>
          <w:trHeight w:val="450"/>
        </w:trPr>
        <w:tc>
          <w:tcPr>
            <w:tcW w:w="996" w:type="dxa"/>
            <w:tcBorders>
              <w:left w:val="nil"/>
            </w:tcBorders>
          </w:tcPr>
          <w:p w14:paraId="0ED3B15B" w14:textId="77777777" w:rsidR="00A43A82" w:rsidRDefault="00DB5DEC">
            <w:pPr>
              <w:pStyle w:val="TableParagraph"/>
              <w:spacing w:before="131"/>
              <w:ind w:left="155" w:right="206"/>
              <w:jc w:val="center"/>
              <w:rPr>
                <w:b/>
                <w:sz w:val="16"/>
              </w:rPr>
            </w:pPr>
            <w:r>
              <w:rPr>
                <w:b/>
                <w:w w:val="105"/>
                <w:sz w:val="16"/>
              </w:rPr>
              <w:t>Ações</w:t>
            </w:r>
          </w:p>
        </w:tc>
        <w:tc>
          <w:tcPr>
            <w:tcW w:w="1261" w:type="dxa"/>
          </w:tcPr>
          <w:p w14:paraId="6A47A1A9" w14:textId="77777777" w:rsidR="00A43A82" w:rsidRDefault="00DB5DEC">
            <w:pPr>
              <w:pStyle w:val="TableParagraph"/>
              <w:spacing w:before="131"/>
              <w:ind w:left="24" w:right="102"/>
              <w:jc w:val="center"/>
              <w:rPr>
                <w:b/>
                <w:sz w:val="16"/>
              </w:rPr>
            </w:pPr>
            <w:r>
              <w:rPr>
                <w:b/>
                <w:w w:val="105"/>
                <w:sz w:val="16"/>
              </w:rPr>
              <w:t>Dotação</w:t>
            </w:r>
            <w:r>
              <w:rPr>
                <w:b/>
                <w:spacing w:val="-3"/>
                <w:w w:val="105"/>
                <w:sz w:val="16"/>
              </w:rPr>
              <w:t xml:space="preserve"> </w:t>
            </w:r>
            <w:r>
              <w:rPr>
                <w:b/>
                <w:w w:val="105"/>
                <w:sz w:val="16"/>
              </w:rPr>
              <w:t>Inicial</w:t>
            </w:r>
          </w:p>
        </w:tc>
        <w:tc>
          <w:tcPr>
            <w:tcW w:w="1299" w:type="dxa"/>
            <w:gridSpan w:val="2"/>
          </w:tcPr>
          <w:p w14:paraId="5911B3AC" w14:textId="77777777" w:rsidR="00A43A82" w:rsidRDefault="00DB5DEC">
            <w:pPr>
              <w:pStyle w:val="TableParagraph"/>
              <w:spacing w:before="37"/>
              <w:ind w:left="136" w:right="167" w:firstLine="96"/>
              <w:rPr>
                <w:b/>
                <w:sz w:val="16"/>
              </w:rPr>
            </w:pPr>
            <w:r>
              <w:rPr>
                <w:b/>
                <w:w w:val="105"/>
                <w:sz w:val="16"/>
              </w:rPr>
              <w:t>Dotação</w:t>
            </w:r>
            <w:r>
              <w:rPr>
                <w:b/>
                <w:spacing w:val="1"/>
                <w:w w:val="105"/>
                <w:sz w:val="16"/>
              </w:rPr>
              <w:t xml:space="preserve"> </w:t>
            </w:r>
            <w:r>
              <w:rPr>
                <w:b/>
                <w:sz w:val="16"/>
              </w:rPr>
              <w:t>Atualizada</w:t>
            </w:r>
          </w:p>
        </w:tc>
        <w:tc>
          <w:tcPr>
            <w:tcW w:w="981" w:type="dxa"/>
          </w:tcPr>
          <w:p w14:paraId="1726C12D" w14:textId="77777777" w:rsidR="00A43A82" w:rsidRDefault="00DB5DEC">
            <w:pPr>
              <w:pStyle w:val="TableParagraph"/>
              <w:spacing w:before="37"/>
              <w:ind w:left="112" w:right="167" w:firstLine="213"/>
              <w:rPr>
                <w:b/>
                <w:sz w:val="16"/>
              </w:rPr>
            </w:pPr>
            <w:r>
              <w:rPr>
                <w:b/>
                <w:w w:val="105"/>
                <w:sz w:val="16"/>
              </w:rPr>
              <w:t>Saldo</w:t>
            </w:r>
            <w:r>
              <w:rPr>
                <w:b/>
                <w:spacing w:val="1"/>
                <w:w w:val="105"/>
                <w:sz w:val="16"/>
              </w:rPr>
              <w:t xml:space="preserve"> </w:t>
            </w:r>
            <w:r>
              <w:rPr>
                <w:b/>
                <w:w w:val="105"/>
                <w:sz w:val="16"/>
              </w:rPr>
              <w:t>empenhado</w:t>
            </w:r>
          </w:p>
        </w:tc>
        <w:tc>
          <w:tcPr>
            <w:tcW w:w="1080" w:type="dxa"/>
          </w:tcPr>
          <w:p w14:paraId="44CDA035" w14:textId="77777777" w:rsidR="00A43A82" w:rsidRDefault="00DB5DEC">
            <w:pPr>
              <w:pStyle w:val="TableParagraph"/>
              <w:spacing w:before="37"/>
              <w:ind w:left="155" w:right="213" w:firstLine="139"/>
              <w:rPr>
                <w:b/>
                <w:sz w:val="16"/>
              </w:rPr>
            </w:pPr>
            <w:r>
              <w:rPr>
                <w:b/>
                <w:w w:val="105"/>
                <w:sz w:val="16"/>
              </w:rPr>
              <w:t>Saldo</w:t>
            </w:r>
            <w:r>
              <w:rPr>
                <w:b/>
                <w:spacing w:val="1"/>
                <w:w w:val="105"/>
                <w:sz w:val="16"/>
              </w:rPr>
              <w:t xml:space="preserve"> </w:t>
            </w:r>
            <w:r>
              <w:rPr>
                <w:b/>
                <w:w w:val="105"/>
                <w:sz w:val="16"/>
              </w:rPr>
              <w:t>liquidado</w:t>
            </w:r>
          </w:p>
        </w:tc>
        <w:tc>
          <w:tcPr>
            <w:tcW w:w="1080" w:type="dxa"/>
          </w:tcPr>
          <w:p w14:paraId="1F87E853" w14:textId="77777777" w:rsidR="00A43A82" w:rsidRDefault="00DB5DEC">
            <w:pPr>
              <w:pStyle w:val="TableParagraph"/>
              <w:spacing w:before="131"/>
              <w:ind w:left="84" w:right="158"/>
              <w:jc w:val="center"/>
              <w:rPr>
                <w:b/>
                <w:sz w:val="16"/>
              </w:rPr>
            </w:pPr>
            <w:r>
              <w:rPr>
                <w:b/>
                <w:w w:val="105"/>
                <w:sz w:val="16"/>
              </w:rPr>
              <w:t>Saldo</w:t>
            </w:r>
            <w:r>
              <w:rPr>
                <w:b/>
                <w:spacing w:val="-2"/>
                <w:w w:val="105"/>
                <w:sz w:val="16"/>
              </w:rPr>
              <w:t xml:space="preserve"> </w:t>
            </w:r>
            <w:r>
              <w:rPr>
                <w:b/>
                <w:w w:val="105"/>
                <w:sz w:val="16"/>
              </w:rPr>
              <w:t>pago</w:t>
            </w:r>
          </w:p>
        </w:tc>
        <w:tc>
          <w:tcPr>
            <w:tcW w:w="1081" w:type="dxa"/>
          </w:tcPr>
          <w:p w14:paraId="3BE86E2D" w14:textId="77777777" w:rsidR="00A43A82" w:rsidRDefault="00DB5DEC">
            <w:pPr>
              <w:pStyle w:val="TableParagraph"/>
              <w:spacing w:before="131"/>
              <w:ind w:left="255" w:right="327"/>
              <w:jc w:val="center"/>
              <w:rPr>
                <w:b/>
                <w:sz w:val="16"/>
              </w:rPr>
            </w:pPr>
            <w:r>
              <w:rPr>
                <w:b/>
                <w:w w:val="105"/>
                <w:sz w:val="16"/>
              </w:rPr>
              <w:t>RPNP</w:t>
            </w:r>
          </w:p>
        </w:tc>
        <w:tc>
          <w:tcPr>
            <w:tcW w:w="1059" w:type="dxa"/>
            <w:tcBorders>
              <w:right w:val="nil"/>
            </w:tcBorders>
          </w:tcPr>
          <w:p w14:paraId="5ED78CC3" w14:textId="77777777" w:rsidR="00A43A82" w:rsidRDefault="00DB5DEC">
            <w:pPr>
              <w:pStyle w:val="TableParagraph"/>
              <w:spacing w:before="131"/>
              <w:ind w:left="304" w:right="382"/>
              <w:jc w:val="center"/>
              <w:rPr>
                <w:b/>
                <w:sz w:val="16"/>
              </w:rPr>
            </w:pPr>
            <w:r>
              <w:rPr>
                <w:b/>
                <w:w w:val="105"/>
                <w:sz w:val="16"/>
              </w:rPr>
              <w:t>RPP</w:t>
            </w:r>
          </w:p>
        </w:tc>
      </w:tr>
      <w:tr w:rsidR="00A43A82" w14:paraId="394D31D0" w14:textId="77777777">
        <w:trPr>
          <w:trHeight w:val="299"/>
        </w:trPr>
        <w:tc>
          <w:tcPr>
            <w:tcW w:w="996" w:type="dxa"/>
            <w:tcBorders>
              <w:left w:val="nil"/>
            </w:tcBorders>
          </w:tcPr>
          <w:p w14:paraId="47A2C4A3" w14:textId="77777777" w:rsidR="00A43A82" w:rsidRDefault="00DB5DEC">
            <w:pPr>
              <w:pStyle w:val="TableParagraph"/>
              <w:spacing w:before="54"/>
              <w:ind w:left="152" w:right="206"/>
              <w:jc w:val="center"/>
              <w:rPr>
                <w:b/>
                <w:sz w:val="16"/>
              </w:rPr>
            </w:pPr>
            <w:r>
              <w:rPr>
                <w:b/>
                <w:w w:val="105"/>
                <w:sz w:val="16"/>
              </w:rPr>
              <w:t>0001</w:t>
            </w:r>
          </w:p>
        </w:tc>
        <w:tc>
          <w:tcPr>
            <w:tcW w:w="1261" w:type="dxa"/>
          </w:tcPr>
          <w:p w14:paraId="4A5E8EAF" w14:textId="77777777" w:rsidR="00A43A82" w:rsidRDefault="00DB5DEC">
            <w:pPr>
              <w:pStyle w:val="TableParagraph"/>
              <w:spacing w:before="52"/>
              <w:ind w:left="24" w:right="101"/>
              <w:jc w:val="center"/>
              <w:rPr>
                <w:sz w:val="16"/>
              </w:rPr>
            </w:pPr>
            <w:r>
              <w:rPr>
                <w:w w:val="105"/>
                <w:sz w:val="16"/>
              </w:rPr>
              <w:t>1.371.986,00</w:t>
            </w:r>
          </w:p>
        </w:tc>
        <w:tc>
          <w:tcPr>
            <w:tcW w:w="1158" w:type="dxa"/>
          </w:tcPr>
          <w:p w14:paraId="2894B7E0" w14:textId="77777777" w:rsidR="00A43A82" w:rsidRDefault="00DB5DEC">
            <w:pPr>
              <w:pStyle w:val="TableParagraph"/>
              <w:spacing w:before="52"/>
              <w:ind w:left="64" w:right="141"/>
              <w:jc w:val="center"/>
              <w:rPr>
                <w:sz w:val="16"/>
              </w:rPr>
            </w:pPr>
            <w:r>
              <w:rPr>
                <w:w w:val="105"/>
                <w:sz w:val="16"/>
              </w:rPr>
              <w:t>1.371.986,00</w:t>
            </w:r>
          </w:p>
        </w:tc>
        <w:tc>
          <w:tcPr>
            <w:tcW w:w="1122" w:type="dxa"/>
            <w:gridSpan w:val="2"/>
          </w:tcPr>
          <w:p w14:paraId="6C5EE038" w14:textId="77777777" w:rsidR="00A43A82" w:rsidRDefault="00DB5DEC">
            <w:pPr>
              <w:pStyle w:val="TableParagraph"/>
              <w:spacing w:before="52"/>
              <w:ind w:left="484"/>
              <w:rPr>
                <w:sz w:val="16"/>
              </w:rPr>
            </w:pPr>
            <w:r>
              <w:rPr>
                <w:w w:val="104"/>
                <w:sz w:val="16"/>
              </w:rPr>
              <w:t>640,80</w:t>
            </w:r>
          </w:p>
        </w:tc>
        <w:tc>
          <w:tcPr>
            <w:tcW w:w="1080" w:type="dxa"/>
          </w:tcPr>
          <w:p w14:paraId="0ECCA800" w14:textId="77777777" w:rsidR="00A43A82" w:rsidRDefault="00DB5DEC">
            <w:pPr>
              <w:pStyle w:val="TableParagraph"/>
              <w:spacing w:before="52"/>
              <w:ind w:right="73"/>
              <w:jc w:val="center"/>
              <w:rPr>
                <w:sz w:val="16"/>
              </w:rPr>
            </w:pPr>
            <w:r>
              <w:rPr>
                <w:w w:val="104"/>
                <w:sz w:val="16"/>
              </w:rPr>
              <w:t>640,80</w:t>
            </w:r>
          </w:p>
        </w:tc>
        <w:tc>
          <w:tcPr>
            <w:tcW w:w="1080" w:type="dxa"/>
          </w:tcPr>
          <w:p w14:paraId="5C55D1F4" w14:textId="77777777" w:rsidR="00A43A82" w:rsidRDefault="00DB5DEC">
            <w:pPr>
              <w:pStyle w:val="TableParagraph"/>
              <w:spacing w:before="52"/>
              <w:ind w:right="73"/>
              <w:jc w:val="center"/>
              <w:rPr>
                <w:sz w:val="16"/>
              </w:rPr>
            </w:pPr>
            <w:r>
              <w:rPr>
                <w:w w:val="104"/>
                <w:sz w:val="16"/>
              </w:rPr>
              <w:t>640,80</w:t>
            </w:r>
          </w:p>
        </w:tc>
        <w:tc>
          <w:tcPr>
            <w:tcW w:w="1081" w:type="dxa"/>
          </w:tcPr>
          <w:p w14:paraId="63646231" w14:textId="77777777" w:rsidR="00A43A82" w:rsidRDefault="00DB5DEC">
            <w:pPr>
              <w:pStyle w:val="TableParagraph"/>
              <w:spacing w:before="52"/>
              <w:ind w:right="72"/>
              <w:jc w:val="center"/>
              <w:rPr>
                <w:sz w:val="16"/>
              </w:rPr>
            </w:pPr>
            <w:r>
              <w:rPr>
                <w:w w:val="104"/>
                <w:sz w:val="16"/>
              </w:rPr>
              <w:t>0</w:t>
            </w:r>
          </w:p>
        </w:tc>
        <w:tc>
          <w:tcPr>
            <w:tcW w:w="1059" w:type="dxa"/>
            <w:tcBorders>
              <w:right w:val="nil"/>
            </w:tcBorders>
          </w:tcPr>
          <w:p w14:paraId="1D17E8DD" w14:textId="77777777" w:rsidR="00A43A82" w:rsidRDefault="00DB5DEC">
            <w:pPr>
              <w:pStyle w:val="TableParagraph"/>
              <w:spacing w:before="52"/>
              <w:ind w:right="81"/>
              <w:jc w:val="center"/>
              <w:rPr>
                <w:sz w:val="16"/>
              </w:rPr>
            </w:pPr>
            <w:r>
              <w:rPr>
                <w:w w:val="104"/>
                <w:sz w:val="16"/>
              </w:rPr>
              <w:t>0</w:t>
            </w:r>
          </w:p>
        </w:tc>
      </w:tr>
      <w:tr w:rsidR="00A43A82" w14:paraId="3F4C157F" w14:textId="77777777">
        <w:trPr>
          <w:trHeight w:val="299"/>
        </w:trPr>
        <w:tc>
          <w:tcPr>
            <w:tcW w:w="996" w:type="dxa"/>
            <w:tcBorders>
              <w:left w:val="nil"/>
            </w:tcBorders>
          </w:tcPr>
          <w:p w14:paraId="617CD5FF" w14:textId="77777777" w:rsidR="00A43A82" w:rsidRDefault="00DB5DEC">
            <w:pPr>
              <w:pStyle w:val="TableParagraph"/>
              <w:spacing w:before="54"/>
              <w:ind w:left="156" w:right="206"/>
              <w:jc w:val="center"/>
              <w:rPr>
                <w:b/>
                <w:sz w:val="16"/>
              </w:rPr>
            </w:pPr>
            <w:r>
              <w:rPr>
                <w:b/>
                <w:w w:val="105"/>
                <w:sz w:val="16"/>
              </w:rPr>
              <w:t>TOTAL</w:t>
            </w:r>
          </w:p>
        </w:tc>
        <w:tc>
          <w:tcPr>
            <w:tcW w:w="1261" w:type="dxa"/>
          </w:tcPr>
          <w:p w14:paraId="0D2A84E3" w14:textId="77777777" w:rsidR="00A43A82" w:rsidRDefault="00DB5DEC">
            <w:pPr>
              <w:pStyle w:val="TableParagraph"/>
              <w:spacing w:before="54"/>
              <w:ind w:left="24" w:right="99"/>
              <w:jc w:val="center"/>
              <w:rPr>
                <w:b/>
                <w:sz w:val="16"/>
              </w:rPr>
            </w:pPr>
            <w:r>
              <w:rPr>
                <w:b/>
                <w:w w:val="105"/>
                <w:sz w:val="16"/>
              </w:rPr>
              <w:t>1.371.986,00</w:t>
            </w:r>
          </w:p>
        </w:tc>
        <w:tc>
          <w:tcPr>
            <w:tcW w:w="1158" w:type="dxa"/>
          </w:tcPr>
          <w:p w14:paraId="3338A57F" w14:textId="77777777" w:rsidR="00A43A82" w:rsidRDefault="00DB5DEC">
            <w:pPr>
              <w:pStyle w:val="TableParagraph"/>
              <w:spacing w:before="54"/>
              <w:ind w:left="65" w:right="140"/>
              <w:jc w:val="center"/>
              <w:rPr>
                <w:b/>
                <w:sz w:val="16"/>
              </w:rPr>
            </w:pPr>
            <w:r>
              <w:rPr>
                <w:b/>
                <w:w w:val="105"/>
                <w:sz w:val="16"/>
              </w:rPr>
              <w:t>1.371.986,00</w:t>
            </w:r>
          </w:p>
        </w:tc>
        <w:tc>
          <w:tcPr>
            <w:tcW w:w="1122" w:type="dxa"/>
            <w:gridSpan w:val="2"/>
          </w:tcPr>
          <w:p w14:paraId="1F31D959" w14:textId="77777777" w:rsidR="00A43A82" w:rsidRDefault="00DB5DEC">
            <w:pPr>
              <w:pStyle w:val="TableParagraph"/>
              <w:spacing w:before="54"/>
              <w:ind w:left="484"/>
              <w:rPr>
                <w:b/>
                <w:sz w:val="16"/>
              </w:rPr>
            </w:pPr>
            <w:r>
              <w:rPr>
                <w:b/>
                <w:w w:val="104"/>
                <w:sz w:val="16"/>
              </w:rPr>
              <w:t>640,80</w:t>
            </w:r>
          </w:p>
        </w:tc>
        <w:tc>
          <w:tcPr>
            <w:tcW w:w="1080" w:type="dxa"/>
          </w:tcPr>
          <w:p w14:paraId="566BE780" w14:textId="77777777" w:rsidR="00A43A82" w:rsidRDefault="00DB5DEC">
            <w:pPr>
              <w:pStyle w:val="TableParagraph"/>
              <w:spacing w:before="54"/>
              <w:ind w:right="73"/>
              <w:jc w:val="center"/>
              <w:rPr>
                <w:b/>
                <w:sz w:val="16"/>
              </w:rPr>
            </w:pPr>
            <w:r>
              <w:rPr>
                <w:b/>
                <w:w w:val="104"/>
                <w:sz w:val="16"/>
              </w:rPr>
              <w:t>640,80</w:t>
            </w:r>
          </w:p>
        </w:tc>
        <w:tc>
          <w:tcPr>
            <w:tcW w:w="1080" w:type="dxa"/>
          </w:tcPr>
          <w:p w14:paraId="049CEDE0" w14:textId="77777777" w:rsidR="00A43A82" w:rsidRDefault="00DB5DEC">
            <w:pPr>
              <w:pStyle w:val="TableParagraph"/>
              <w:spacing w:before="54"/>
              <w:ind w:right="73"/>
              <w:jc w:val="center"/>
              <w:rPr>
                <w:b/>
                <w:sz w:val="16"/>
              </w:rPr>
            </w:pPr>
            <w:r>
              <w:rPr>
                <w:b/>
                <w:w w:val="104"/>
                <w:sz w:val="16"/>
              </w:rPr>
              <w:t>640,80</w:t>
            </w:r>
          </w:p>
        </w:tc>
        <w:tc>
          <w:tcPr>
            <w:tcW w:w="1081" w:type="dxa"/>
          </w:tcPr>
          <w:p w14:paraId="135E4BB9" w14:textId="77777777" w:rsidR="00A43A82" w:rsidRDefault="00DB5DEC">
            <w:pPr>
              <w:pStyle w:val="TableParagraph"/>
              <w:spacing w:before="54"/>
              <w:ind w:right="73"/>
              <w:jc w:val="center"/>
              <w:rPr>
                <w:b/>
                <w:sz w:val="16"/>
              </w:rPr>
            </w:pPr>
            <w:r>
              <w:rPr>
                <w:b/>
                <w:w w:val="103"/>
                <w:sz w:val="16"/>
              </w:rPr>
              <w:t>0</w:t>
            </w:r>
          </w:p>
        </w:tc>
        <w:tc>
          <w:tcPr>
            <w:tcW w:w="1059" w:type="dxa"/>
            <w:tcBorders>
              <w:right w:val="nil"/>
            </w:tcBorders>
          </w:tcPr>
          <w:p w14:paraId="238BA52B" w14:textId="77777777" w:rsidR="00A43A82" w:rsidRDefault="00DB5DEC">
            <w:pPr>
              <w:pStyle w:val="TableParagraph"/>
              <w:spacing w:before="54"/>
              <w:ind w:right="82"/>
              <w:jc w:val="center"/>
              <w:rPr>
                <w:b/>
                <w:sz w:val="16"/>
              </w:rPr>
            </w:pPr>
            <w:r>
              <w:rPr>
                <w:b/>
                <w:w w:val="103"/>
                <w:sz w:val="16"/>
              </w:rPr>
              <w:t>0</w:t>
            </w:r>
          </w:p>
        </w:tc>
      </w:tr>
    </w:tbl>
    <w:p w14:paraId="64E18FC9" w14:textId="77777777" w:rsidR="00A43A82" w:rsidRDefault="00A43A82">
      <w:pPr>
        <w:pStyle w:val="Corpodetexto"/>
        <w:rPr>
          <w:b/>
          <w:sz w:val="18"/>
        </w:rPr>
      </w:pPr>
    </w:p>
    <w:p w14:paraId="3C560C61" w14:textId="77777777" w:rsidR="00A43A82" w:rsidRDefault="00A43A82">
      <w:pPr>
        <w:pStyle w:val="Corpodetexto"/>
        <w:rPr>
          <w:b/>
          <w:sz w:val="18"/>
        </w:rPr>
      </w:pPr>
    </w:p>
    <w:p w14:paraId="4C25B077" w14:textId="77777777" w:rsidR="00A43A82" w:rsidRDefault="00A43A82">
      <w:pPr>
        <w:pStyle w:val="Corpodetexto"/>
        <w:spacing w:before="9"/>
        <w:rPr>
          <w:b/>
          <w:sz w:val="20"/>
        </w:rPr>
      </w:pPr>
    </w:p>
    <w:p w14:paraId="5CEFAD28" w14:textId="77777777" w:rsidR="00A43A82" w:rsidRDefault="00DB5DEC">
      <w:pPr>
        <w:pStyle w:val="Ttulo2"/>
        <w:numPr>
          <w:ilvl w:val="1"/>
          <w:numId w:val="5"/>
        </w:numPr>
        <w:tabs>
          <w:tab w:val="left" w:pos="822"/>
        </w:tabs>
        <w:spacing w:before="1"/>
        <w:ind w:hanging="426"/>
      </w:pPr>
      <w:r>
        <w:rPr>
          <w:color w:val="4F81BC"/>
        </w:rPr>
        <w:t>Análise</w:t>
      </w:r>
      <w:r>
        <w:rPr>
          <w:color w:val="4F81BC"/>
          <w:spacing w:val="-4"/>
        </w:rPr>
        <w:t xml:space="preserve"> </w:t>
      </w:r>
      <w:r>
        <w:rPr>
          <w:color w:val="4F81BC"/>
        </w:rPr>
        <w:t>da</w:t>
      </w:r>
      <w:r>
        <w:rPr>
          <w:color w:val="4F81BC"/>
          <w:spacing w:val="-3"/>
        </w:rPr>
        <w:t xml:space="preserve"> </w:t>
      </w:r>
      <w:r>
        <w:rPr>
          <w:color w:val="4F81BC"/>
        </w:rPr>
        <w:t>Eficácia,</w:t>
      </w:r>
      <w:r>
        <w:rPr>
          <w:color w:val="4F81BC"/>
          <w:spacing w:val="-8"/>
        </w:rPr>
        <w:t xml:space="preserve"> </w:t>
      </w:r>
      <w:r>
        <w:rPr>
          <w:color w:val="4F81BC"/>
        </w:rPr>
        <w:t>da</w:t>
      </w:r>
      <w:r>
        <w:rPr>
          <w:color w:val="4F81BC"/>
          <w:spacing w:val="-2"/>
        </w:rPr>
        <w:t xml:space="preserve"> </w:t>
      </w:r>
      <w:r>
        <w:rPr>
          <w:color w:val="4F81BC"/>
        </w:rPr>
        <w:t>Eficiência</w:t>
      </w:r>
      <w:r>
        <w:rPr>
          <w:color w:val="4F81BC"/>
          <w:spacing w:val="-3"/>
        </w:rPr>
        <w:t xml:space="preserve"> </w:t>
      </w:r>
      <w:r>
        <w:rPr>
          <w:color w:val="4F81BC"/>
        </w:rPr>
        <w:t>e</w:t>
      </w:r>
      <w:r>
        <w:rPr>
          <w:color w:val="4F81BC"/>
          <w:spacing w:val="-5"/>
        </w:rPr>
        <w:t xml:space="preserve"> </w:t>
      </w:r>
      <w:r>
        <w:rPr>
          <w:color w:val="4F81BC"/>
        </w:rPr>
        <w:t>da</w:t>
      </w:r>
      <w:r>
        <w:rPr>
          <w:color w:val="4F81BC"/>
          <w:spacing w:val="-3"/>
        </w:rPr>
        <w:t xml:space="preserve"> </w:t>
      </w:r>
      <w:r>
        <w:rPr>
          <w:color w:val="4F81BC"/>
        </w:rPr>
        <w:t>Efetividade</w:t>
      </w:r>
      <w:r>
        <w:rPr>
          <w:color w:val="4F81BC"/>
          <w:spacing w:val="-4"/>
        </w:rPr>
        <w:t xml:space="preserve"> </w:t>
      </w:r>
      <w:r>
        <w:rPr>
          <w:color w:val="4F81BC"/>
        </w:rPr>
        <w:t>dos</w:t>
      </w:r>
      <w:r>
        <w:rPr>
          <w:color w:val="4F81BC"/>
          <w:spacing w:val="-2"/>
        </w:rPr>
        <w:t xml:space="preserve"> </w:t>
      </w:r>
      <w:r>
        <w:rPr>
          <w:color w:val="4F81BC"/>
        </w:rPr>
        <w:t>Programas</w:t>
      </w:r>
    </w:p>
    <w:p w14:paraId="71D2AEE5" w14:textId="77777777" w:rsidR="00A43A82" w:rsidRDefault="00DB5DEC" w:rsidP="00DB5DEC">
      <w:pPr>
        <w:pStyle w:val="Corpodetexto"/>
        <w:spacing w:before="30" w:after="30"/>
        <w:jc w:val="both"/>
      </w:pPr>
      <w:r>
        <w:t>A</w:t>
      </w:r>
      <w:r>
        <w:rPr>
          <w:spacing w:val="-2"/>
        </w:rPr>
        <w:t xml:space="preserve"> </w:t>
      </w:r>
      <w:r>
        <w:t>execução</w:t>
      </w:r>
      <w:r>
        <w:rPr>
          <w:spacing w:val="-1"/>
        </w:rPr>
        <w:t xml:space="preserve"> </w:t>
      </w:r>
      <w:r>
        <w:t>orçamentária</w:t>
      </w:r>
      <w:r>
        <w:rPr>
          <w:spacing w:val="-1"/>
        </w:rPr>
        <w:t xml:space="preserve"> </w:t>
      </w:r>
      <w:r>
        <w:t>do</w:t>
      </w:r>
      <w:r>
        <w:rPr>
          <w:lang w:val="pt-BR"/>
        </w:rPr>
        <w:t xml:space="preserve"> </w:t>
      </w:r>
      <w:r>
        <w:t>Programa 2095 – Programa Estadual de Sanidade Animal,</w:t>
      </w:r>
      <w:r>
        <w:rPr>
          <w:lang w:val="pt-BR"/>
        </w:rPr>
        <w:t xml:space="preserve"> e suas ações,  </w:t>
      </w:r>
      <w:r>
        <w:t xml:space="preserve"> </w:t>
      </w:r>
      <w:r>
        <w:rPr>
          <w:lang w:val="pt-BR"/>
        </w:rPr>
        <w:t xml:space="preserve">segundo o </w:t>
      </w:r>
      <w:r>
        <w:t>Coeficiente de Planejamento e Programação da Despesa – CPPD, que mensura  a capacidade de planejar, a partir da utilização dos seguintes parâmetros: Dotação Inicial e Despesa Liquidada</w:t>
      </w:r>
      <w:r>
        <w:rPr>
          <w:lang w:val="pt-BR"/>
        </w:rPr>
        <w:t>, apresentou o seguinte desempenho:</w:t>
      </w:r>
      <w:r>
        <w:t xml:space="preserve"> Projeto/Atividades 1196 – Construir, Ampliar e Reformar as Unidades, atingiu 0,65%</w:t>
      </w:r>
      <w:r>
        <w:rPr>
          <w:lang w:val="pt-BR"/>
        </w:rPr>
        <w:t>;</w:t>
      </w:r>
      <w:r>
        <w:t xml:space="preserve">  o Projeto/Atividade 1276 – Assegurar a Aquisição de Bens Permanente, 63,9%</w:t>
      </w:r>
      <w:r>
        <w:rPr>
          <w:lang w:val="pt-BR"/>
        </w:rPr>
        <w:t>;</w:t>
      </w:r>
      <w:r>
        <w:t xml:space="preserve"> e o Projeto/Atividade 2467</w:t>
      </w:r>
      <w:r>
        <w:rPr>
          <w:spacing w:val="1"/>
        </w:rPr>
        <w:t xml:space="preserve"> </w:t>
      </w:r>
      <w:r>
        <w:t>–</w:t>
      </w:r>
      <w:r>
        <w:rPr>
          <w:spacing w:val="1"/>
        </w:rPr>
        <w:t xml:space="preserve"> </w:t>
      </w:r>
      <w:r>
        <w:t>Promover</w:t>
      </w:r>
      <w:r>
        <w:rPr>
          <w:spacing w:val="1"/>
        </w:rPr>
        <w:t xml:space="preserve"> </w:t>
      </w:r>
      <w:r>
        <w:t>a</w:t>
      </w:r>
      <w:r>
        <w:rPr>
          <w:spacing w:val="1"/>
        </w:rPr>
        <w:t xml:space="preserve"> </w:t>
      </w:r>
      <w:r>
        <w:t>Educação</w:t>
      </w:r>
      <w:r>
        <w:rPr>
          <w:spacing w:val="1"/>
        </w:rPr>
        <w:t xml:space="preserve"> </w:t>
      </w:r>
      <w:r>
        <w:t>em</w:t>
      </w:r>
      <w:r>
        <w:rPr>
          <w:spacing w:val="1"/>
        </w:rPr>
        <w:t xml:space="preserve"> </w:t>
      </w:r>
      <w:r>
        <w:t>Saúde</w:t>
      </w:r>
      <w:r>
        <w:rPr>
          <w:spacing w:val="1"/>
        </w:rPr>
        <w:t xml:space="preserve"> </w:t>
      </w:r>
      <w:r>
        <w:t>Animal</w:t>
      </w:r>
      <w:r>
        <w:rPr>
          <w:spacing w:val="1"/>
        </w:rPr>
        <w:t xml:space="preserve"> </w:t>
      </w:r>
      <w:r>
        <w:t>e</w:t>
      </w:r>
      <w:r>
        <w:rPr>
          <w:spacing w:val="1"/>
        </w:rPr>
        <w:t xml:space="preserve"> </w:t>
      </w:r>
      <w:r>
        <w:t>a</w:t>
      </w:r>
      <w:r>
        <w:rPr>
          <w:spacing w:val="1"/>
        </w:rPr>
        <w:t xml:space="preserve"> </w:t>
      </w:r>
      <w:r>
        <w:t>Capacitação</w:t>
      </w:r>
      <w:r>
        <w:rPr>
          <w:spacing w:val="1"/>
        </w:rPr>
        <w:t xml:space="preserve"> </w:t>
      </w:r>
      <w:r>
        <w:t>Continuada, 25,1%.</w:t>
      </w:r>
    </w:p>
    <w:p w14:paraId="3A8C7F74" w14:textId="77777777" w:rsidR="00A43A82" w:rsidRDefault="00A43A82" w:rsidP="00DB5DEC">
      <w:pPr>
        <w:tabs>
          <w:tab w:val="left" w:pos="1530"/>
        </w:tabs>
        <w:spacing w:before="30" w:after="30" w:line="360" w:lineRule="auto"/>
        <w:ind w:right="809"/>
        <w:jc w:val="both"/>
      </w:pPr>
    </w:p>
    <w:p w14:paraId="3B024D26" w14:textId="5DED4351" w:rsidR="00A43A82" w:rsidRDefault="00DB5DEC" w:rsidP="00DB5DEC">
      <w:pPr>
        <w:tabs>
          <w:tab w:val="left" w:pos="1530"/>
        </w:tabs>
        <w:spacing w:before="30" w:after="30" w:line="360" w:lineRule="auto"/>
        <w:ind w:right="809"/>
        <w:jc w:val="both"/>
        <w:rPr>
          <w:sz w:val="24"/>
          <w:lang w:val="pt-BR"/>
        </w:rPr>
        <w:sectPr w:rsidR="00A43A82">
          <w:pgSz w:w="11930" w:h="16860"/>
          <w:pgMar w:top="1660" w:right="600" w:bottom="1620" w:left="1020" w:header="354" w:footer="1429" w:gutter="0"/>
          <w:cols w:space="720"/>
        </w:sectPr>
      </w:pPr>
      <w:r>
        <w:rPr>
          <w:sz w:val="24"/>
        </w:rPr>
        <w:t xml:space="preserve">Quanto ao Programa 0000 -  Operação Especial, sua única Ação: 0001 - </w:t>
      </w:r>
      <w:r>
        <w:t>Garantir</w:t>
      </w:r>
      <w:r>
        <w:rPr>
          <w:spacing w:val="1"/>
        </w:rPr>
        <w:t xml:space="preserve"> </w:t>
      </w:r>
      <w:r>
        <w:t>o</w:t>
      </w:r>
      <w:r>
        <w:rPr>
          <w:spacing w:val="1"/>
        </w:rPr>
        <w:t xml:space="preserve"> </w:t>
      </w:r>
      <w:r>
        <w:t>Enfrentamento</w:t>
      </w:r>
      <w:r>
        <w:rPr>
          <w:spacing w:val="1"/>
        </w:rPr>
        <w:t xml:space="preserve"> </w:t>
      </w:r>
      <w:r>
        <w:t>de</w:t>
      </w:r>
      <w:r>
        <w:rPr>
          <w:spacing w:val="1"/>
        </w:rPr>
        <w:t xml:space="preserve"> </w:t>
      </w:r>
      <w:r>
        <w:t>Emergência</w:t>
      </w:r>
      <w:r>
        <w:rPr>
          <w:spacing w:val="1"/>
        </w:rPr>
        <w:t xml:space="preserve"> </w:t>
      </w:r>
      <w:r>
        <w:t>Sanitária</w:t>
      </w:r>
      <w:r>
        <w:rPr>
          <w:spacing w:val="1"/>
        </w:rPr>
        <w:t xml:space="preserve"> </w:t>
      </w:r>
      <w:r>
        <w:t xml:space="preserve">Animal, </w:t>
      </w:r>
      <w:r>
        <w:rPr>
          <w:sz w:val="24"/>
        </w:rPr>
        <w:t xml:space="preserve"> apresentou um percentual de liquidação orçamentária de 0,04%, resultado que, pela característica do Projeto/Atividade, é considerado excelente, haja vista que quanto menos recursos orçamentários se utilizar, reflete a inexistência de sinistro sanitário animal no Estado. </w:t>
      </w:r>
      <w:r>
        <w:rPr>
          <w:sz w:val="24"/>
          <w:lang w:val="pt-BR"/>
        </w:rPr>
        <w:t xml:space="preserve">Ou seja, a baixa execução orçamentária </w:t>
      </w:r>
      <w:r w:rsidR="009226B8">
        <w:rPr>
          <w:sz w:val="24"/>
          <w:lang w:val="pt-BR"/>
        </w:rPr>
        <w:t>se traduz em resultado positivo</w:t>
      </w:r>
    </w:p>
    <w:p w14:paraId="299EFCF9" w14:textId="28F9D70B" w:rsidR="00A43A82" w:rsidRDefault="00DB5DEC" w:rsidP="00DB5DEC">
      <w:pPr>
        <w:pStyle w:val="PargrafodaLista"/>
        <w:tabs>
          <w:tab w:val="left" w:pos="1530"/>
        </w:tabs>
        <w:spacing w:before="30" w:after="30" w:line="360" w:lineRule="auto"/>
        <w:ind w:left="0" w:right="819" w:firstLine="0"/>
        <w:jc w:val="both"/>
        <w:rPr>
          <w:sz w:val="24"/>
        </w:rPr>
      </w:pPr>
      <w:r>
        <w:rPr>
          <w:b/>
          <w:sz w:val="24"/>
          <w:lang w:val="pt-BR"/>
        </w:rPr>
        <w:t xml:space="preserve">A </w:t>
      </w:r>
      <w:r>
        <w:rPr>
          <w:b/>
          <w:sz w:val="24"/>
        </w:rPr>
        <w:t>Capacidade</w:t>
      </w:r>
      <w:r>
        <w:rPr>
          <w:b/>
          <w:spacing w:val="1"/>
          <w:sz w:val="24"/>
        </w:rPr>
        <w:t xml:space="preserve"> </w:t>
      </w:r>
      <w:r>
        <w:rPr>
          <w:b/>
          <w:sz w:val="24"/>
        </w:rPr>
        <w:t>Operacional</w:t>
      </w:r>
      <w:r>
        <w:rPr>
          <w:b/>
          <w:spacing w:val="1"/>
          <w:sz w:val="24"/>
        </w:rPr>
        <w:t xml:space="preserve"> </w:t>
      </w:r>
      <w:r>
        <w:rPr>
          <w:b/>
          <w:sz w:val="24"/>
        </w:rPr>
        <w:t>Financeira</w:t>
      </w:r>
      <w:r>
        <w:rPr>
          <w:b/>
          <w:spacing w:val="1"/>
          <w:sz w:val="24"/>
        </w:rPr>
        <w:t xml:space="preserve"> </w:t>
      </w:r>
      <w:r>
        <w:rPr>
          <w:b/>
          <w:sz w:val="24"/>
        </w:rPr>
        <w:t>da</w:t>
      </w:r>
      <w:r>
        <w:rPr>
          <w:b/>
          <w:spacing w:val="1"/>
          <w:sz w:val="24"/>
        </w:rPr>
        <w:t xml:space="preserve"> </w:t>
      </w:r>
      <w:r>
        <w:rPr>
          <w:b/>
          <w:sz w:val="24"/>
        </w:rPr>
        <w:t>Despesa</w:t>
      </w:r>
      <w:r>
        <w:rPr>
          <w:b/>
          <w:spacing w:val="1"/>
          <w:sz w:val="24"/>
        </w:rPr>
        <w:t xml:space="preserve"> </w:t>
      </w:r>
      <w:r>
        <w:rPr>
          <w:b/>
          <w:sz w:val="24"/>
        </w:rPr>
        <w:t>Empenhada</w:t>
      </w:r>
      <w:r>
        <w:rPr>
          <w:b/>
          <w:spacing w:val="1"/>
          <w:sz w:val="24"/>
        </w:rPr>
        <w:t xml:space="preserve"> </w:t>
      </w:r>
      <w:r>
        <w:rPr>
          <w:b/>
          <w:sz w:val="24"/>
        </w:rPr>
        <w:t>–</w:t>
      </w:r>
      <w:r>
        <w:rPr>
          <w:b/>
          <w:spacing w:val="1"/>
          <w:sz w:val="24"/>
        </w:rPr>
        <w:t xml:space="preserve"> </w:t>
      </w:r>
      <w:r>
        <w:rPr>
          <w:b/>
          <w:sz w:val="24"/>
        </w:rPr>
        <w:t>COFD</w:t>
      </w:r>
      <w:r>
        <w:rPr>
          <w:sz w:val="24"/>
        </w:rPr>
        <w:t>,</w:t>
      </w:r>
    </w:p>
    <w:p w14:paraId="535B9E3E" w14:textId="77777777" w:rsidR="00A43A82" w:rsidRDefault="00DB5DEC" w:rsidP="00DB5DEC">
      <w:pPr>
        <w:tabs>
          <w:tab w:val="left" w:pos="1530"/>
        </w:tabs>
        <w:spacing w:before="30" w:after="30" w:line="360" w:lineRule="auto"/>
        <w:ind w:right="809"/>
        <w:jc w:val="both"/>
      </w:pPr>
      <w:r>
        <w:t>No contexto dessa análise, ao considerarmos a dotação empenhada, a dotação  liquidada, e a dotação paga, e relacionarmos com a dotação atualizada, temos nos Projetos/Atividades do  Programa 2095 – Programa Estadual de Sanidade Animal, os seguinte desempenhos, respectivamente:</w:t>
      </w:r>
    </w:p>
    <w:p w14:paraId="7CD29CCB" w14:textId="77777777" w:rsidR="00A43A82" w:rsidRDefault="00DB5DEC" w:rsidP="00DB5DEC">
      <w:pPr>
        <w:tabs>
          <w:tab w:val="left" w:pos="1530"/>
        </w:tabs>
        <w:spacing w:before="30" w:after="30" w:line="360" w:lineRule="auto"/>
        <w:ind w:left="586" w:right="809"/>
        <w:jc w:val="both"/>
      </w:pPr>
      <w:r>
        <w:t xml:space="preserve">- Projeto/Atividades </w:t>
      </w:r>
      <w:r>
        <w:rPr>
          <w:b/>
        </w:rPr>
        <w:t xml:space="preserve">1196 – </w:t>
      </w:r>
      <w:r>
        <w:t>Construir, Ampliar e Reformar as Unidades:</w:t>
      </w:r>
      <w:r>
        <w:rPr>
          <w:b/>
        </w:rPr>
        <w:t xml:space="preserve"> 96,67%, 1,013% e 1,13%</w:t>
      </w:r>
      <w:r>
        <w:t>;</w:t>
      </w:r>
    </w:p>
    <w:p w14:paraId="36D603A5" w14:textId="77777777" w:rsidR="00A43A82" w:rsidRDefault="00DB5DEC" w:rsidP="00DB5DEC">
      <w:pPr>
        <w:tabs>
          <w:tab w:val="left" w:pos="1530"/>
        </w:tabs>
        <w:spacing w:before="30" w:after="30" w:line="360" w:lineRule="auto"/>
        <w:ind w:left="586" w:right="809"/>
        <w:jc w:val="both"/>
        <w:rPr>
          <w:b/>
        </w:rPr>
      </w:pPr>
      <w:r>
        <w:t xml:space="preserve">- Projeto/Atividade </w:t>
      </w:r>
      <w:r>
        <w:rPr>
          <w:b/>
        </w:rPr>
        <w:t xml:space="preserve">1276 – </w:t>
      </w:r>
      <w:r>
        <w:t>Assegurar a Aquisição de Bens Permanente:</w:t>
      </w:r>
      <w:r>
        <w:rPr>
          <w:b/>
        </w:rPr>
        <w:t xml:space="preserve"> 43,63%, 21,26% e 21,16%;</w:t>
      </w:r>
    </w:p>
    <w:p w14:paraId="4B5699FF" w14:textId="77777777" w:rsidR="00A43A82" w:rsidRDefault="00DB5DEC" w:rsidP="00DB5DEC">
      <w:pPr>
        <w:tabs>
          <w:tab w:val="left" w:pos="1530"/>
        </w:tabs>
        <w:spacing w:before="30" w:after="30" w:line="360" w:lineRule="auto"/>
        <w:ind w:left="586" w:right="809"/>
        <w:jc w:val="both"/>
        <w:rPr>
          <w:sz w:val="24"/>
        </w:rPr>
      </w:pPr>
      <w:r>
        <w:t xml:space="preserve">- Projeto/Atividade </w:t>
      </w:r>
      <w:r>
        <w:rPr>
          <w:b/>
        </w:rPr>
        <w:t>2467</w:t>
      </w:r>
      <w:r>
        <w:rPr>
          <w:b/>
          <w:spacing w:val="1"/>
        </w:rPr>
        <w:t xml:space="preserve"> </w:t>
      </w:r>
      <w:r>
        <w:rPr>
          <w:b/>
        </w:rPr>
        <w:t>–</w:t>
      </w:r>
      <w:r>
        <w:rPr>
          <w:b/>
          <w:spacing w:val="1"/>
        </w:rPr>
        <w:t xml:space="preserve"> </w:t>
      </w:r>
      <w:r>
        <w:t>Promover</w:t>
      </w:r>
      <w:r>
        <w:rPr>
          <w:spacing w:val="1"/>
        </w:rPr>
        <w:t xml:space="preserve"> </w:t>
      </w:r>
      <w:r>
        <w:t>a</w:t>
      </w:r>
      <w:r>
        <w:rPr>
          <w:spacing w:val="1"/>
        </w:rPr>
        <w:t xml:space="preserve"> </w:t>
      </w:r>
      <w:r>
        <w:t>Educação</w:t>
      </w:r>
      <w:r>
        <w:rPr>
          <w:spacing w:val="1"/>
        </w:rPr>
        <w:t xml:space="preserve"> </w:t>
      </w:r>
      <w:r>
        <w:t>em</w:t>
      </w:r>
      <w:r>
        <w:rPr>
          <w:spacing w:val="1"/>
        </w:rPr>
        <w:t xml:space="preserve"> </w:t>
      </w:r>
      <w:r>
        <w:t>Saúde</w:t>
      </w:r>
      <w:r>
        <w:rPr>
          <w:spacing w:val="1"/>
        </w:rPr>
        <w:t xml:space="preserve"> </w:t>
      </w:r>
      <w:r>
        <w:t>Animal</w:t>
      </w:r>
      <w:r>
        <w:rPr>
          <w:spacing w:val="1"/>
        </w:rPr>
        <w:t xml:space="preserve"> </w:t>
      </w:r>
      <w:r>
        <w:t>e</w:t>
      </w:r>
      <w:r>
        <w:rPr>
          <w:spacing w:val="1"/>
        </w:rPr>
        <w:t xml:space="preserve"> </w:t>
      </w:r>
      <w:r>
        <w:t>a</w:t>
      </w:r>
      <w:r>
        <w:rPr>
          <w:spacing w:val="1"/>
        </w:rPr>
        <w:t xml:space="preserve"> </w:t>
      </w:r>
      <w:r>
        <w:t>Capacitação</w:t>
      </w:r>
      <w:r>
        <w:rPr>
          <w:spacing w:val="1"/>
        </w:rPr>
        <w:t xml:space="preserve"> </w:t>
      </w:r>
      <w:r>
        <w:t>Continuada:</w:t>
      </w:r>
      <w:r>
        <w:rPr>
          <w:b/>
        </w:rPr>
        <w:t xml:space="preserve"> 47,61%, 25,15% e 25,15%.</w:t>
      </w:r>
    </w:p>
    <w:p w14:paraId="545EA94C" w14:textId="77777777" w:rsidR="00A43A82" w:rsidRDefault="00DB5DEC" w:rsidP="00DB5DEC">
      <w:pPr>
        <w:tabs>
          <w:tab w:val="left" w:pos="1530"/>
        </w:tabs>
        <w:spacing w:before="30" w:after="30" w:line="360" w:lineRule="auto"/>
        <w:ind w:right="809"/>
        <w:jc w:val="both"/>
        <w:rPr>
          <w:color w:val="FF0000"/>
          <w:sz w:val="24"/>
        </w:rPr>
      </w:pPr>
      <w:r>
        <w:rPr>
          <w:sz w:val="24"/>
        </w:rPr>
        <w:t xml:space="preserve">Quanto ao </w:t>
      </w:r>
      <w:r>
        <w:rPr>
          <w:b/>
          <w:sz w:val="24"/>
        </w:rPr>
        <w:t>Programa 0000 -  Operação Especial</w:t>
      </w:r>
      <w:r>
        <w:rPr>
          <w:sz w:val="24"/>
        </w:rPr>
        <w:t xml:space="preserve">, sua única Ação: 0001 - </w:t>
      </w:r>
      <w:r>
        <w:rPr>
          <w:b/>
        </w:rPr>
        <w:t>Garantir</w:t>
      </w:r>
      <w:r>
        <w:rPr>
          <w:b/>
          <w:spacing w:val="1"/>
        </w:rPr>
        <w:t xml:space="preserve"> </w:t>
      </w:r>
      <w:r>
        <w:rPr>
          <w:b/>
        </w:rPr>
        <w:t>o</w:t>
      </w:r>
      <w:r>
        <w:rPr>
          <w:b/>
          <w:spacing w:val="1"/>
        </w:rPr>
        <w:t xml:space="preserve"> </w:t>
      </w:r>
      <w:r>
        <w:rPr>
          <w:b/>
        </w:rPr>
        <w:t>Enfrentamento</w:t>
      </w:r>
      <w:r>
        <w:rPr>
          <w:b/>
          <w:spacing w:val="1"/>
        </w:rPr>
        <w:t xml:space="preserve"> </w:t>
      </w:r>
      <w:r>
        <w:rPr>
          <w:b/>
        </w:rPr>
        <w:t>de</w:t>
      </w:r>
      <w:r>
        <w:rPr>
          <w:b/>
          <w:spacing w:val="1"/>
        </w:rPr>
        <w:t xml:space="preserve"> </w:t>
      </w:r>
      <w:r>
        <w:rPr>
          <w:b/>
        </w:rPr>
        <w:t>Emergência</w:t>
      </w:r>
      <w:r>
        <w:rPr>
          <w:b/>
          <w:spacing w:val="1"/>
        </w:rPr>
        <w:t xml:space="preserve"> </w:t>
      </w:r>
      <w:r>
        <w:rPr>
          <w:b/>
        </w:rPr>
        <w:t>Sanitária</w:t>
      </w:r>
      <w:r>
        <w:rPr>
          <w:b/>
          <w:spacing w:val="1"/>
        </w:rPr>
        <w:t xml:space="preserve"> </w:t>
      </w:r>
      <w:r>
        <w:rPr>
          <w:b/>
        </w:rPr>
        <w:t xml:space="preserve">Animal, </w:t>
      </w:r>
      <w:r>
        <w:rPr>
          <w:sz w:val="24"/>
        </w:rPr>
        <w:t xml:space="preserve"> apresentou um percentual orçamentário de 0,04%, para as três situações.</w:t>
      </w:r>
      <w:r>
        <w:rPr>
          <w:color w:val="FF0000"/>
          <w:sz w:val="24"/>
        </w:rPr>
        <w:t xml:space="preserve"> </w:t>
      </w:r>
    </w:p>
    <w:p w14:paraId="4E91A465" w14:textId="77777777" w:rsidR="00A43A82" w:rsidRDefault="00DB5DEC" w:rsidP="00DB5DEC">
      <w:pPr>
        <w:pStyle w:val="Corpodetexto"/>
        <w:spacing w:before="30" w:after="30" w:line="360" w:lineRule="auto"/>
        <w:ind w:left="293" w:right="812" w:firstLine="945"/>
        <w:jc w:val="both"/>
      </w:pPr>
      <w:r>
        <w:t>É oportuno ainda ressaltar que as atividades presenciais ordinárias deste FESA, que apoia as atividades relacionadas à inspeção e defesa</w:t>
      </w:r>
      <w:r>
        <w:rPr>
          <w:spacing w:val="1"/>
        </w:rPr>
        <w:t xml:space="preserve"> </w:t>
      </w:r>
      <w:r>
        <w:t>sanitária animal, sofreram detrimento considerável, em face das</w:t>
      </w:r>
      <w:r>
        <w:rPr>
          <w:spacing w:val="1"/>
        </w:rPr>
        <w:t xml:space="preserve"> </w:t>
      </w:r>
      <w:r>
        <w:t>medidas</w:t>
      </w:r>
      <w:r>
        <w:rPr>
          <w:spacing w:val="1"/>
        </w:rPr>
        <w:t xml:space="preserve"> </w:t>
      </w:r>
      <w:r>
        <w:t>restritivas</w:t>
      </w:r>
      <w:r>
        <w:rPr>
          <w:spacing w:val="1"/>
        </w:rPr>
        <w:t xml:space="preserve"> </w:t>
      </w:r>
      <w:r>
        <w:t>impostas</w:t>
      </w:r>
      <w:r>
        <w:rPr>
          <w:spacing w:val="1"/>
        </w:rPr>
        <w:t xml:space="preserve"> </w:t>
      </w:r>
      <w:r>
        <w:t>pela Pandemia da</w:t>
      </w:r>
      <w:r>
        <w:rPr>
          <w:spacing w:val="1"/>
        </w:rPr>
        <w:t xml:space="preserve"> </w:t>
      </w:r>
      <w:r>
        <w:t>COVID-19,</w:t>
      </w:r>
      <w:r>
        <w:rPr>
          <w:spacing w:val="1"/>
        </w:rPr>
        <w:t xml:space="preserve"> </w:t>
      </w:r>
      <w:r>
        <w:t>e a decretação</w:t>
      </w:r>
      <w:r>
        <w:rPr>
          <w:spacing w:val="1"/>
        </w:rPr>
        <w:t xml:space="preserve"> </w:t>
      </w:r>
      <w:r>
        <w:t>de situação</w:t>
      </w:r>
      <w:r>
        <w:rPr>
          <w:spacing w:val="1"/>
        </w:rPr>
        <w:t xml:space="preserve"> </w:t>
      </w:r>
      <w:r>
        <w:t>de</w:t>
      </w:r>
      <w:r>
        <w:rPr>
          <w:spacing w:val="1"/>
        </w:rPr>
        <w:t xml:space="preserve"> </w:t>
      </w:r>
      <w:r>
        <w:t>emergência</w:t>
      </w:r>
      <w:r>
        <w:rPr>
          <w:spacing w:val="-1"/>
        </w:rPr>
        <w:t xml:space="preserve"> </w:t>
      </w:r>
      <w:r>
        <w:t>no âmbito da</w:t>
      </w:r>
      <w:r>
        <w:rPr>
          <w:spacing w:val="1"/>
        </w:rPr>
        <w:t xml:space="preserve"> </w:t>
      </w:r>
      <w:r>
        <w:t>saúde</w:t>
      </w:r>
      <w:r>
        <w:rPr>
          <w:spacing w:val="-1"/>
        </w:rPr>
        <w:t xml:space="preserve"> </w:t>
      </w:r>
      <w:r>
        <w:t>pública</w:t>
      </w:r>
      <w:r>
        <w:rPr>
          <w:spacing w:val="-1"/>
        </w:rPr>
        <w:t xml:space="preserve"> </w:t>
      </w:r>
      <w:r>
        <w:t>no Estado de</w:t>
      </w:r>
      <w:r>
        <w:rPr>
          <w:spacing w:val="-1"/>
        </w:rPr>
        <w:t xml:space="preserve"> </w:t>
      </w:r>
      <w:r>
        <w:t>Rondônia.</w:t>
      </w:r>
    </w:p>
    <w:p w14:paraId="445CA416" w14:textId="77777777" w:rsidR="00A43A82" w:rsidRDefault="00DB5DEC" w:rsidP="00DB5DEC">
      <w:pPr>
        <w:pStyle w:val="Corpodetexto"/>
        <w:spacing w:before="30" w:after="30" w:line="360" w:lineRule="auto"/>
        <w:ind w:left="293" w:right="818" w:firstLine="945"/>
        <w:jc w:val="both"/>
      </w:pPr>
      <w:r>
        <w:t>Diante dessa conjuntura, houve a necessidade de adaptar as ações dos programas de</w:t>
      </w:r>
      <w:r>
        <w:rPr>
          <w:spacing w:val="1"/>
        </w:rPr>
        <w:t xml:space="preserve"> </w:t>
      </w:r>
      <w:r>
        <w:t>defesa</w:t>
      </w:r>
      <w:r>
        <w:rPr>
          <w:spacing w:val="21"/>
        </w:rPr>
        <w:t xml:space="preserve"> </w:t>
      </w:r>
      <w:r>
        <w:t>sanitária</w:t>
      </w:r>
      <w:r>
        <w:rPr>
          <w:spacing w:val="20"/>
        </w:rPr>
        <w:t xml:space="preserve"> </w:t>
      </w:r>
      <w:r>
        <w:t>animal</w:t>
      </w:r>
      <w:r>
        <w:rPr>
          <w:spacing w:val="22"/>
        </w:rPr>
        <w:t xml:space="preserve"> </w:t>
      </w:r>
      <w:r>
        <w:t>às</w:t>
      </w:r>
      <w:r>
        <w:rPr>
          <w:spacing w:val="22"/>
        </w:rPr>
        <w:t xml:space="preserve"> </w:t>
      </w:r>
      <w:r>
        <w:t>políticas</w:t>
      </w:r>
      <w:r>
        <w:rPr>
          <w:spacing w:val="22"/>
        </w:rPr>
        <w:t xml:space="preserve"> </w:t>
      </w:r>
      <w:r>
        <w:t>públicas</w:t>
      </w:r>
      <w:r>
        <w:rPr>
          <w:spacing w:val="23"/>
        </w:rPr>
        <w:t xml:space="preserve"> </w:t>
      </w:r>
      <w:r>
        <w:t>com</w:t>
      </w:r>
      <w:r>
        <w:rPr>
          <w:spacing w:val="19"/>
        </w:rPr>
        <w:t xml:space="preserve"> </w:t>
      </w:r>
      <w:r>
        <w:t>vistas</w:t>
      </w:r>
      <w:r>
        <w:rPr>
          <w:spacing w:val="22"/>
        </w:rPr>
        <w:t xml:space="preserve"> </w:t>
      </w:r>
      <w:r>
        <w:t>a</w:t>
      </w:r>
      <w:r>
        <w:rPr>
          <w:spacing w:val="20"/>
        </w:rPr>
        <w:t xml:space="preserve"> </w:t>
      </w:r>
      <w:r>
        <w:t>minimizar</w:t>
      </w:r>
      <w:r>
        <w:rPr>
          <w:spacing w:val="21"/>
        </w:rPr>
        <w:t xml:space="preserve"> </w:t>
      </w:r>
      <w:r>
        <w:t>a</w:t>
      </w:r>
      <w:r>
        <w:rPr>
          <w:spacing w:val="20"/>
        </w:rPr>
        <w:t xml:space="preserve"> </w:t>
      </w:r>
      <w:r>
        <w:t>proliferação</w:t>
      </w:r>
      <w:r>
        <w:rPr>
          <w:spacing w:val="22"/>
        </w:rPr>
        <w:t xml:space="preserve"> </w:t>
      </w:r>
      <w:r>
        <w:t>da</w:t>
      </w:r>
      <w:r>
        <w:rPr>
          <w:spacing w:val="20"/>
        </w:rPr>
        <w:t xml:space="preserve"> </w:t>
      </w:r>
      <w:r>
        <w:t>doença</w:t>
      </w:r>
      <w:r>
        <w:rPr>
          <w:spacing w:val="-58"/>
        </w:rPr>
        <w:t xml:space="preserve"> </w:t>
      </w:r>
      <w:r>
        <w:t>no meio</w:t>
      </w:r>
      <w:r>
        <w:rPr>
          <w:spacing w:val="-1"/>
        </w:rPr>
        <w:t xml:space="preserve"> </w:t>
      </w:r>
      <w:r>
        <w:t>social.</w:t>
      </w:r>
    </w:p>
    <w:p w14:paraId="310FC153" w14:textId="77777777" w:rsidR="00A43A82" w:rsidRDefault="00DB5DEC" w:rsidP="00DB5DEC">
      <w:pPr>
        <w:pStyle w:val="Corpodetexto"/>
        <w:spacing w:before="30" w:after="30" w:line="360" w:lineRule="auto"/>
        <w:ind w:left="293" w:right="809" w:firstLine="945"/>
        <w:jc w:val="both"/>
      </w:pPr>
      <w:r>
        <w:t>Neste</w:t>
      </w:r>
      <w:r>
        <w:rPr>
          <w:spacing w:val="1"/>
        </w:rPr>
        <w:t xml:space="preserve"> </w:t>
      </w:r>
      <w:r>
        <w:t>sentido,</w:t>
      </w:r>
      <w:r>
        <w:rPr>
          <w:spacing w:val="1"/>
        </w:rPr>
        <w:t xml:space="preserve"> </w:t>
      </w:r>
      <w:r>
        <w:t>tivemos</w:t>
      </w:r>
      <w:r>
        <w:rPr>
          <w:spacing w:val="1"/>
        </w:rPr>
        <w:t xml:space="preserve"> </w:t>
      </w:r>
      <w:r>
        <w:t>que</w:t>
      </w:r>
      <w:r>
        <w:rPr>
          <w:spacing w:val="1"/>
        </w:rPr>
        <w:t xml:space="preserve"> </w:t>
      </w:r>
      <w:r>
        <w:t>voltar</w:t>
      </w:r>
      <w:r>
        <w:rPr>
          <w:spacing w:val="1"/>
        </w:rPr>
        <w:t xml:space="preserve"> </w:t>
      </w:r>
      <w:r>
        <w:t>nossos</w:t>
      </w:r>
      <w:r>
        <w:rPr>
          <w:spacing w:val="1"/>
        </w:rPr>
        <w:t xml:space="preserve"> </w:t>
      </w:r>
      <w:r>
        <w:t>esforços</w:t>
      </w:r>
      <w:r>
        <w:rPr>
          <w:spacing w:val="1"/>
        </w:rPr>
        <w:t xml:space="preserve"> </w:t>
      </w:r>
      <w:r>
        <w:t>para</w:t>
      </w:r>
      <w:r>
        <w:rPr>
          <w:spacing w:val="1"/>
        </w:rPr>
        <w:t xml:space="preserve"> </w:t>
      </w:r>
      <w:r>
        <w:t>rever</w:t>
      </w:r>
      <w:r>
        <w:rPr>
          <w:spacing w:val="1"/>
        </w:rPr>
        <w:t xml:space="preserve"> </w:t>
      </w:r>
      <w:r>
        <w:t>procedimentos,</w:t>
      </w:r>
      <w:r>
        <w:rPr>
          <w:spacing w:val="1"/>
        </w:rPr>
        <w:t xml:space="preserve"> </w:t>
      </w:r>
      <w:r>
        <w:t>ﬂexibilizar normas e substituir/diminuir as atividades que envolvem contatos estreitos, por</w:t>
      </w:r>
      <w:r>
        <w:rPr>
          <w:spacing w:val="1"/>
        </w:rPr>
        <w:t xml:space="preserve"> </w:t>
      </w:r>
      <w:r>
        <w:t>ações remotas e digitais. Essa readequação reduziu nossas atividades de ﬁscalização a campo e,</w:t>
      </w:r>
      <w:r>
        <w:rPr>
          <w:spacing w:val="-57"/>
        </w:rPr>
        <w:t xml:space="preserve"> </w:t>
      </w:r>
      <w:r>
        <w:t>como</w:t>
      </w:r>
      <w:r>
        <w:rPr>
          <w:spacing w:val="-1"/>
        </w:rPr>
        <w:t xml:space="preserve"> </w:t>
      </w:r>
      <w:r>
        <w:t>consequência o uso de</w:t>
      </w:r>
      <w:r>
        <w:rPr>
          <w:spacing w:val="-1"/>
        </w:rPr>
        <w:t xml:space="preserve"> </w:t>
      </w:r>
      <w:r>
        <w:t>insumos e</w:t>
      </w:r>
      <w:r>
        <w:rPr>
          <w:spacing w:val="-1"/>
        </w:rPr>
        <w:t xml:space="preserve"> </w:t>
      </w:r>
      <w:r>
        <w:t>materiais.</w:t>
      </w:r>
    </w:p>
    <w:p w14:paraId="4478651E" w14:textId="77777777" w:rsidR="00A43A82" w:rsidRDefault="00DB5DEC" w:rsidP="00DB5DEC">
      <w:pPr>
        <w:pStyle w:val="Corpodetexto"/>
        <w:spacing w:before="30" w:after="30" w:line="360" w:lineRule="auto"/>
        <w:ind w:left="293" w:right="819" w:firstLine="945"/>
        <w:jc w:val="both"/>
      </w:pPr>
      <w:r>
        <w:t>Da</w:t>
      </w:r>
      <w:r>
        <w:rPr>
          <w:spacing w:val="1"/>
        </w:rPr>
        <w:t xml:space="preserve"> </w:t>
      </w:r>
      <w:r>
        <w:t>mesma</w:t>
      </w:r>
      <w:r>
        <w:rPr>
          <w:spacing w:val="1"/>
        </w:rPr>
        <w:t xml:space="preserve"> </w:t>
      </w:r>
      <w:r>
        <w:t>forma,</w:t>
      </w:r>
      <w:r>
        <w:rPr>
          <w:spacing w:val="1"/>
        </w:rPr>
        <w:t xml:space="preserve"> </w:t>
      </w:r>
      <w:r>
        <w:t>toda</w:t>
      </w:r>
      <w:r>
        <w:rPr>
          <w:spacing w:val="1"/>
        </w:rPr>
        <w:t xml:space="preserve"> </w:t>
      </w:r>
      <w:r>
        <w:t>essa</w:t>
      </w:r>
      <w:r>
        <w:rPr>
          <w:spacing w:val="1"/>
        </w:rPr>
        <w:t xml:space="preserve"> </w:t>
      </w:r>
      <w:r>
        <w:t>conjuntura</w:t>
      </w:r>
      <w:r>
        <w:rPr>
          <w:spacing w:val="1"/>
        </w:rPr>
        <w:t xml:space="preserve"> </w:t>
      </w:r>
      <w:r>
        <w:t>tem</w:t>
      </w:r>
      <w:r>
        <w:rPr>
          <w:spacing w:val="1"/>
        </w:rPr>
        <w:t xml:space="preserve"> </w:t>
      </w:r>
      <w:r>
        <w:t>diﬁcultado</w:t>
      </w:r>
      <w:r>
        <w:rPr>
          <w:spacing w:val="1"/>
        </w:rPr>
        <w:t xml:space="preserve"> </w:t>
      </w:r>
      <w:r>
        <w:t>a</w:t>
      </w:r>
      <w:r>
        <w:rPr>
          <w:spacing w:val="1"/>
        </w:rPr>
        <w:t xml:space="preserve"> </w:t>
      </w:r>
      <w:r>
        <w:t>realização</w:t>
      </w:r>
      <w:r>
        <w:rPr>
          <w:spacing w:val="1"/>
        </w:rPr>
        <w:t xml:space="preserve"> </w:t>
      </w:r>
      <w:r>
        <w:t>das</w:t>
      </w:r>
      <w:r>
        <w:rPr>
          <w:spacing w:val="1"/>
        </w:rPr>
        <w:t xml:space="preserve"> </w:t>
      </w:r>
      <w:r>
        <w:t>várias</w:t>
      </w:r>
      <w:r>
        <w:rPr>
          <w:spacing w:val="1"/>
        </w:rPr>
        <w:t xml:space="preserve"> </w:t>
      </w:r>
      <w:r>
        <w:t>atividades de gerenciamento, coordenação e execução, já que a diminuição do número de</w:t>
      </w:r>
      <w:r>
        <w:rPr>
          <w:spacing w:val="1"/>
        </w:rPr>
        <w:t xml:space="preserve"> </w:t>
      </w:r>
      <w:r>
        <w:t>servidores em atividade, visto que os grupos de riscos não podem executar suas atividades de</w:t>
      </w:r>
      <w:r>
        <w:rPr>
          <w:spacing w:val="1"/>
        </w:rPr>
        <w:t xml:space="preserve"> </w:t>
      </w:r>
      <w:r>
        <w:t>forma</w:t>
      </w:r>
      <w:r>
        <w:rPr>
          <w:spacing w:val="-1"/>
        </w:rPr>
        <w:t xml:space="preserve"> </w:t>
      </w:r>
      <w:r>
        <w:t>presencial, diminuiu</w:t>
      </w:r>
      <w:r>
        <w:rPr>
          <w:spacing w:val="-1"/>
        </w:rPr>
        <w:t xml:space="preserve"> </w:t>
      </w:r>
      <w:r>
        <w:t>nossa</w:t>
      </w:r>
      <w:r>
        <w:rPr>
          <w:spacing w:val="-1"/>
        </w:rPr>
        <w:t xml:space="preserve"> </w:t>
      </w:r>
      <w:r>
        <w:t>capacidade</w:t>
      </w:r>
      <w:r>
        <w:rPr>
          <w:spacing w:val="-3"/>
        </w:rPr>
        <w:t xml:space="preserve"> </w:t>
      </w:r>
      <w:r>
        <w:t>de</w:t>
      </w:r>
      <w:r>
        <w:rPr>
          <w:spacing w:val="-1"/>
        </w:rPr>
        <w:t xml:space="preserve"> </w:t>
      </w:r>
      <w:r>
        <w:t>trabalho</w:t>
      </w:r>
      <w:r>
        <w:rPr>
          <w:spacing w:val="-1"/>
        </w:rPr>
        <w:t xml:space="preserve"> </w:t>
      </w:r>
      <w:r>
        <w:t>a nível</w:t>
      </w:r>
      <w:r>
        <w:rPr>
          <w:spacing w:val="-1"/>
        </w:rPr>
        <w:t xml:space="preserve"> </w:t>
      </w:r>
      <w:r>
        <w:t>local, regional</w:t>
      </w:r>
      <w:r>
        <w:rPr>
          <w:spacing w:val="-1"/>
        </w:rPr>
        <w:t xml:space="preserve"> </w:t>
      </w:r>
      <w:r>
        <w:t>e central.</w:t>
      </w:r>
    </w:p>
    <w:p w14:paraId="59CC132D" w14:textId="77777777" w:rsidR="00A43A82" w:rsidRDefault="00DB5DEC" w:rsidP="00DB5DEC">
      <w:pPr>
        <w:pStyle w:val="Corpodetexto"/>
        <w:spacing w:before="30" w:after="30" w:line="360" w:lineRule="auto"/>
        <w:ind w:left="293" w:right="817" w:firstLine="945"/>
        <w:jc w:val="both"/>
      </w:pPr>
      <w:r>
        <w:t>É</w:t>
      </w:r>
      <w:r>
        <w:rPr>
          <w:spacing w:val="7"/>
        </w:rPr>
        <w:t xml:space="preserve"> </w:t>
      </w:r>
      <w:r>
        <w:t>importante</w:t>
      </w:r>
      <w:r>
        <w:rPr>
          <w:spacing w:val="7"/>
        </w:rPr>
        <w:t xml:space="preserve"> </w:t>
      </w:r>
      <w:r>
        <w:t>frisar</w:t>
      </w:r>
      <w:r>
        <w:rPr>
          <w:spacing w:val="7"/>
        </w:rPr>
        <w:t xml:space="preserve"> </w:t>
      </w:r>
      <w:r>
        <w:t>que, em que pese todas as circunstâncias desfavoráveis, foram</w:t>
      </w:r>
      <w:r>
        <w:rPr>
          <w:spacing w:val="8"/>
        </w:rPr>
        <w:t xml:space="preserve"> </w:t>
      </w:r>
      <w:r>
        <w:t>asseguradas</w:t>
      </w:r>
      <w:r>
        <w:rPr>
          <w:spacing w:val="9"/>
        </w:rPr>
        <w:t xml:space="preserve"> </w:t>
      </w:r>
      <w:r>
        <w:t>todas</w:t>
      </w:r>
      <w:r>
        <w:rPr>
          <w:spacing w:val="10"/>
        </w:rPr>
        <w:t xml:space="preserve"> </w:t>
      </w:r>
      <w:r>
        <w:t>as</w:t>
      </w:r>
      <w:r>
        <w:rPr>
          <w:spacing w:val="8"/>
        </w:rPr>
        <w:t xml:space="preserve"> </w:t>
      </w:r>
      <w:r>
        <w:t>atividades</w:t>
      </w:r>
      <w:r>
        <w:rPr>
          <w:spacing w:val="10"/>
        </w:rPr>
        <w:t xml:space="preserve"> </w:t>
      </w:r>
      <w:r>
        <w:t>essenciais</w:t>
      </w:r>
      <w:r>
        <w:rPr>
          <w:spacing w:val="11"/>
        </w:rPr>
        <w:t xml:space="preserve"> </w:t>
      </w:r>
      <w:r>
        <w:t>para</w:t>
      </w:r>
      <w:r>
        <w:rPr>
          <w:spacing w:val="6"/>
        </w:rPr>
        <w:t xml:space="preserve"> </w:t>
      </w:r>
      <w:r>
        <w:t>manter</w:t>
      </w:r>
      <w:r>
        <w:rPr>
          <w:spacing w:val="-58"/>
        </w:rPr>
        <w:t xml:space="preserve"> </w:t>
      </w:r>
      <w:r>
        <w:t>a segurança sanitária dos nossos rebanhos, através da promoção ordenada e direcionada de</w:t>
      </w:r>
      <w:r>
        <w:rPr>
          <w:spacing w:val="1"/>
        </w:rPr>
        <w:t xml:space="preserve"> </w:t>
      </w:r>
      <w:r>
        <w:t>esforços dos setores envolvidos de forma a robustecer a capacidade técnica de resposta às</w:t>
      </w:r>
      <w:r>
        <w:rPr>
          <w:spacing w:val="1"/>
        </w:rPr>
        <w:t xml:space="preserve"> </w:t>
      </w:r>
      <w:r>
        <w:t>demandas.</w:t>
      </w:r>
    </w:p>
    <w:p w14:paraId="0508990A" w14:textId="77777777" w:rsidR="00A43A82" w:rsidRDefault="00A43A82">
      <w:pPr>
        <w:pStyle w:val="Corpodetexto"/>
        <w:rPr>
          <w:sz w:val="26"/>
        </w:rPr>
      </w:pPr>
    </w:p>
    <w:p w14:paraId="35E3D97E" w14:textId="77777777" w:rsidR="00A43A82" w:rsidRDefault="00A43A82">
      <w:pPr>
        <w:pStyle w:val="Corpodetexto"/>
        <w:spacing w:before="10"/>
        <w:rPr>
          <w:sz w:val="30"/>
        </w:rPr>
      </w:pPr>
    </w:p>
    <w:p w14:paraId="011B8DD8" w14:textId="77777777" w:rsidR="00A43A82" w:rsidRDefault="00DB5DEC">
      <w:pPr>
        <w:pStyle w:val="Ttulo2"/>
        <w:numPr>
          <w:ilvl w:val="1"/>
          <w:numId w:val="5"/>
        </w:numPr>
        <w:tabs>
          <w:tab w:val="left" w:pos="1117"/>
        </w:tabs>
        <w:spacing w:before="1"/>
        <w:ind w:left="1116" w:hanging="721"/>
        <w:jc w:val="both"/>
      </w:pPr>
      <w:r>
        <w:rPr>
          <w:color w:val="4F81BC"/>
        </w:rPr>
        <w:t>Metodologia</w:t>
      </w:r>
      <w:r>
        <w:rPr>
          <w:color w:val="4F81BC"/>
          <w:spacing w:val="-3"/>
        </w:rPr>
        <w:t xml:space="preserve"> </w:t>
      </w:r>
      <w:r>
        <w:rPr>
          <w:color w:val="4F81BC"/>
        </w:rPr>
        <w:t>Utilizada</w:t>
      </w:r>
      <w:r>
        <w:rPr>
          <w:color w:val="4F81BC"/>
          <w:spacing w:val="-3"/>
        </w:rPr>
        <w:t xml:space="preserve"> </w:t>
      </w:r>
      <w:r>
        <w:rPr>
          <w:color w:val="4F81BC"/>
        </w:rPr>
        <w:t>para</w:t>
      </w:r>
      <w:r>
        <w:rPr>
          <w:color w:val="4F81BC"/>
          <w:spacing w:val="-3"/>
        </w:rPr>
        <w:t xml:space="preserve"> </w:t>
      </w:r>
      <w:r>
        <w:rPr>
          <w:color w:val="4F81BC"/>
        </w:rPr>
        <w:t>Análise</w:t>
      </w:r>
      <w:r>
        <w:rPr>
          <w:color w:val="4F81BC"/>
          <w:spacing w:val="-3"/>
        </w:rPr>
        <w:t xml:space="preserve"> </w:t>
      </w:r>
      <w:r>
        <w:rPr>
          <w:color w:val="4F81BC"/>
        </w:rPr>
        <w:t>da</w:t>
      </w:r>
      <w:r>
        <w:rPr>
          <w:color w:val="4F81BC"/>
          <w:spacing w:val="-7"/>
        </w:rPr>
        <w:t xml:space="preserve"> </w:t>
      </w:r>
      <w:r>
        <w:rPr>
          <w:color w:val="4F81BC"/>
        </w:rPr>
        <w:t>Execução</w:t>
      </w:r>
      <w:r>
        <w:rPr>
          <w:color w:val="4F81BC"/>
          <w:spacing w:val="-2"/>
        </w:rPr>
        <w:t xml:space="preserve"> </w:t>
      </w:r>
      <w:r>
        <w:rPr>
          <w:color w:val="4F81BC"/>
        </w:rPr>
        <w:t>Orçamentária</w:t>
      </w:r>
    </w:p>
    <w:p w14:paraId="191D4D7F" w14:textId="77777777" w:rsidR="00A43A82" w:rsidRDefault="00DB5DEC" w:rsidP="00DB5DEC">
      <w:pPr>
        <w:pStyle w:val="Corpodetexto"/>
        <w:spacing w:before="30" w:after="30" w:line="360" w:lineRule="auto"/>
        <w:ind w:left="396" w:right="812" w:firstLine="849"/>
        <w:jc w:val="both"/>
      </w:pPr>
      <w:r>
        <w:t>A metodologia</w:t>
      </w:r>
      <w:r>
        <w:rPr>
          <w:spacing w:val="1"/>
        </w:rPr>
        <w:t xml:space="preserve"> </w:t>
      </w:r>
      <w:r>
        <w:t>utilizada para análise do</w:t>
      </w:r>
      <w:r>
        <w:rPr>
          <w:spacing w:val="1"/>
        </w:rPr>
        <w:t xml:space="preserve"> </w:t>
      </w:r>
      <w:r>
        <w:t>orçamento do FESA</w:t>
      </w:r>
      <w:r>
        <w:rPr>
          <w:spacing w:val="1"/>
        </w:rPr>
        <w:t xml:space="preserve"> </w:t>
      </w:r>
      <w:r>
        <w:t>- 2021 teve como</w:t>
      </w:r>
      <w:r>
        <w:rPr>
          <w:spacing w:val="1"/>
        </w:rPr>
        <w:t xml:space="preserve"> </w:t>
      </w:r>
      <w:r>
        <w:t>parâmetro, dois indicadores de avaliação da Associação Brasileira de Orçamento Público-</w:t>
      </w:r>
      <w:r>
        <w:rPr>
          <w:spacing w:val="1"/>
        </w:rPr>
        <w:t xml:space="preserve"> </w:t>
      </w:r>
      <w:r>
        <w:t>ABOP</w:t>
      </w:r>
      <w:r>
        <w:rPr>
          <w:spacing w:val="27"/>
        </w:rPr>
        <w:t xml:space="preserve"> </w:t>
      </w:r>
      <w:r>
        <w:t>(HORA,</w:t>
      </w:r>
      <w:r>
        <w:rPr>
          <w:spacing w:val="26"/>
        </w:rPr>
        <w:t xml:space="preserve"> </w:t>
      </w:r>
      <w:r>
        <w:t>2017</w:t>
      </w:r>
      <w:r>
        <w:rPr>
          <w:spacing w:val="28"/>
        </w:rPr>
        <w:t xml:space="preserve"> </w:t>
      </w:r>
      <w:r>
        <w:t>apud</w:t>
      </w:r>
      <w:r>
        <w:rPr>
          <w:spacing w:val="29"/>
        </w:rPr>
        <w:t xml:space="preserve"> </w:t>
      </w:r>
      <w:r>
        <w:t>ABOP,</w:t>
      </w:r>
      <w:r>
        <w:rPr>
          <w:spacing w:val="20"/>
        </w:rPr>
        <w:t xml:space="preserve"> </w:t>
      </w:r>
      <w:r>
        <w:t>[2004]),</w:t>
      </w:r>
      <w:r>
        <w:rPr>
          <w:spacing w:val="25"/>
        </w:rPr>
        <w:t xml:space="preserve"> </w:t>
      </w:r>
      <w:r>
        <w:t>com</w:t>
      </w:r>
      <w:r>
        <w:rPr>
          <w:spacing w:val="27"/>
        </w:rPr>
        <w:t xml:space="preserve"> </w:t>
      </w:r>
      <w:r>
        <w:t>adaptações</w:t>
      </w:r>
      <w:r>
        <w:rPr>
          <w:spacing w:val="27"/>
        </w:rPr>
        <w:t xml:space="preserve"> </w:t>
      </w:r>
      <w:r>
        <w:t>para</w:t>
      </w:r>
      <w:r>
        <w:rPr>
          <w:spacing w:val="25"/>
        </w:rPr>
        <w:t xml:space="preserve"> </w:t>
      </w:r>
      <w:r>
        <w:t>a</w:t>
      </w:r>
      <w:r>
        <w:rPr>
          <w:spacing w:val="27"/>
        </w:rPr>
        <w:t xml:space="preserve"> </w:t>
      </w:r>
      <w:r>
        <w:t>realidade</w:t>
      </w:r>
      <w:r>
        <w:rPr>
          <w:spacing w:val="25"/>
        </w:rPr>
        <w:t xml:space="preserve"> </w:t>
      </w:r>
      <w:r>
        <w:t>desta</w:t>
      </w:r>
      <w:r>
        <w:rPr>
          <w:spacing w:val="27"/>
        </w:rPr>
        <w:t xml:space="preserve"> </w:t>
      </w:r>
      <w:r>
        <w:t>agência,</w:t>
      </w:r>
    </w:p>
    <w:p w14:paraId="1432B331" w14:textId="77777777" w:rsidR="00A43A82" w:rsidRDefault="00A43A82" w:rsidP="00DB5DEC">
      <w:pPr>
        <w:spacing w:before="30" w:after="30" w:line="360" w:lineRule="auto"/>
        <w:jc w:val="both"/>
        <w:sectPr w:rsidR="00A43A82">
          <w:pgSz w:w="11930" w:h="16860"/>
          <w:pgMar w:top="1660" w:right="600" w:bottom="1620" w:left="1020" w:header="354" w:footer="1429" w:gutter="0"/>
          <w:cols w:space="720"/>
        </w:sectPr>
      </w:pPr>
    </w:p>
    <w:p w14:paraId="78112AAA" w14:textId="77777777" w:rsidR="00A43A82" w:rsidRDefault="00A43A82" w:rsidP="00DB5DEC">
      <w:pPr>
        <w:pStyle w:val="Corpodetexto"/>
        <w:spacing w:before="30" w:after="30"/>
        <w:rPr>
          <w:sz w:val="10"/>
        </w:rPr>
      </w:pPr>
    </w:p>
    <w:p w14:paraId="459EA55F" w14:textId="77777777" w:rsidR="00A43A82" w:rsidRDefault="00DB5DEC" w:rsidP="00DB5DEC">
      <w:pPr>
        <w:pStyle w:val="Corpodetexto"/>
        <w:spacing w:before="30" w:after="30" w:line="360" w:lineRule="auto"/>
        <w:ind w:left="396"/>
      </w:pPr>
      <w:r>
        <w:t>que</w:t>
      </w:r>
      <w:r>
        <w:rPr>
          <w:spacing w:val="32"/>
        </w:rPr>
        <w:t xml:space="preserve"> </w:t>
      </w:r>
      <w:r>
        <w:t>serviram</w:t>
      </w:r>
      <w:r>
        <w:rPr>
          <w:spacing w:val="34"/>
        </w:rPr>
        <w:t xml:space="preserve"> </w:t>
      </w:r>
      <w:r>
        <w:t>para</w:t>
      </w:r>
      <w:r>
        <w:rPr>
          <w:spacing w:val="32"/>
        </w:rPr>
        <w:t xml:space="preserve"> </w:t>
      </w:r>
      <w:r>
        <w:t>avaliar</w:t>
      </w:r>
      <w:r>
        <w:rPr>
          <w:spacing w:val="34"/>
        </w:rPr>
        <w:t xml:space="preserve"> </w:t>
      </w:r>
      <w:r>
        <w:t>o</w:t>
      </w:r>
      <w:r>
        <w:rPr>
          <w:spacing w:val="33"/>
        </w:rPr>
        <w:t xml:space="preserve"> </w:t>
      </w:r>
      <w:r>
        <w:t>comportamento</w:t>
      </w:r>
      <w:r>
        <w:rPr>
          <w:spacing w:val="33"/>
        </w:rPr>
        <w:t xml:space="preserve"> </w:t>
      </w:r>
      <w:r>
        <w:t>das</w:t>
      </w:r>
      <w:r>
        <w:rPr>
          <w:spacing w:val="37"/>
        </w:rPr>
        <w:t xml:space="preserve"> </w:t>
      </w:r>
      <w:r>
        <w:t>execuções</w:t>
      </w:r>
      <w:r>
        <w:rPr>
          <w:spacing w:val="33"/>
        </w:rPr>
        <w:t xml:space="preserve"> </w:t>
      </w:r>
      <w:r>
        <w:t>orçamentárias</w:t>
      </w:r>
      <w:r>
        <w:rPr>
          <w:spacing w:val="33"/>
        </w:rPr>
        <w:t xml:space="preserve"> </w:t>
      </w:r>
      <w:r>
        <w:t>e</w:t>
      </w:r>
      <w:r>
        <w:rPr>
          <w:spacing w:val="33"/>
        </w:rPr>
        <w:t xml:space="preserve"> </w:t>
      </w:r>
      <w:r>
        <w:t>ﬁnanceira,</w:t>
      </w:r>
      <w:r>
        <w:rPr>
          <w:spacing w:val="33"/>
        </w:rPr>
        <w:t xml:space="preserve"> </w:t>
      </w:r>
      <w:r>
        <w:t>cuja</w:t>
      </w:r>
      <w:r>
        <w:rPr>
          <w:spacing w:val="-57"/>
        </w:rPr>
        <w:t xml:space="preserve"> </w:t>
      </w:r>
      <w:r>
        <w:t>descrição</w:t>
      </w:r>
      <w:r>
        <w:rPr>
          <w:spacing w:val="-1"/>
        </w:rPr>
        <w:t xml:space="preserve"> </w:t>
      </w:r>
      <w:r>
        <w:t>encontra-se</w:t>
      </w:r>
      <w:r>
        <w:rPr>
          <w:spacing w:val="-1"/>
        </w:rPr>
        <w:t xml:space="preserve"> </w:t>
      </w:r>
      <w:r>
        <w:t>abaixo:</w:t>
      </w:r>
    </w:p>
    <w:p w14:paraId="723AF511" w14:textId="77777777" w:rsidR="00A43A82" w:rsidRDefault="00A43A82" w:rsidP="00DB5DEC">
      <w:pPr>
        <w:pStyle w:val="Corpodetexto"/>
        <w:spacing w:before="30" w:after="30"/>
        <w:rPr>
          <w:sz w:val="26"/>
        </w:rPr>
      </w:pPr>
    </w:p>
    <w:p w14:paraId="5AD878EC" w14:textId="77777777" w:rsidR="00A43A82" w:rsidRDefault="00A43A82" w:rsidP="00DB5DEC">
      <w:pPr>
        <w:pStyle w:val="Corpodetexto"/>
        <w:spacing w:before="30" w:after="30"/>
        <w:rPr>
          <w:sz w:val="30"/>
        </w:rPr>
      </w:pPr>
    </w:p>
    <w:p w14:paraId="3DA3D75E" w14:textId="77777777" w:rsidR="00A43A82" w:rsidRDefault="00DB5DEC" w:rsidP="00DB5DEC">
      <w:pPr>
        <w:pStyle w:val="PargrafodaLista"/>
        <w:numPr>
          <w:ilvl w:val="0"/>
          <w:numId w:val="6"/>
        </w:numPr>
        <w:tabs>
          <w:tab w:val="left" w:pos="541"/>
        </w:tabs>
        <w:spacing w:before="30" w:after="30" w:line="357" w:lineRule="auto"/>
        <w:ind w:right="843"/>
        <w:jc w:val="both"/>
        <w:rPr>
          <w:rFonts w:ascii="Symbol" w:hAnsi="Symbol"/>
          <w:sz w:val="24"/>
        </w:rPr>
      </w:pPr>
      <w:r>
        <w:rPr>
          <w:b/>
          <w:sz w:val="24"/>
        </w:rPr>
        <w:t xml:space="preserve">Planejamento e Programação da Despesa/PPD </w:t>
      </w:r>
      <w:r>
        <w:rPr>
          <w:sz w:val="24"/>
        </w:rPr>
        <w:t>- Mede a capacidade do órgão de planejar,</w:t>
      </w:r>
      <w:r>
        <w:rPr>
          <w:spacing w:val="-57"/>
          <w:sz w:val="24"/>
        </w:rPr>
        <w:t xml:space="preserve"> </w:t>
      </w:r>
      <w:r>
        <w:rPr>
          <w:sz w:val="24"/>
        </w:rPr>
        <w:t>como será empregado o orçamento que lhe é destinado na LOA, resulta da divisão da</w:t>
      </w:r>
      <w:r>
        <w:rPr>
          <w:spacing w:val="1"/>
          <w:sz w:val="24"/>
        </w:rPr>
        <w:t xml:space="preserve"> </w:t>
      </w:r>
      <w:r>
        <w:rPr>
          <w:sz w:val="24"/>
        </w:rPr>
        <w:t>despesa</w:t>
      </w:r>
      <w:r>
        <w:rPr>
          <w:spacing w:val="-2"/>
          <w:sz w:val="24"/>
        </w:rPr>
        <w:t xml:space="preserve"> </w:t>
      </w:r>
      <w:r>
        <w:rPr>
          <w:sz w:val="24"/>
        </w:rPr>
        <w:t>empenhada/liquidada/paga, pela inicialmente prevista; e</w:t>
      </w:r>
    </w:p>
    <w:p w14:paraId="5189FEA0" w14:textId="77777777" w:rsidR="00A43A82" w:rsidRDefault="00DB5DEC" w:rsidP="00DB5DEC">
      <w:pPr>
        <w:pStyle w:val="PargrafodaLista"/>
        <w:numPr>
          <w:ilvl w:val="0"/>
          <w:numId w:val="6"/>
        </w:numPr>
        <w:tabs>
          <w:tab w:val="left" w:pos="541"/>
        </w:tabs>
        <w:spacing w:before="30" w:after="30" w:line="360" w:lineRule="auto"/>
        <w:ind w:right="838"/>
        <w:jc w:val="both"/>
        <w:rPr>
          <w:rFonts w:ascii="Symbol" w:hAnsi="Symbol"/>
          <w:sz w:val="16"/>
        </w:rPr>
      </w:pPr>
      <w:r>
        <w:rPr>
          <w:b/>
          <w:sz w:val="24"/>
        </w:rPr>
        <w:t>Capacidade</w:t>
      </w:r>
      <w:r>
        <w:rPr>
          <w:b/>
          <w:spacing w:val="1"/>
          <w:sz w:val="24"/>
        </w:rPr>
        <w:t xml:space="preserve"> </w:t>
      </w:r>
      <w:r>
        <w:rPr>
          <w:b/>
          <w:sz w:val="24"/>
        </w:rPr>
        <w:t>Operacional</w:t>
      </w:r>
      <w:r>
        <w:rPr>
          <w:b/>
          <w:spacing w:val="1"/>
          <w:sz w:val="24"/>
        </w:rPr>
        <w:t xml:space="preserve"> </w:t>
      </w:r>
      <w:r>
        <w:rPr>
          <w:b/>
          <w:sz w:val="24"/>
        </w:rPr>
        <w:t>Financeira</w:t>
      </w:r>
      <w:r>
        <w:rPr>
          <w:b/>
          <w:spacing w:val="1"/>
          <w:sz w:val="24"/>
        </w:rPr>
        <w:t xml:space="preserve"> </w:t>
      </w:r>
      <w:r>
        <w:rPr>
          <w:b/>
          <w:sz w:val="24"/>
        </w:rPr>
        <w:t>da</w:t>
      </w:r>
      <w:r>
        <w:rPr>
          <w:b/>
          <w:spacing w:val="1"/>
          <w:sz w:val="24"/>
        </w:rPr>
        <w:t xml:space="preserve"> </w:t>
      </w:r>
      <w:r>
        <w:rPr>
          <w:b/>
          <w:sz w:val="24"/>
        </w:rPr>
        <w:t>Despesa</w:t>
      </w:r>
      <w:r>
        <w:rPr>
          <w:b/>
          <w:spacing w:val="1"/>
          <w:sz w:val="24"/>
        </w:rPr>
        <w:t xml:space="preserve"> </w:t>
      </w:r>
      <w:r>
        <w:rPr>
          <w:b/>
          <w:sz w:val="24"/>
        </w:rPr>
        <w:t>Empenhada/COFD</w:t>
      </w:r>
      <w:r>
        <w:rPr>
          <w:b/>
          <w:spacing w:val="1"/>
          <w:sz w:val="24"/>
        </w:rPr>
        <w:t xml:space="preserve"> </w:t>
      </w:r>
      <w:r>
        <w:rPr>
          <w:sz w:val="24"/>
        </w:rPr>
        <w:t>-</w:t>
      </w:r>
      <w:r>
        <w:rPr>
          <w:spacing w:val="1"/>
          <w:sz w:val="24"/>
        </w:rPr>
        <w:t xml:space="preserve"> </w:t>
      </w:r>
      <w:r>
        <w:rPr>
          <w:sz w:val="24"/>
        </w:rPr>
        <w:t>Mede</w:t>
      </w:r>
      <w:r>
        <w:rPr>
          <w:spacing w:val="1"/>
          <w:sz w:val="24"/>
        </w:rPr>
        <w:t xml:space="preserve"> </w:t>
      </w:r>
      <w:r>
        <w:rPr>
          <w:sz w:val="24"/>
        </w:rPr>
        <w:t>a</w:t>
      </w:r>
      <w:r>
        <w:rPr>
          <w:spacing w:val="1"/>
          <w:sz w:val="24"/>
        </w:rPr>
        <w:t xml:space="preserve"> </w:t>
      </w:r>
      <w:r>
        <w:rPr>
          <w:sz w:val="24"/>
        </w:rPr>
        <w:t>capacidade de execução ﬁnanceira do orçamento, auferida a partir da divisão da despesa</w:t>
      </w:r>
      <w:r>
        <w:rPr>
          <w:spacing w:val="1"/>
          <w:sz w:val="24"/>
        </w:rPr>
        <w:t xml:space="preserve"> </w:t>
      </w:r>
      <w:r>
        <w:rPr>
          <w:sz w:val="24"/>
        </w:rPr>
        <w:t>empenhada/liquidada/paga com relação</w:t>
      </w:r>
      <w:r>
        <w:rPr>
          <w:spacing w:val="2"/>
          <w:sz w:val="24"/>
        </w:rPr>
        <w:t xml:space="preserve"> </w:t>
      </w:r>
      <w:r>
        <w:rPr>
          <w:sz w:val="24"/>
        </w:rPr>
        <w:t>à</w:t>
      </w:r>
      <w:r>
        <w:rPr>
          <w:spacing w:val="-1"/>
          <w:sz w:val="24"/>
        </w:rPr>
        <w:t xml:space="preserve"> </w:t>
      </w:r>
      <w:r>
        <w:rPr>
          <w:sz w:val="24"/>
        </w:rPr>
        <w:t>dotação</w:t>
      </w:r>
      <w:r>
        <w:rPr>
          <w:spacing w:val="1"/>
          <w:sz w:val="24"/>
        </w:rPr>
        <w:t xml:space="preserve"> </w:t>
      </w:r>
      <w:r>
        <w:rPr>
          <w:sz w:val="24"/>
        </w:rPr>
        <w:t>atualizada</w:t>
      </w:r>
      <w:r>
        <w:rPr>
          <w:sz w:val="16"/>
        </w:rPr>
        <w:t>.</w:t>
      </w:r>
    </w:p>
    <w:p w14:paraId="35FA12EC" w14:textId="77777777" w:rsidR="00A43A82" w:rsidRDefault="00A43A82">
      <w:pPr>
        <w:pStyle w:val="Corpodetexto"/>
        <w:rPr>
          <w:sz w:val="26"/>
        </w:rPr>
      </w:pPr>
    </w:p>
    <w:p w14:paraId="55B4B68F" w14:textId="77777777" w:rsidR="00A43A82" w:rsidRDefault="00A43A82">
      <w:pPr>
        <w:pStyle w:val="Corpodetexto"/>
        <w:rPr>
          <w:sz w:val="26"/>
        </w:rPr>
      </w:pPr>
    </w:p>
    <w:p w14:paraId="10CC6917" w14:textId="77777777" w:rsidR="00A43A82" w:rsidRDefault="00A43A82">
      <w:pPr>
        <w:pStyle w:val="Corpodetexto"/>
        <w:spacing w:before="6"/>
        <w:rPr>
          <w:sz w:val="22"/>
        </w:rPr>
      </w:pPr>
    </w:p>
    <w:p w14:paraId="0CE8425E" w14:textId="77777777" w:rsidR="00A43A82" w:rsidRDefault="00DB5DEC">
      <w:pPr>
        <w:pStyle w:val="Ttulo2"/>
        <w:numPr>
          <w:ilvl w:val="1"/>
          <w:numId w:val="5"/>
        </w:numPr>
        <w:tabs>
          <w:tab w:val="left" w:pos="1117"/>
        </w:tabs>
        <w:ind w:left="1116" w:hanging="721"/>
      </w:pPr>
      <w:r>
        <w:rPr>
          <w:color w:val="4F81BC"/>
        </w:rPr>
        <w:t>Análise</w:t>
      </w:r>
      <w:r>
        <w:rPr>
          <w:color w:val="4F81BC"/>
          <w:spacing w:val="-4"/>
        </w:rPr>
        <w:t xml:space="preserve"> </w:t>
      </w:r>
      <w:r>
        <w:rPr>
          <w:color w:val="4F81BC"/>
        </w:rPr>
        <w:t>Temporal</w:t>
      </w:r>
      <w:r>
        <w:rPr>
          <w:color w:val="4F81BC"/>
          <w:spacing w:val="-3"/>
        </w:rPr>
        <w:t xml:space="preserve"> </w:t>
      </w:r>
      <w:r>
        <w:rPr>
          <w:color w:val="4F81BC"/>
        </w:rPr>
        <w:t>da</w:t>
      </w:r>
      <w:r>
        <w:rPr>
          <w:color w:val="4F81BC"/>
          <w:spacing w:val="-3"/>
        </w:rPr>
        <w:t xml:space="preserve"> </w:t>
      </w:r>
      <w:r>
        <w:rPr>
          <w:color w:val="4F81BC"/>
        </w:rPr>
        <w:t>Execução</w:t>
      </w:r>
      <w:r>
        <w:rPr>
          <w:color w:val="4F81BC"/>
          <w:spacing w:val="-2"/>
        </w:rPr>
        <w:t xml:space="preserve"> </w:t>
      </w:r>
      <w:r>
        <w:rPr>
          <w:color w:val="4F81BC"/>
        </w:rPr>
        <w:t>Orçamentária</w:t>
      </w:r>
      <w:r>
        <w:rPr>
          <w:color w:val="4F81BC"/>
          <w:spacing w:val="-3"/>
        </w:rPr>
        <w:t xml:space="preserve"> </w:t>
      </w:r>
      <w:r>
        <w:rPr>
          <w:color w:val="4F81BC"/>
        </w:rPr>
        <w:t>dos</w:t>
      </w:r>
      <w:r>
        <w:rPr>
          <w:color w:val="4F81BC"/>
          <w:spacing w:val="-3"/>
        </w:rPr>
        <w:t xml:space="preserve"> </w:t>
      </w:r>
      <w:r>
        <w:rPr>
          <w:color w:val="4F81BC"/>
        </w:rPr>
        <w:t>Últimos</w:t>
      </w:r>
      <w:r>
        <w:rPr>
          <w:color w:val="4F81BC"/>
          <w:spacing w:val="-3"/>
        </w:rPr>
        <w:t xml:space="preserve"> </w:t>
      </w:r>
      <w:r>
        <w:rPr>
          <w:color w:val="4F81BC"/>
        </w:rPr>
        <w:t>3</w:t>
      </w:r>
      <w:r>
        <w:rPr>
          <w:color w:val="4F81BC"/>
          <w:spacing w:val="-5"/>
        </w:rPr>
        <w:t xml:space="preserve"> </w:t>
      </w:r>
      <w:r>
        <w:rPr>
          <w:color w:val="4F81BC"/>
        </w:rPr>
        <w:t>anos</w:t>
      </w:r>
    </w:p>
    <w:p w14:paraId="4546CDAA" w14:textId="77777777" w:rsidR="00A43A82" w:rsidRDefault="00A43A82">
      <w:pPr>
        <w:pStyle w:val="Corpodetexto"/>
        <w:rPr>
          <w:b/>
          <w:sz w:val="30"/>
        </w:rPr>
      </w:pPr>
    </w:p>
    <w:p w14:paraId="484CD178" w14:textId="77777777" w:rsidR="00A43A82" w:rsidRDefault="00DB5DEC" w:rsidP="00DB5DEC">
      <w:pPr>
        <w:pStyle w:val="Corpodetexto"/>
        <w:spacing w:before="30" w:after="30" w:line="360" w:lineRule="auto"/>
        <w:ind w:left="112" w:right="532" w:firstLine="708"/>
        <w:jc w:val="both"/>
      </w:pPr>
      <w:r>
        <w:t>O comportamento orçamentário dos últimos três exercícios 2019 a 2021, demonstrado nos</w:t>
      </w:r>
      <w:r>
        <w:rPr>
          <w:spacing w:val="1"/>
        </w:rPr>
        <w:t xml:space="preserve"> </w:t>
      </w:r>
      <w:r>
        <w:t>quadros</w:t>
      </w:r>
      <w:r>
        <w:rPr>
          <w:spacing w:val="1"/>
        </w:rPr>
        <w:t xml:space="preserve"> </w:t>
      </w:r>
      <w:r>
        <w:t>abaixo,</w:t>
      </w:r>
      <w:r>
        <w:rPr>
          <w:spacing w:val="1"/>
        </w:rPr>
        <w:t xml:space="preserve"> </w:t>
      </w:r>
      <w:r>
        <w:t>por</w:t>
      </w:r>
      <w:r>
        <w:rPr>
          <w:spacing w:val="1"/>
        </w:rPr>
        <w:t xml:space="preserve"> </w:t>
      </w:r>
      <w:r>
        <w:t>Projeto/Atividade</w:t>
      </w:r>
      <w:r>
        <w:rPr>
          <w:spacing w:val="1"/>
        </w:rPr>
        <w:t xml:space="preserve"> </w:t>
      </w:r>
      <w:r>
        <w:t>–</w:t>
      </w:r>
      <w:r>
        <w:rPr>
          <w:spacing w:val="1"/>
        </w:rPr>
        <w:t xml:space="preserve"> </w:t>
      </w:r>
      <w:r>
        <w:t>PA,</w:t>
      </w:r>
      <w:r>
        <w:rPr>
          <w:spacing w:val="1"/>
        </w:rPr>
        <w:t xml:space="preserve"> </w:t>
      </w:r>
      <w:r>
        <w:t>retrata</w:t>
      </w:r>
      <w:r>
        <w:rPr>
          <w:spacing w:val="1"/>
        </w:rPr>
        <w:t xml:space="preserve"> </w:t>
      </w:r>
      <w:r>
        <w:t>a</w:t>
      </w:r>
      <w:r>
        <w:rPr>
          <w:spacing w:val="1"/>
        </w:rPr>
        <w:t xml:space="preserve"> </w:t>
      </w:r>
      <w:r>
        <w:t>dotação</w:t>
      </w:r>
      <w:r>
        <w:rPr>
          <w:spacing w:val="1"/>
        </w:rPr>
        <w:t xml:space="preserve"> </w:t>
      </w:r>
      <w:r>
        <w:t>inicial</w:t>
      </w:r>
      <w:r>
        <w:rPr>
          <w:spacing w:val="1"/>
        </w:rPr>
        <w:t xml:space="preserve"> </w:t>
      </w:r>
      <w:r>
        <w:t>e</w:t>
      </w:r>
      <w:r>
        <w:rPr>
          <w:spacing w:val="1"/>
        </w:rPr>
        <w:t xml:space="preserve"> </w:t>
      </w:r>
      <w:r>
        <w:t>atualizada,</w:t>
      </w:r>
      <w:r>
        <w:rPr>
          <w:spacing w:val="1"/>
        </w:rPr>
        <w:t xml:space="preserve"> </w:t>
      </w:r>
      <w:r>
        <w:t>em</w:t>
      </w:r>
      <w:r>
        <w:rPr>
          <w:spacing w:val="1"/>
        </w:rPr>
        <w:t xml:space="preserve"> </w:t>
      </w:r>
      <w:r>
        <w:t>valores</w:t>
      </w:r>
      <w:r>
        <w:rPr>
          <w:spacing w:val="-58"/>
        </w:rPr>
        <w:t xml:space="preserve"> </w:t>
      </w:r>
      <w:r>
        <w:t xml:space="preserve">absolutos, e a dotação empenhada, em valores absolutos e percentuais. </w:t>
      </w:r>
    </w:p>
    <w:p w14:paraId="460CB2D9" w14:textId="77777777" w:rsidR="00A43A82" w:rsidRDefault="00DB5DEC" w:rsidP="00DB5DEC">
      <w:pPr>
        <w:pStyle w:val="Corpodetexto"/>
        <w:spacing w:before="30" w:after="30" w:line="360" w:lineRule="auto"/>
        <w:ind w:left="112" w:right="532" w:firstLine="708"/>
        <w:jc w:val="both"/>
      </w:pPr>
      <w:r>
        <w:t>Dentro</w:t>
      </w:r>
      <w:r>
        <w:rPr>
          <w:spacing w:val="1"/>
        </w:rPr>
        <w:t xml:space="preserve"> </w:t>
      </w:r>
      <w:r>
        <w:t>dessa quadra,</w:t>
      </w:r>
      <w:r>
        <w:rPr>
          <w:spacing w:val="1"/>
        </w:rPr>
        <w:t xml:space="preserve"> </w:t>
      </w:r>
      <w:r>
        <w:t>os</w:t>
      </w:r>
      <w:r>
        <w:rPr>
          <w:spacing w:val="1"/>
        </w:rPr>
        <w:t xml:space="preserve"> </w:t>
      </w:r>
      <w:r>
        <w:t>investimentos</w:t>
      </w:r>
      <w:r>
        <w:rPr>
          <w:spacing w:val="1"/>
        </w:rPr>
        <w:t xml:space="preserve"> </w:t>
      </w:r>
      <w:r>
        <w:t>em</w:t>
      </w:r>
      <w:r>
        <w:rPr>
          <w:spacing w:val="1"/>
        </w:rPr>
        <w:t xml:space="preserve"> </w:t>
      </w:r>
      <w:r>
        <w:t>equipamentos e material permanente (PA 1113), tiveram os seguintes percentuais de dotação empenhada: em 2019: 53,82%</w:t>
      </w:r>
      <w:r>
        <w:rPr>
          <w:color w:val="FF0000"/>
        </w:rPr>
        <w:t xml:space="preserve"> </w:t>
      </w:r>
      <w:r>
        <w:t>(cinquenta e três inteiros e</w:t>
      </w:r>
      <w:r>
        <w:rPr>
          <w:spacing w:val="1"/>
        </w:rPr>
        <w:t xml:space="preserve"> </w:t>
      </w:r>
      <w:r>
        <w:t>oitenta e oito centésimos de percentagem); em 2020: 60</w:t>
      </w:r>
      <w:r>
        <w:rPr>
          <w:lang w:val="pt-BR"/>
        </w:rPr>
        <w:t>,00</w:t>
      </w:r>
      <w:r>
        <w:t>% (sessenta inteiros de percentagem); e em</w:t>
      </w:r>
      <w:r>
        <w:rPr>
          <w:spacing w:val="1"/>
        </w:rPr>
        <w:t xml:space="preserve"> </w:t>
      </w:r>
      <w:r>
        <w:t>2021: 43,52% (quarenta e cinco inteiro</w:t>
      </w:r>
      <w:r>
        <w:rPr>
          <w:lang w:val="pt-BR"/>
        </w:rPr>
        <w:t>s</w:t>
      </w:r>
      <w:r>
        <w:t xml:space="preserve"> e cinquenta e dois centésimos). A partir de 2020, a codificação do passou a ser PA 1276.</w:t>
      </w:r>
    </w:p>
    <w:p w14:paraId="703608E5" w14:textId="77777777" w:rsidR="00A43A82" w:rsidRDefault="00DB5DEC" w:rsidP="00DB5DEC">
      <w:pPr>
        <w:pStyle w:val="Corpodetexto"/>
        <w:spacing w:before="30" w:after="30" w:line="360" w:lineRule="auto"/>
        <w:ind w:left="112" w:right="538" w:firstLine="708"/>
        <w:jc w:val="both"/>
      </w:pPr>
      <w:r>
        <w:t>No que tange as obras civis (PA 1196), apresentaram no período, os percentuais de dotação empenhada seguintes: em 2019: 13,02% (treze inteiros e</w:t>
      </w:r>
      <w:r>
        <w:rPr>
          <w:spacing w:val="1"/>
        </w:rPr>
        <w:t xml:space="preserve"> dois </w:t>
      </w:r>
      <w:r>
        <w:t>centésimos de percentagem); em 2020: 0,21 (vinte e um centésimos de percentagem); e em</w:t>
      </w:r>
      <w:r>
        <w:rPr>
          <w:spacing w:val="1"/>
        </w:rPr>
        <w:t xml:space="preserve"> </w:t>
      </w:r>
      <w:r>
        <w:t>2021: 95,38% (noventa e cinco inteiros e trinta e oito cetésimos).</w:t>
      </w:r>
    </w:p>
    <w:p w14:paraId="64001FC4" w14:textId="77777777" w:rsidR="00A43A82" w:rsidRDefault="00DB5DEC" w:rsidP="00DB5DEC">
      <w:pPr>
        <w:pStyle w:val="Corpodetexto"/>
        <w:spacing w:before="30" w:after="30" w:line="360" w:lineRule="auto"/>
        <w:ind w:left="112" w:right="538" w:firstLine="708"/>
        <w:jc w:val="both"/>
      </w:pPr>
      <w:r>
        <w:t>Quanto à educação sanitária e ás capacitações continuadas (PA 2467), apresentaram no período, os percentuais de dotação empenhada seguintes: em 2019: 2,02% (dois inteiros e</w:t>
      </w:r>
      <w:r>
        <w:rPr>
          <w:spacing w:val="1"/>
        </w:rPr>
        <w:t xml:space="preserve"> dois </w:t>
      </w:r>
      <w:r>
        <w:t>centésimos de percentagem); em 2020: 2,70% (dois inteiros e setenta centésimos de percentagem); e em</w:t>
      </w:r>
      <w:r>
        <w:rPr>
          <w:spacing w:val="1"/>
        </w:rPr>
        <w:t xml:space="preserve"> </w:t>
      </w:r>
      <w:r>
        <w:t>2021: 47,55% (quarenta e sete inteiros e cinquenta e cinco cetésimos de percentagem).</w:t>
      </w:r>
    </w:p>
    <w:p w14:paraId="73CF95AA" w14:textId="77777777" w:rsidR="00A43A82" w:rsidRDefault="00A43A82" w:rsidP="00DB5DEC">
      <w:pPr>
        <w:pStyle w:val="Corpodetexto"/>
        <w:spacing w:before="30" w:after="30" w:line="360" w:lineRule="auto"/>
        <w:ind w:left="112" w:right="538" w:firstLine="708"/>
        <w:jc w:val="both"/>
      </w:pPr>
    </w:p>
    <w:p w14:paraId="7DAD976F" w14:textId="77777777" w:rsidR="00A43A82" w:rsidRDefault="00DB5DEC" w:rsidP="00DB5DEC">
      <w:pPr>
        <w:pStyle w:val="Corpodetexto"/>
        <w:spacing w:before="30" w:after="30" w:line="360" w:lineRule="auto"/>
        <w:ind w:left="112" w:right="533" w:firstLine="708"/>
        <w:jc w:val="both"/>
      </w:pPr>
      <w:r>
        <w:t>No que concerne ao enfrentamento de emergência sanitária animal (PA 2171), denominada a</w:t>
      </w:r>
      <w:r>
        <w:rPr>
          <w:spacing w:val="-57"/>
        </w:rPr>
        <w:t xml:space="preserve"> </w:t>
      </w:r>
      <w:r>
        <w:t>partir de 2020 (PA 0001), pela característica da Ação, que não contempla investimentos, uma baixa</w:t>
      </w:r>
      <w:r>
        <w:rPr>
          <w:spacing w:val="1"/>
        </w:rPr>
        <w:t xml:space="preserve"> </w:t>
      </w:r>
      <w:r>
        <w:t>execução orçamentária sinaliza que não houve ocorrência de sinistro sanitário, sendo um indicativo</w:t>
      </w:r>
      <w:r>
        <w:rPr>
          <w:spacing w:val="1"/>
        </w:rPr>
        <w:t xml:space="preserve"> </w:t>
      </w:r>
      <w:r>
        <w:t>da</w:t>
      </w:r>
      <w:r>
        <w:rPr>
          <w:spacing w:val="-2"/>
        </w:rPr>
        <w:t xml:space="preserve"> </w:t>
      </w:r>
      <w:r>
        <w:t>eficácia das ações de</w:t>
      </w:r>
      <w:r>
        <w:rPr>
          <w:spacing w:val="1"/>
        </w:rPr>
        <w:t xml:space="preserve"> </w:t>
      </w:r>
      <w:r>
        <w:t>defesa</w:t>
      </w:r>
      <w:r>
        <w:rPr>
          <w:spacing w:val="-1"/>
        </w:rPr>
        <w:t xml:space="preserve"> </w:t>
      </w:r>
      <w:r>
        <w:t>sanitária</w:t>
      </w:r>
      <w:r>
        <w:rPr>
          <w:spacing w:val="1"/>
        </w:rPr>
        <w:t xml:space="preserve"> </w:t>
      </w:r>
      <w:r>
        <w:t>animal.</w:t>
      </w:r>
    </w:p>
    <w:p w14:paraId="0797871F" w14:textId="77777777" w:rsidR="00A43A82" w:rsidRDefault="00A43A82" w:rsidP="00DB5DEC">
      <w:pPr>
        <w:spacing w:before="30" w:after="30" w:line="360" w:lineRule="auto"/>
        <w:jc w:val="both"/>
        <w:sectPr w:rsidR="00A43A82">
          <w:pgSz w:w="11930" w:h="16860"/>
          <w:pgMar w:top="1660" w:right="600" w:bottom="1620" w:left="1020" w:header="354" w:footer="1429" w:gutter="0"/>
          <w:cols w:space="720"/>
        </w:sectPr>
      </w:pPr>
    </w:p>
    <w:p w14:paraId="5B27653C" w14:textId="77777777" w:rsidR="00A43A82" w:rsidRDefault="00DB5DEC" w:rsidP="00DB5DEC">
      <w:pPr>
        <w:pStyle w:val="Corpodetexto"/>
        <w:spacing w:before="30" w:after="30"/>
        <w:ind w:firstLineChars="100" w:firstLine="240"/>
        <w:rPr>
          <w:lang w:val="pt-BR"/>
        </w:rPr>
      </w:pPr>
      <w:r>
        <w:rPr>
          <w:lang w:val="pt-BR"/>
        </w:rPr>
        <w:t xml:space="preserve">As tabelas abaixo, retratam o comportamento de cada Projeto/Atividades, no que concerne às dotações: inicial, atualizada, empenhada, no período de </w:t>
      </w:r>
      <w:proofErr w:type="gramStart"/>
      <w:r>
        <w:rPr>
          <w:lang w:val="pt-BR"/>
        </w:rPr>
        <w:t>2019  a</w:t>
      </w:r>
      <w:proofErr w:type="gramEnd"/>
      <w:r>
        <w:rPr>
          <w:lang w:val="pt-BR"/>
        </w:rPr>
        <w:t xml:space="preserve"> 2021. </w:t>
      </w:r>
    </w:p>
    <w:p w14:paraId="116398C0" w14:textId="77777777" w:rsidR="00A43A82" w:rsidRDefault="00A43A82">
      <w:pPr>
        <w:pStyle w:val="Corpodetexto"/>
        <w:spacing w:before="4"/>
        <w:rPr>
          <w:sz w:val="23"/>
        </w:rPr>
      </w:pPr>
      <w:bookmarkStart w:id="4" w:name="_bookmark19"/>
      <w:bookmarkEnd w:id="4"/>
    </w:p>
    <w:p w14:paraId="34E7AB15" w14:textId="77777777" w:rsidR="00A43A82" w:rsidRDefault="00DB5DEC">
      <w:pPr>
        <w:pStyle w:val="Corpodetexto"/>
        <w:spacing w:after="9"/>
        <w:ind w:left="254"/>
      </w:pPr>
      <w:bookmarkStart w:id="5" w:name="_bookmark20"/>
      <w:bookmarkEnd w:id="5"/>
      <w:r>
        <w:rPr>
          <w:b/>
        </w:rPr>
        <w:t>Tabela</w:t>
      </w:r>
      <w:r>
        <w:rPr>
          <w:b/>
          <w:spacing w:val="-1"/>
        </w:rPr>
        <w:t xml:space="preserve"> </w:t>
      </w:r>
      <w:r>
        <w:rPr>
          <w:b/>
          <w:spacing w:val="-1"/>
          <w:lang w:val="pt-BR"/>
        </w:rPr>
        <w:t>3</w:t>
      </w:r>
      <w:r>
        <w:t>:</w:t>
      </w:r>
      <w:r>
        <w:rPr>
          <w:spacing w:val="-1"/>
        </w:rPr>
        <w:t xml:space="preserve"> </w:t>
      </w:r>
      <w:r>
        <w:t>Demonstrativo</w:t>
      </w:r>
      <w:r>
        <w:rPr>
          <w:spacing w:val="-1"/>
        </w:rPr>
        <w:t xml:space="preserve"> </w:t>
      </w:r>
      <w:r>
        <w:t>das</w:t>
      </w:r>
      <w:r>
        <w:rPr>
          <w:spacing w:val="-1"/>
        </w:rPr>
        <w:t xml:space="preserve"> </w:t>
      </w:r>
      <w:r>
        <w:t>dotações</w:t>
      </w:r>
      <w:r>
        <w:rPr>
          <w:spacing w:val="1"/>
        </w:rPr>
        <w:t xml:space="preserve"> </w:t>
      </w:r>
      <w:r>
        <w:t>(inicial,</w:t>
      </w:r>
      <w:r>
        <w:rPr>
          <w:spacing w:val="-1"/>
        </w:rPr>
        <w:t xml:space="preserve"> </w:t>
      </w:r>
      <w:r>
        <w:t>atualizada</w:t>
      </w:r>
      <w:r>
        <w:rPr>
          <w:spacing w:val="-2"/>
        </w:rPr>
        <w:t xml:space="preserve"> </w:t>
      </w:r>
      <w:r>
        <w:t>e</w:t>
      </w:r>
      <w:r>
        <w:rPr>
          <w:spacing w:val="-2"/>
        </w:rPr>
        <w:t xml:space="preserve"> </w:t>
      </w:r>
      <w:r>
        <w:t>empenhada - 2019).</w:t>
      </w:r>
    </w:p>
    <w:tbl>
      <w:tblPr>
        <w:tblW w:w="0" w:type="auto"/>
        <w:tblInd w:w="348" w:type="dxa"/>
        <w:tblLayout w:type="fixed"/>
        <w:tblLook w:val="04A0" w:firstRow="1" w:lastRow="0" w:firstColumn="1" w:lastColumn="0" w:noHBand="0" w:noVBand="1"/>
      </w:tblPr>
      <w:tblGrid>
        <w:gridCol w:w="2802"/>
        <w:gridCol w:w="1599"/>
        <w:gridCol w:w="1723"/>
        <w:gridCol w:w="1709"/>
        <w:gridCol w:w="1364"/>
      </w:tblGrid>
      <w:tr w:rsidR="00A43A82" w14:paraId="7CB1F11C" w14:textId="77777777">
        <w:trPr>
          <w:trHeight w:val="194"/>
        </w:trPr>
        <w:tc>
          <w:tcPr>
            <w:tcW w:w="2802" w:type="dxa"/>
            <w:tcBorders>
              <w:top w:val="single" w:sz="4" w:space="0" w:color="000000"/>
            </w:tcBorders>
            <w:shd w:val="clear" w:color="auto" w:fill="D0CECE"/>
          </w:tcPr>
          <w:p w14:paraId="369B1A59" w14:textId="77777777" w:rsidR="00A43A82" w:rsidRDefault="00A43A82">
            <w:pPr>
              <w:pStyle w:val="TableParagraph"/>
              <w:rPr>
                <w:sz w:val="14"/>
              </w:rPr>
            </w:pPr>
          </w:p>
        </w:tc>
        <w:tc>
          <w:tcPr>
            <w:tcW w:w="1599" w:type="dxa"/>
            <w:tcBorders>
              <w:top w:val="single" w:sz="4" w:space="0" w:color="000000"/>
              <w:bottom w:val="single" w:sz="4" w:space="0" w:color="000000"/>
            </w:tcBorders>
            <w:shd w:val="clear" w:color="auto" w:fill="D0CECE"/>
          </w:tcPr>
          <w:p w14:paraId="774E9A60" w14:textId="77777777" w:rsidR="00A43A82" w:rsidRDefault="00A43A82">
            <w:pPr>
              <w:pStyle w:val="TableParagraph"/>
              <w:rPr>
                <w:sz w:val="14"/>
              </w:rPr>
            </w:pPr>
          </w:p>
        </w:tc>
        <w:tc>
          <w:tcPr>
            <w:tcW w:w="3432" w:type="dxa"/>
            <w:gridSpan w:val="2"/>
            <w:tcBorders>
              <w:top w:val="single" w:sz="4" w:space="0" w:color="000000"/>
              <w:bottom w:val="single" w:sz="4" w:space="0" w:color="000000"/>
            </w:tcBorders>
            <w:shd w:val="clear" w:color="auto" w:fill="D0CECE"/>
          </w:tcPr>
          <w:p w14:paraId="1D85511C" w14:textId="77777777" w:rsidR="00A43A82" w:rsidRDefault="00A43A82">
            <w:pPr>
              <w:pStyle w:val="TableParagraph"/>
              <w:spacing w:before="21" w:line="162" w:lineRule="exact"/>
              <w:ind w:left="1411" w:right="1661"/>
              <w:rPr>
                <w:b/>
                <w:sz w:val="16"/>
              </w:rPr>
            </w:pPr>
          </w:p>
        </w:tc>
        <w:tc>
          <w:tcPr>
            <w:tcW w:w="1364" w:type="dxa"/>
            <w:tcBorders>
              <w:top w:val="single" w:sz="4" w:space="0" w:color="000000"/>
              <w:bottom w:val="single" w:sz="4" w:space="0" w:color="000000"/>
            </w:tcBorders>
            <w:shd w:val="clear" w:color="auto" w:fill="D0CECE"/>
          </w:tcPr>
          <w:p w14:paraId="1E8558F2" w14:textId="77777777" w:rsidR="00A43A82" w:rsidRDefault="00A43A82">
            <w:pPr>
              <w:pStyle w:val="TableParagraph"/>
              <w:rPr>
                <w:sz w:val="14"/>
              </w:rPr>
            </w:pPr>
          </w:p>
        </w:tc>
      </w:tr>
      <w:tr w:rsidR="00A43A82" w14:paraId="3A3778BF" w14:textId="77777777">
        <w:trPr>
          <w:trHeight w:val="372"/>
        </w:trPr>
        <w:tc>
          <w:tcPr>
            <w:tcW w:w="2802" w:type="dxa"/>
            <w:tcBorders>
              <w:bottom w:val="single" w:sz="4" w:space="0" w:color="000000"/>
            </w:tcBorders>
            <w:shd w:val="clear" w:color="auto" w:fill="D0CECE"/>
          </w:tcPr>
          <w:p w14:paraId="517BBE06" w14:textId="77777777" w:rsidR="00A43A82" w:rsidRDefault="00DB5DEC">
            <w:pPr>
              <w:pStyle w:val="TableParagraph"/>
              <w:spacing w:line="147" w:lineRule="exact"/>
              <w:ind w:left="511" w:right="497"/>
              <w:jc w:val="center"/>
              <w:rPr>
                <w:b/>
                <w:sz w:val="16"/>
              </w:rPr>
            </w:pPr>
            <w:r>
              <w:rPr>
                <w:b/>
                <w:sz w:val="16"/>
              </w:rPr>
              <w:t>Projeto</w:t>
            </w:r>
            <w:r>
              <w:rPr>
                <w:b/>
                <w:spacing w:val="-3"/>
                <w:sz w:val="16"/>
              </w:rPr>
              <w:t xml:space="preserve"> </w:t>
            </w:r>
            <w:r>
              <w:rPr>
                <w:b/>
                <w:sz w:val="16"/>
              </w:rPr>
              <w:t>Atividade</w:t>
            </w:r>
            <w:r>
              <w:rPr>
                <w:b/>
                <w:spacing w:val="-3"/>
                <w:sz w:val="16"/>
              </w:rPr>
              <w:t xml:space="preserve"> </w:t>
            </w:r>
            <w:r>
              <w:rPr>
                <w:b/>
                <w:sz w:val="16"/>
              </w:rPr>
              <w:t>(Ações)</w:t>
            </w:r>
          </w:p>
        </w:tc>
        <w:tc>
          <w:tcPr>
            <w:tcW w:w="1599" w:type="dxa"/>
            <w:tcBorders>
              <w:top w:val="single" w:sz="18" w:space="0" w:color="D0CECE"/>
              <w:bottom w:val="single" w:sz="4" w:space="0" w:color="000000"/>
            </w:tcBorders>
            <w:shd w:val="clear" w:color="auto" w:fill="2F5395"/>
          </w:tcPr>
          <w:p w14:paraId="1335D9F4" w14:textId="77777777" w:rsidR="00A43A82" w:rsidRDefault="00DB5DEC">
            <w:pPr>
              <w:pStyle w:val="TableParagraph"/>
              <w:spacing w:before="85"/>
              <w:ind w:right="231"/>
              <w:jc w:val="right"/>
              <w:rPr>
                <w:b/>
                <w:sz w:val="16"/>
              </w:rPr>
            </w:pPr>
            <w:r>
              <w:rPr>
                <w:b/>
                <w:color w:val="FFFFFF"/>
                <w:sz w:val="16"/>
              </w:rPr>
              <w:t>Dotação</w:t>
            </w:r>
            <w:r>
              <w:rPr>
                <w:b/>
                <w:color w:val="FFFFFF"/>
                <w:spacing w:val="-3"/>
                <w:sz w:val="16"/>
              </w:rPr>
              <w:t xml:space="preserve"> </w:t>
            </w:r>
            <w:r>
              <w:rPr>
                <w:b/>
                <w:color w:val="FFFFFF"/>
                <w:sz w:val="16"/>
              </w:rPr>
              <w:t>Inicial</w:t>
            </w:r>
          </w:p>
        </w:tc>
        <w:tc>
          <w:tcPr>
            <w:tcW w:w="1723" w:type="dxa"/>
            <w:tcBorders>
              <w:top w:val="single" w:sz="18" w:space="0" w:color="D0CECE"/>
              <w:bottom w:val="single" w:sz="4" w:space="0" w:color="000000"/>
            </w:tcBorders>
            <w:shd w:val="clear" w:color="auto" w:fill="2F5395"/>
          </w:tcPr>
          <w:p w14:paraId="13F71D17" w14:textId="77777777" w:rsidR="00A43A82" w:rsidRDefault="00DB5DEC">
            <w:pPr>
              <w:pStyle w:val="TableParagraph"/>
              <w:spacing w:before="85"/>
              <w:ind w:right="231"/>
              <w:jc w:val="center"/>
              <w:rPr>
                <w:b/>
                <w:sz w:val="16"/>
              </w:rPr>
            </w:pPr>
            <w:r>
              <w:rPr>
                <w:b/>
                <w:color w:val="FFFFFF"/>
                <w:sz w:val="16"/>
              </w:rPr>
              <w:t>Dot</w:t>
            </w:r>
            <w:r>
              <w:rPr>
                <w:b/>
                <w:color w:val="FFFFFF"/>
                <w:sz w:val="16"/>
                <w:lang w:val="pt-BR"/>
              </w:rPr>
              <w:t>ação</w:t>
            </w:r>
            <w:r>
              <w:rPr>
                <w:b/>
                <w:color w:val="FFFFFF"/>
                <w:spacing w:val="-3"/>
                <w:sz w:val="16"/>
              </w:rPr>
              <w:t xml:space="preserve"> </w:t>
            </w:r>
            <w:r>
              <w:rPr>
                <w:b/>
                <w:color w:val="FFFFFF"/>
                <w:sz w:val="16"/>
              </w:rPr>
              <w:t>Atualizada</w:t>
            </w:r>
          </w:p>
        </w:tc>
        <w:tc>
          <w:tcPr>
            <w:tcW w:w="1709" w:type="dxa"/>
            <w:tcBorders>
              <w:top w:val="single" w:sz="18" w:space="0" w:color="D0CECE"/>
              <w:bottom w:val="single" w:sz="4" w:space="0" w:color="000000"/>
            </w:tcBorders>
            <w:shd w:val="clear" w:color="auto" w:fill="2F5395"/>
          </w:tcPr>
          <w:p w14:paraId="0A23BEB8" w14:textId="77777777" w:rsidR="00A43A82" w:rsidRDefault="00DB5DEC">
            <w:pPr>
              <w:pStyle w:val="TableParagraph"/>
              <w:spacing w:before="85"/>
              <w:ind w:left="352"/>
              <w:jc w:val="center"/>
              <w:rPr>
                <w:b/>
                <w:sz w:val="16"/>
              </w:rPr>
            </w:pPr>
            <w:r>
              <w:rPr>
                <w:b/>
                <w:color w:val="FFFFFF"/>
                <w:sz w:val="16"/>
              </w:rPr>
              <w:t>Dot</w:t>
            </w:r>
            <w:r>
              <w:rPr>
                <w:b/>
                <w:color w:val="FFFFFF"/>
                <w:sz w:val="16"/>
                <w:lang w:val="pt-BR"/>
              </w:rPr>
              <w:t xml:space="preserve">ação </w:t>
            </w:r>
            <w:r>
              <w:rPr>
                <w:b/>
                <w:color w:val="FFFFFF"/>
                <w:sz w:val="16"/>
              </w:rPr>
              <w:t>Empenhada</w:t>
            </w:r>
          </w:p>
        </w:tc>
        <w:tc>
          <w:tcPr>
            <w:tcW w:w="1364" w:type="dxa"/>
            <w:tcBorders>
              <w:top w:val="single" w:sz="18" w:space="0" w:color="D0CECE"/>
              <w:bottom w:val="single" w:sz="4" w:space="0" w:color="000000"/>
            </w:tcBorders>
            <w:shd w:val="clear" w:color="auto" w:fill="2F5395"/>
          </w:tcPr>
          <w:p w14:paraId="185857A3" w14:textId="77777777" w:rsidR="00A43A82" w:rsidRDefault="00DB5DEC">
            <w:pPr>
              <w:pStyle w:val="TableParagraph"/>
              <w:spacing w:line="177" w:lineRule="exact"/>
              <w:ind w:left="178" w:right="120"/>
              <w:jc w:val="center"/>
              <w:rPr>
                <w:b/>
                <w:sz w:val="16"/>
                <w:lang w:val="pt-BR"/>
              </w:rPr>
            </w:pPr>
            <w:r>
              <w:rPr>
                <w:b/>
                <w:color w:val="FFFFFF"/>
                <w:sz w:val="16"/>
              </w:rPr>
              <w:t>Dot</w:t>
            </w:r>
            <w:r>
              <w:rPr>
                <w:b/>
                <w:color w:val="FFFFFF"/>
                <w:sz w:val="16"/>
                <w:lang w:val="pt-BR"/>
              </w:rPr>
              <w:t>ação</w:t>
            </w:r>
          </w:p>
          <w:p w14:paraId="1026C3F0" w14:textId="77777777" w:rsidR="00A43A82" w:rsidRDefault="00DB5DEC">
            <w:pPr>
              <w:pStyle w:val="TableParagraph"/>
              <w:spacing w:line="167" w:lineRule="exact"/>
              <w:ind w:left="178" w:right="120"/>
              <w:jc w:val="center"/>
              <w:rPr>
                <w:b/>
                <w:sz w:val="16"/>
              </w:rPr>
            </w:pPr>
            <w:r>
              <w:rPr>
                <w:b/>
                <w:color w:val="FFFFFF"/>
                <w:sz w:val="16"/>
              </w:rPr>
              <w:t>Empenhada</w:t>
            </w:r>
            <w:r>
              <w:rPr>
                <w:b/>
                <w:color w:val="FFFFFF"/>
                <w:spacing w:val="-1"/>
                <w:sz w:val="16"/>
              </w:rPr>
              <w:t xml:space="preserve"> </w:t>
            </w:r>
            <w:r>
              <w:rPr>
                <w:b/>
                <w:color w:val="FFFFFF"/>
                <w:sz w:val="16"/>
              </w:rPr>
              <w:t>%</w:t>
            </w:r>
          </w:p>
        </w:tc>
      </w:tr>
      <w:tr w:rsidR="00A43A82" w14:paraId="5681A18B" w14:textId="77777777">
        <w:trPr>
          <w:trHeight w:val="366"/>
        </w:trPr>
        <w:tc>
          <w:tcPr>
            <w:tcW w:w="2802" w:type="dxa"/>
            <w:tcBorders>
              <w:top w:val="single" w:sz="4" w:space="0" w:color="000000"/>
              <w:bottom w:val="single" w:sz="4" w:space="0" w:color="000000"/>
            </w:tcBorders>
          </w:tcPr>
          <w:p w14:paraId="7D2017D1" w14:textId="77777777" w:rsidR="00A43A82" w:rsidRDefault="00DB5DEC">
            <w:pPr>
              <w:pStyle w:val="TableParagraph"/>
              <w:spacing w:line="178" w:lineRule="exact"/>
              <w:ind w:left="86"/>
              <w:rPr>
                <w:sz w:val="16"/>
              </w:rPr>
            </w:pPr>
            <w:r>
              <w:rPr>
                <w:sz w:val="16"/>
              </w:rPr>
              <w:t>1113</w:t>
            </w:r>
            <w:r>
              <w:rPr>
                <w:spacing w:val="-2"/>
                <w:sz w:val="16"/>
              </w:rPr>
              <w:t xml:space="preserve"> </w:t>
            </w:r>
            <w:r>
              <w:rPr>
                <w:sz w:val="16"/>
              </w:rPr>
              <w:t>ADQUIRIR</w:t>
            </w:r>
            <w:r>
              <w:rPr>
                <w:spacing w:val="-2"/>
                <w:sz w:val="16"/>
              </w:rPr>
              <w:t xml:space="preserve"> </w:t>
            </w:r>
            <w:r>
              <w:rPr>
                <w:sz w:val="16"/>
              </w:rPr>
              <w:t>BENS</w:t>
            </w:r>
          </w:p>
          <w:p w14:paraId="533EA45C" w14:textId="77777777" w:rsidR="00A43A82" w:rsidRDefault="00DB5DEC">
            <w:pPr>
              <w:pStyle w:val="TableParagraph"/>
              <w:spacing w:before="1" w:line="168" w:lineRule="exact"/>
              <w:ind w:left="86"/>
              <w:rPr>
                <w:sz w:val="16"/>
              </w:rPr>
            </w:pPr>
            <w:r>
              <w:rPr>
                <w:sz w:val="16"/>
              </w:rPr>
              <w:t>PERMANENTES</w:t>
            </w:r>
          </w:p>
        </w:tc>
        <w:tc>
          <w:tcPr>
            <w:tcW w:w="1599" w:type="dxa"/>
            <w:tcBorders>
              <w:top w:val="single" w:sz="4" w:space="0" w:color="000000"/>
              <w:bottom w:val="single" w:sz="4" w:space="0" w:color="000000"/>
            </w:tcBorders>
          </w:tcPr>
          <w:p w14:paraId="25344BF1" w14:textId="77777777" w:rsidR="00A43A82" w:rsidRDefault="00A43A82">
            <w:pPr>
              <w:pStyle w:val="TableParagraph"/>
              <w:spacing w:before="6"/>
              <w:rPr>
                <w:sz w:val="15"/>
              </w:rPr>
            </w:pPr>
          </w:p>
          <w:p w14:paraId="62523351" w14:textId="77777777" w:rsidR="00A43A82" w:rsidRDefault="00DB5DEC">
            <w:pPr>
              <w:pStyle w:val="TableParagraph"/>
              <w:tabs>
                <w:tab w:val="left" w:pos="426"/>
              </w:tabs>
              <w:spacing w:line="168" w:lineRule="exact"/>
              <w:ind w:right="219"/>
              <w:jc w:val="right"/>
              <w:rPr>
                <w:sz w:val="16"/>
              </w:rPr>
            </w:pPr>
            <w:r>
              <w:rPr>
                <w:sz w:val="16"/>
              </w:rPr>
              <w:t>R$</w:t>
            </w:r>
            <w:r>
              <w:rPr>
                <w:sz w:val="16"/>
              </w:rPr>
              <w:tab/>
              <w:t>3.930.210,00</w:t>
            </w:r>
          </w:p>
        </w:tc>
        <w:tc>
          <w:tcPr>
            <w:tcW w:w="1723" w:type="dxa"/>
            <w:tcBorders>
              <w:top w:val="single" w:sz="4" w:space="0" w:color="000000"/>
              <w:bottom w:val="single" w:sz="4" w:space="0" w:color="000000"/>
            </w:tcBorders>
          </w:tcPr>
          <w:p w14:paraId="0687914E" w14:textId="77777777" w:rsidR="00A43A82" w:rsidRDefault="00A43A82">
            <w:pPr>
              <w:pStyle w:val="TableParagraph"/>
              <w:spacing w:before="6"/>
              <w:rPr>
                <w:sz w:val="15"/>
              </w:rPr>
            </w:pPr>
          </w:p>
          <w:p w14:paraId="19DE1FE0" w14:textId="77777777" w:rsidR="00A43A82" w:rsidRDefault="00DB5DEC">
            <w:pPr>
              <w:pStyle w:val="TableParagraph"/>
              <w:spacing w:line="168" w:lineRule="exact"/>
              <w:ind w:right="202"/>
              <w:jc w:val="right"/>
              <w:rPr>
                <w:sz w:val="16"/>
              </w:rPr>
            </w:pPr>
            <w:r>
              <w:rPr>
                <w:spacing w:val="-1"/>
                <w:sz w:val="16"/>
              </w:rPr>
              <w:t>R$</w:t>
            </w:r>
            <w:r>
              <w:rPr>
                <w:spacing w:val="59"/>
                <w:sz w:val="16"/>
              </w:rPr>
              <w:t xml:space="preserve">  </w:t>
            </w:r>
            <w:r>
              <w:rPr>
                <w:sz w:val="16"/>
              </w:rPr>
              <w:t>15.350.610,00</w:t>
            </w:r>
          </w:p>
        </w:tc>
        <w:tc>
          <w:tcPr>
            <w:tcW w:w="1709" w:type="dxa"/>
            <w:tcBorders>
              <w:top w:val="single" w:sz="4" w:space="0" w:color="000000"/>
              <w:bottom w:val="single" w:sz="4" w:space="0" w:color="000000"/>
            </w:tcBorders>
          </w:tcPr>
          <w:p w14:paraId="7979933D" w14:textId="77777777" w:rsidR="00A43A82" w:rsidRDefault="00A43A82">
            <w:pPr>
              <w:pStyle w:val="TableParagraph"/>
              <w:spacing w:before="6"/>
              <w:rPr>
                <w:sz w:val="15"/>
              </w:rPr>
            </w:pPr>
          </w:p>
          <w:p w14:paraId="48127436" w14:textId="77777777" w:rsidR="00A43A82" w:rsidRDefault="00DB5DEC">
            <w:pPr>
              <w:pStyle w:val="TableParagraph"/>
              <w:tabs>
                <w:tab w:val="left" w:pos="577"/>
              </w:tabs>
              <w:spacing w:line="168" w:lineRule="exact"/>
              <w:ind w:left="191"/>
              <w:rPr>
                <w:sz w:val="16"/>
              </w:rPr>
            </w:pPr>
            <w:r>
              <w:rPr>
                <w:sz w:val="16"/>
              </w:rPr>
              <w:t>R$</w:t>
            </w:r>
            <w:r>
              <w:rPr>
                <w:sz w:val="16"/>
              </w:rPr>
              <w:tab/>
              <w:t>13.029.567,64</w:t>
            </w:r>
          </w:p>
        </w:tc>
        <w:tc>
          <w:tcPr>
            <w:tcW w:w="1364" w:type="dxa"/>
            <w:tcBorders>
              <w:top w:val="single" w:sz="4" w:space="0" w:color="000000"/>
              <w:bottom w:val="single" w:sz="4" w:space="0" w:color="000000"/>
            </w:tcBorders>
          </w:tcPr>
          <w:p w14:paraId="07010893" w14:textId="77777777" w:rsidR="00A43A82" w:rsidRDefault="00A43A82">
            <w:pPr>
              <w:pStyle w:val="TableParagraph"/>
              <w:spacing w:before="6"/>
              <w:rPr>
                <w:sz w:val="15"/>
              </w:rPr>
            </w:pPr>
          </w:p>
          <w:p w14:paraId="4DB2916B" w14:textId="77777777" w:rsidR="00A43A82" w:rsidRDefault="00DB5DEC">
            <w:pPr>
              <w:pStyle w:val="TableParagraph"/>
              <w:spacing w:line="168" w:lineRule="exact"/>
              <w:ind w:right="81"/>
              <w:jc w:val="right"/>
              <w:rPr>
                <w:sz w:val="16"/>
              </w:rPr>
            </w:pPr>
            <w:r>
              <w:rPr>
                <w:sz w:val="16"/>
              </w:rPr>
              <w:t>53,82%</w:t>
            </w:r>
          </w:p>
        </w:tc>
      </w:tr>
      <w:tr w:rsidR="00A43A82" w14:paraId="3670363F" w14:textId="77777777">
        <w:trPr>
          <w:trHeight w:val="369"/>
        </w:trPr>
        <w:tc>
          <w:tcPr>
            <w:tcW w:w="2802" w:type="dxa"/>
            <w:tcBorders>
              <w:top w:val="single" w:sz="4" w:space="0" w:color="000000"/>
              <w:bottom w:val="single" w:sz="4" w:space="0" w:color="000000"/>
            </w:tcBorders>
          </w:tcPr>
          <w:p w14:paraId="461F2C02" w14:textId="77777777" w:rsidR="00A43A82" w:rsidRDefault="00DB5DEC">
            <w:pPr>
              <w:pStyle w:val="TableParagraph"/>
              <w:spacing w:line="182" w:lineRule="exact"/>
              <w:ind w:left="86" w:right="505"/>
              <w:rPr>
                <w:sz w:val="16"/>
              </w:rPr>
            </w:pPr>
            <w:r>
              <w:rPr>
                <w:sz w:val="16"/>
              </w:rPr>
              <w:t>1196</w:t>
            </w:r>
            <w:r>
              <w:rPr>
                <w:spacing w:val="-6"/>
                <w:sz w:val="16"/>
              </w:rPr>
              <w:t xml:space="preserve"> </w:t>
            </w:r>
            <w:r>
              <w:rPr>
                <w:sz w:val="16"/>
              </w:rPr>
              <w:t>CONSTRUIR,</w:t>
            </w:r>
            <w:r>
              <w:rPr>
                <w:spacing w:val="-4"/>
                <w:sz w:val="16"/>
              </w:rPr>
              <w:t xml:space="preserve"> </w:t>
            </w:r>
            <w:r>
              <w:rPr>
                <w:sz w:val="16"/>
              </w:rPr>
              <w:t>AMPLIAR</w:t>
            </w:r>
            <w:r>
              <w:rPr>
                <w:spacing w:val="-4"/>
                <w:sz w:val="16"/>
              </w:rPr>
              <w:t xml:space="preserve"> </w:t>
            </w:r>
            <w:r>
              <w:rPr>
                <w:sz w:val="16"/>
              </w:rPr>
              <w:t>E</w:t>
            </w:r>
            <w:r>
              <w:rPr>
                <w:spacing w:val="-37"/>
                <w:sz w:val="16"/>
              </w:rPr>
              <w:t xml:space="preserve"> </w:t>
            </w:r>
            <w:r>
              <w:rPr>
                <w:sz w:val="16"/>
              </w:rPr>
              <w:t>REFORMAR</w:t>
            </w:r>
            <w:r>
              <w:rPr>
                <w:spacing w:val="-1"/>
                <w:sz w:val="16"/>
              </w:rPr>
              <w:t xml:space="preserve"> </w:t>
            </w:r>
            <w:r>
              <w:rPr>
                <w:sz w:val="16"/>
              </w:rPr>
              <w:t>AS</w:t>
            </w:r>
            <w:r>
              <w:rPr>
                <w:spacing w:val="-1"/>
                <w:sz w:val="16"/>
              </w:rPr>
              <w:t xml:space="preserve"> </w:t>
            </w:r>
            <w:r>
              <w:rPr>
                <w:sz w:val="16"/>
              </w:rPr>
              <w:t>UNIDADES</w:t>
            </w:r>
          </w:p>
        </w:tc>
        <w:tc>
          <w:tcPr>
            <w:tcW w:w="1599" w:type="dxa"/>
            <w:tcBorders>
              <w:top w:val="single" w:sz="4" w:space="0" w:color="000000"/>
              <w:bottom w:val="single" w:sz="4" w:space="0" w:color="000000"/>
            </w:tcBorders>
          </w:tcPr>
          <w:p w14:paraId="34E832C0" w14:textId="77777777" w:rsidR="00A43A82" w:rsidRDefault="00A43A82">
            <w:pPr>
              <w:pStyle w:val="TableParagraph"/>
              <w:spacing w:before="6"/>
              <w:rPr>
                <w:sz w:val="15"/>
              </w:rPr>
            </w:pPr>
          </w:p>
          <w:p w14:paraId="4AEFCA6A" w14:textId="77777777" w:rsidR="00A43A82" w:rsidRDefault="00DB5DEC">
            <w:pPr>
              <w:pStyle w:val="TableParagraph"/>
              <w:tabs>
                <w:tab w:val="left" w:pos="426"/>
              </w:tabs>
              <w:spacing w:line="170" w:lineRule="exact"/>
              <w:ind w:right="219"/>
              <w:jc w:val="right"/>
              <w:rPr>
                <w:sz w:val="16"/>
              </w:rPr>
            </w:pPr>
            <w:r>
              <w:rPr>
                <w:sz w:val="16"/>
              </w:rPr>
              <w:t>R$</w:t>
            </w:r>
            <w:r>
              <w:rPr>
                <w:sz w:val="16"/>
              </w:rPr>
              <w:tab/>
              <w:t>7.800.000,00</w:t>
            </w:r>
          </w:p>
        </w:tc>
        <w:tc>
          <w:tcPr>
            <w:tcW w:w="1723" w:type="dxa"/>
            <w:tcBorders>
              <w:top w:val="single" w:sz="4" w:space="0" w:color="000000"/>
              <w:bottom w:val="single" w:sz="4" w:space="0" w:color="000000"/>
            </w:tcBorders>
          </w:tcPr>
          <w:p w14:paraId="6C35161A" w14:textId="77777777" w:rsidR="00A43A82" w:rsidRDefault="00A43A82">
            <w:pPr>
              <w:pStyle w:val="TableParagraph"/>
              <w:spacing w:before="6"/>
              <w:rPr>
                <w:sz w:val="15"/>
              </w:rPr>
            </w:pPr>
          </w:p>
          <w:p w14:paraId="4B9DDC3B" w14:textId="77777777" w:rsidR="00A43A82" w:rsidRDefault="00DB5DEC">
            <w:pPr>
              <w:pStyle w:val="TableParagraph"/>
              <w:tabs>
                <w:tab w:val="left" w:pos="464"/>
              </w:tabs>
              <w:spacing w:line="170" w:lineRule="exact"/>
              <w:ind w:right="203"/>
              <w:jc w:val="right"/>
              <w:rPr>
                <w:sz w:val="16"/>
              </w:rPr>
            </w:pPr>
            <w:r>
              <w:rPr>
                <w:sz w:val="16"/>
              </w:rPr>
              <w:t>R$</w:t>
            </w:r>
            <w:r>
              <w:rPr>
                <w:sz w:val="16"/>
              </w:rPr>
              <w:tab/>
              <w:t>6.430.000,00</w:t>
            </w:r>
          </w:p>
        </w:tc>
        <w:tc>
          <w:tcPr>
            <w:tcW w:w="1709" w:type="dxa"/>
            <w:tcBorders>
              <w:top w:val="single" w:sz="4" w:space="0" w:color="000000"/>
              <w:bottom w:val="single" w:sz="4" w:space="0" w:color="000000"/>
            </w:tcBorders>
          </w:tcPr>
          <w:p w14:paraId="021695C9" w14:textId="77777777" w:rsidR="00A43A82" w:rsidRDefault="00A43A82">
            <w:pPr>
              <w:pStyle w:val="TableParagraph"/>
              <w:spacing w:before="6"/>
              <w:rPr>
                <w:sz w:val="15"/>
              </w:rPr>
            </w:pPr>
          </w:p>
          <w:p w14:paraId="377CE509" w14:textId="77777777" w:rsidR="00A43A82" w:rsidRDefault="00DB5DEC">
            <w:pPr>
              <w:pStyle w:val="TableParagraph"/>
              <w:tabs>
                <w:tab w:val="left" w:pos="656"/>
              </w:tabs>
              <w:spacing w:line="170" w:lineRule="exact"/>
              <w:ind w:left="191"/>
              <w:rPr>
                <w:sz w:val="16"/>
              </w:rPr>
            </w:pPr>
            <w:r>
              <w:rPr>
                <w:sz w:val="16"/>
              </w:rPr>
              <w:t>R$</w:t>
            </w:r>
            <w:r>
              <w:rPr>
                <w:sz w:val="16"/>
              </w:rPr>
              <w:tab/>
              <w:t>3.152.448,09</w:t>
            </w:r>
          </w:p>
        </w:tc>
        <w:tc>
          <w:tcPr>
            <w:tcW w:w="1364" w:type="dxa"/>
            <w:tcBorders>
              <w:top w:val="single" w:sz="4" w:space="0" w:color="000000"/>
              <w:bottom w:val="single" w:sz="4" w:space="0" w:color="000000"/>
            </w:tcBorders>
          </w:tcPr>
          <w:p w14:paraId="4D6B59C5" w14:textId="77777777" w:rsidR="00A43A82" w:rsidRDefault="00A43A82">
            <w:pPr>
              <w:pStyle w:val="TableParagraph"/>
              <w:spacing w:before="6"/>
              <w:rPr>
                <w:sz w:val="15"/>
              </w:rPr>
            </w:pPr>
          </w:p>
          <w:p w14:paraId="2A5FC0B2" w14:textId="77777777" w:rsidR="00A43A82" w:rsidRDefault="00DB5DEC">
            <w:pPr>
              <w:pStyle w:val="TableParagraph"/>
              <w:spacing w:line="170" w:lineRule="exact"/>
              <w:ind w:right="81"/>
              <w:jc w:val="right"/>
              <w:rPr>
                <w:sz w:val="16"/>
              </w:rPr>
            </w:pPr>
            <w:r>
              <w:rPr>
                <w:sz w:val="16"/>
              </w:rPr>
              <w:t>13,02%</w:t>
            </w:r>
          </w:p>
        </w:tc>
      </w:tr>
      <w:tr w:rsidR="00A43A82" w14:paraId="5893D975" w14:textId="77777777">
        <w:trPr>
          <w:trHeight w:val="366"/>
        </w:trPr>
        <w:tc>
          <w:tcPr>
            <w:tcW w:w="2802" w:type="dxa"/>
            <w:tcBorders>
              <w:top w:val="single" w:sz="4" w:space="0" w:color="000000"/>
              <w:bottom w:val="single" w:sz="4" w:space="0" w:color="000000"/>
            </w:tcBorders>
          </w:tcPr>
          <w:p w14:paraId="09DDD09A" w14:textId="77777777" w:rsidR="00A43A82" w:rsidRDefault="00DB5DEC">
            <w:pPr>
              <w:pStyle w:val="TableParagraph"/>
              <w:spacing w:line="178" w:lineRule="exact"/>
              <w:ind w:left="86"/>
              <w:rPr>
                <w:sz w:val="16"/>
              </w:rPr>
            </w:pPr>
            <w:r>
              <w:rPr>
                <w:sz w:val="16"/>
              </w:rPr>
              <w:t>1253</w:t>
            </w:r>
            <w:r>
              <w:rPr>
                <w:spacing w:val="-3"/>
                <w:sz w:val="16"/>
              </w:rPr>
              <w:t xml:space="preserve"> </w:t>
            </w:r>
            <w:r>
              <w:rPr>
                <w:sz w:val="16"/>
              </w:rPr>
              <w:t>DESENVOLVER</w:t>
            </w:r>
            <w:r>
              <w:rPr>
                <w:spacing w:val="-2"/>
                <w:sz w:val="16"/>
              </w:rPr>
              <w:t xml:space="preserve"> </w:t>
            </w:r>
            <w:r>
              <w:rPr>
                <w:sz w:val="16"/>
              </w:rPr>
              <w:t>PESQUISA</w:t>
            </w:r>
          </w:p>
          <w:p w14:paraId="1D9862E3" w14:textId="77777777" w:rsidR="00A43A82" w:rsidRDefault="00DB5DEC">
            <w:pPr>
              <w:pStyle w:val="TableParagraph"/>
              <w:spacing w:before="1" w:line="168" w:lineRule="exact"/>
              <w:ind w:left="86"/>
              <w:rPr>
                <w:sz w:val="16"/>
              </w:rPr>
            </w:pPr>
            <w:r>
              <w:rPr>
                <w:sz w:val="16"/>
              </w:rPr>
              <w:t>CIENTIFICA</w:t>
            </w:r>
            <w:r>
              <w:rPr>
                <w:spacing w:val="-5"/>
                <w:sz w:val="16"/>
              </w:rPr>
              <w:t xml:space="preserve"> </w:t>
            </w:r>
            <w:r>
              <w:rPr>
                <w:sz w:val="16"/>
              </w:rPr>
              <w:t>E</w:t>
            </w:r>
            <w:r>
              <w:rPr>
                <w:spacing w:val="-2"/>
                <w:sz w:val="16"/>
              </w:rPr>
              <w:t xml:space="preserve"> </w:t>
            </w:r>
            <w:r>
              <w:rPr>
                <w:sz w:val="16"/>
              </w:rPr>
              <w:t>SOLUÇÃO TEC</w:t>
            </w:r>
          </w:p>
        </w:tc>
        <w:tc>
          <w:tcPr>
            <w:tcW w:w="1599" w:type="dxa"/>
            <w:tcBorders>
              <w:top w:val="single" w:sz="4" w:space="0" w:color="000000"/>
              <w:bottom w:val="single" w:sz="4" w:space="0" w:color="000000"/>
            </w:tcBorders>
          </w:tcPr>
          <w:p w14:paraId="7A16681E" w14:textId="77777777" w:rsidR="00A43A82" w:rsidRDefault="00A43A82">
            <w:pPr>
              <w:pStyle w:val="TableParagraph"/>
              <w:spacing w:before="6"/>
              <w:rPr>
                <w:sz w:val="15"/>
              </w:rPr>
            </w:pPr>
          </w:p>
          <w:p w14:paraId="48A535F1" w14:textId="77777777" w:rsidR="00A43A82" w:rsidRDefault="00DB5DEC">
            <w:pPr>
              <w:pStyle w:val="TableParagraph"/>
              <w:tabs>
                <w:tab w:val="left" w:pos="546"/>
              </w:tabs>
              <w:spacing w:line="168" w:lineRule="exact"/>
              <w:ind w:right="220"/>
              <w:jc w:val="right"/>
              <w:rPr>
                <w:sz w:val="16"/>
              </w:rPr>
            </w:pPr>
            <w:r>
              <w:rPr>
                <w:sz w:val="16"/>
              </w:rPr>
              <w:t>R$</w:t>
            </w:r>
            <w:r>
              <w:rPr>
                <w:sz w:val="16"/>
              </w:rPr>
              <w:tab/>
              <w:t>885.000,00</w:t>
            </w:r>
          </w:p>
        </w:tc>
        <w:tc>
          <w:tcPr>
            <w:tcW w:w="1723" w:type="dxa"/>
            <w:tcBorders>
              <w:top w:val="single" w:sz="4" w:space="0" w:color="000000"/>
              <w:bottom w:val="single" w:sz="4" w:space="0" w:color="000000"/>
            </w:tcBorders>
          </w:tcPr>
          <w:p w14:paraId="05133FE3" w14:textId="77777777" w:rsidR="00A43A82" w:rsidRDefault="00A43A82">
            <w:pPr>
              <w:pStyle w:val="TableParagraph"/>
              <w:spacing w:before="6"/>
              <w:rPr>
                <w:sz w:val="15"/>
              </w:rPr>
            </w:pPr>
          </w:p>
          <w:p w14:paraId="4E869911" w14:textId="77777777" w:rsidR="00A43A82" w:rsidRDefault="00DB5DEC">
            <w:pPr>
              <w:pStyle w:val="TableParagraph"/>
              <w:tabs>
                <w:tab w:val="left" w:pos="865"/>
              </w:tabs>
              <w:spacing w:line="168" w:lineRule="exact"/>
              <w:ind w:right="203"/>
              <w:jc w:val="right"/>
              <w:rPr>
                <w:sz w:val="16"/>
              </w:rPr>
            </w:pPr>
            <w:r>
              <w:rPr>
                <w:sz w:val="16"/>
              </w:rPr>
              <w:t>R$</w:t>
            </w:r>
            <w:r>
              <w:rPr>
                <w:sz w:val="16"/>
              </w:rPr>
              <w:tab/>
              <w:t>300,00</w:t>
            </w:r>
          </w:p>
        </w:tc>
        <w:tc>
          <w:tcPr>
            <w:tcW w:w="1709" w:type="dxa"/>
            <w:tcBorders>
              <w:top w:val="single" w:sz="4" w:space="0" w:color="000000"/>
              <w:bottom w:val="single" w:sz="4" w:space="0" w:color="000000"/>
            </w:tcBorders>
          </w:tcPr>
          <w:p w14:paraId="1CAB0475" w14:textId="77777777" w:rsidR="00A43A82" w:rsidRDefault="00A43A82">
            <w:pPr>
              <w:pStyle w:val="TableParagraph"/>
              <w:spacing w:before="6"/>
              <w:rPr>
                <w:sz w:val="15"/>
              </w:rPr>
            </w:pPr>
          </w:p>
          <w:p w14:paraId="67D6C9D4" w14:textId="77777777" w:rsidR="00A43A82" w:rsidRDefault="00DB5DEC">
            <w:pPr>
              <w:pStyle w:val="TableParagraph"/>
              <w:tabs>
                <w:tab w:val="left" w:pos="1341"/>
              </w:tabs>
              <w:spacing w:line="168" w:lineRule="exact"/>
              <w:ind w:left="191"/>
              <w:rPr>
                <w:sz w:val="16"/>
              </w:rPr>
            </w:pPr>
            <w:r>
              <w:rPr>
                <w:sz w:val="16"/>
              </w:rPr>
              <w:t>R$</w:t>
            </w:r>
            <w:r>
              <w:rPr>
                <w:sz w:val="16"/>
              </w:rPr>
              <w:tab/>
              <w:t>-</w:t>
            </w:r>
          </w:p>
        </w:tc>
        <w:tc>
          <w:tcPr>
            <w:tcW w:w="1364" w:type="dxa"/>
            <w:tcBorders>
              <w:top w:val="single" w:sz="4" w:space="0" w:color="000000"/>
              <w:bottom w:val="single" w:sz="4" w:space="0" w:color="000000"/>
            </w:tcBorders>
          </w:tcPr>
          <w:p w14:paraId="3609B53D" w14:textId="77777777" w:rsidR="00A43A82" w:rsidRDefault="00A43A82">
            <w:pPr>
              <w:pStyle w:val="TableParagraph"/>
              <w:spacing w:before="6"/>
              <w:rPr>
                <w:sz w:val="15"/>
              </w:rPr>
            </w:pPr>
          </w:p>
          <w:p w14:paraId="2D7ABC3A" w14:textId="77777777" w:rsidR="00A43A82" w:rsidRDefault="00DB5DEC">
            <w:pPr>
              <w:pStyle w:val="TableParagraph"/>
              <w:spacing w:line="168" w:lineRule="exact"/>
              <w:ind w:right="81"/>
              <w:jc w:val="right"/>
              <w:rPr>
                <w:sz w:val="16"/>
              </w:rPr>
            </w:pPr>
            <w:r>
              <w:rPr>
                <w:sz w:val="16"/>
              </w:rPr>
              <w:t>0,00%</w:t>
            </w:r>
          </w:p>
        </w:tc>
      </w:tr>
      <w:tr w:rsidR="00A43A82" w14:paraId="101354B5" w14:textId="77777777">
        <w:trPr>
          <w:trHeight w:val="551"/>
        </w:trPr>
        <w:tc>
          <w:tcPr>
            <w:tcW w:w="2802" w:type="dxa"/>
            <w:tcBorders>
              <w:top w:val="single" w:sz="4" w:space="0" w:color="000000"/>
              <w:bottom w:val="single" w:sz="4" w:space="0" w:color="000000"/>
            </w:tcBorders>
          </w:tcPr>
          <w:p w14:paraId="3B0A35EB" w14:textId="77777777" w:rsidR="00A43A82" w:rsidRDefault="00DB5DEC">
            <w:pPr>
              <w:pStyle w:val="TableParagraph"/>
              <w:ind w:left="86" w:right="1056"/>
              <w:rPr>
                <w:sz w:val="16"/>
              </w:rPr>
            </w:pPr>
            <w:r>
              <w:rPr>
                <w:sz w:val="16"/>
              </w:rPr>
              <w:t>2171 GARANTIR O</w:t>
            </w:r>
            <w:r>
              <w:rPr>
                <w:spacing w:val="1"/>
                <w:sz w:val="16"/>
              </w:rPr>
              <w:t xml:space="preserve"> </w:t>
            </w:r>
            <w:r>
              <w:rPr>
                <w:spacing w:val="-1"/>
                <w:sz w:val="16"/>
              </w:rPr>
              <w:t>ENFRENTAMENTO</w:t>
            </w:r>
            <w:r>
              <w:rPr>
                <w:spacing w:val="-5"/>
                <w:sz w:val="16"/>
              </w:rPr>
              <w:t xml:space="preserve"> </w:t>
            </w:r>
            <w:r>
              <w:rPr>
                <w:sz w:val="16"/>
              </w:rPr>
              <w:t>DE</w:t>
            </w:r>
          </w:p>
          <w:p w14:paraId="11C35F1A" w14:textId="77777777" w:rsidR="00A43A82" w:rsidRDefault="00DB5DEC">
            <w:pPr>
              <w:pStyle w:val="TableParagraph"/>
              <w:spacing w:line="168" w:lineRule="exact"/>
              <w:ind w:left="86"/>
              <w:rPr>
                <w:sz w:val="16"/>
              </w:rPr>
            </w:pPr>
            <w:r>
              <w:rPr>
                <w:sz w:val="16"/>
              </w:rPr>
              <w:t>EMERGENCIA</w:t>
            </w:r>
            <w:r>
              <w:rPr>
                <w:spacing w:val="-7"/>
                <w:sz w:val="16"/>
              </w:rPr>
              <w:t xml:space="preserve"> </w:t>
            </w:r>
            <w:r>
              <w:rPr>
                <w:sz w:val="16"/>
              </w:rPr>
              <w:t>SANITARIA</w:t>
            </w:r>
          </w:p>
        </w:tc>
        <w:tc>
          <w:tcPr>
            <w:tcW w:w="1599" w:type="dxa"/>
            <w:tcBorders>
              <w:top w:val="single" w:sz="4" w:space="0" w:color="000000"/>
              <w:bottom w:val="single" w:sz="4" w:space="0" w:color="000000"/>
            </w:tcBorders>
          </w:tcPr>
          <w:p w14:paraId="0F241D0C" w14:textId="77777777" w:rsidR="00A43A82" w:rsidRDefault="00A43A82">
            <w:pPr>
              <w:pStyle w:val="TableParagraph"/>
              <w:rPr>
                <w:sz w:val="18"/>
              </w:rPr>
            </w:pPr>
          </w:p>
          <w:p w14:paraId="777B1C77" w14:textId="77777777" w:rsidR="00A43A82" w:rsidRDefault="00DB5DEC">
            <w:pPr>
              <w:pStyle w:val="TableParagraph"/>
              <w:tabs>
                <w:tab w:val="left" w:pos="546"/>
              </w:tabs>
              <w:spacing w:before="157" w:line="168" w:lineRule="exact"/>
              <w:ind w:right="220"/>
              <w:jc w:val="right"/>
              <w:rPr>
                <w:sz w:val="16"/>
              </w:rPr>
            </w:pPr>
            <w:r>
              <w:rPr>
                <w:sz w:val="16"/>
              </w:rPr>
              <w:t>R$</w:t>
            </w:r>
            <w:r>
              <w:rPr>
                <w:sz w:val="16"/>
              </w:rPr>
              <w:tab/>
              <w:t>194.840,00</w:t>
            </w:r>
          </w:p>
        </w:tc>
        <w:tc>
          <w:tcPr>
            <w:tcW w:w="1723" w:type="dxa"/>
            <w:tcBorders>
              <w:top w:val="single" w:sz="4" w:space="0" w:color="000000"/>
              <w:bottom w:val="single" w:sz="4" w:space="0" w:color="000000"/>
            </w:tcBorders>
          </w:tcPr>
          <w:p w14:paraId="48FFE988" w14:textId="77777777" w:rsidR="00A43A82" w:rsidRDefault="00A43A82">
            <w:pPr>
              <w:pStyle w:val="TableParagraph"/>
              <w:rPr>
                <w:sz w:val="18"/>
              </w:rPr>
            </w:pPr>
          </w:p>
          <w:p w14:paraId="1CAEDA41" w14:textId="77777777" w:rsidR="00A43A82" w:rsidRDefault="00DB5DEC">
            <w:pPr>
              <w:pStyle w:val="TableParagraph"/>
              <w:tabs>
                <w:tab w:val="left" w:pos="584"/>
              </w:tabs>
              <w:spacing w:before="157" w:line="168" w:lineRule="exact"/>
              <w:ind w:right="203"/>
              <w:jc w:val="right"/>
              <w:rPr>
                <w:sz w:val="16"/>
              </w:rPr>
            </w:pPr>
            <w:r>
              <w:rPr>
                <w:sz w:val="16"/>
              </w:rPr>
              <w:t>R$</w:t>
            </w:r>
            <w:r>
              <w:rPr>
                <w:sz w:val="16"/>
              </w:rPr>
              <w:tab/>
              <w:t>194.840,00</w:t>
            </w:r>
          </w:p>
        </w:tc>
        <w:tc>
          <w:tcPr>
            <w:tcW w:w="1709" w:type="dxa"/>
            <w:tcBorders>
              <w:top w:val="single" w:sz="4" w:space="0" w:color="000000"/>
              <w:bottom w:val="single" w:sz="4" w:space="0" w:color="000000"/>
            </w:tcBorders>
          </w:tcPr>
          <w:p w14:paraId="7AF7ACE7" w14:textId="77777777" w:rsidR="00A43A82" w:rsidRDefault="00A43A82">
            <w:pPr>
              <w:pStyle w:val="TableParagraph"/>
              <w:rPr>
                <w:sz w:val="18"/>
              </w:rPr>
            </w:pPr>
          </w:p>
          <w:p w14:paraId="0AB10A17" w14:textId="77777777" w:rsidR="00A43A82" w:rsidRDefault="00DB5DEC">
            <w:pPr>
              <w:pStyle w:val="TableParagraph"/>
              <w:tabs>
                <w:tab w:val="left" w:pos="1341"/>
              </w:tabs>
              <w:spacing w:before="157" w:line="168" w:lineRule="exact"/>
              <w:ind w:left="191"/>
              <w:rPr>
                <w:sz w:val="16"/>
              </w:rPr>
            </w:pPr>
            <w:r>
              <w:rPr>
                <w:sz w:val="16"/>
              </w:rPr>
              <w:t>R$</w:t>
            </w:r>
            <w:r>
              <w:rPr>
                <w:sz w:val="16"/>
              </w:rPr>
              <w:tab/>
              <w:t>-</w:t>
            </w:r>
          </w:p>
        </w:tc>
        <w:tc>
          <w:tcPr>
            <w:tcW w:w="1364" w:type="dxa"/>
            <w:tcBorders>
              <w:top w:val="single" w:sz="4" w:space="0" w:color="000000"/>
              <w:bottom w:val="single" w:sz="4" w:space="0" w:color="000000"/>
            </w:tcBorders>
          </w:tcPr>
          <w:p w14:paraId="44DCC4AF" w14:textId="77777777" w:rsidR="00A43A82" w:rsidRDefault="00A43A82">
            <w:pPr>
              <w:pStyle w:val="TableParagraph"/>
              <w:rPr>
                <w:sz w:val="18"/>
              </w:rPr>
            </w:pPr>
          </w:p>
          <w:p w14:paraId="64724D7B" w14:textId="77777777" w:rsidR="00A43A82" w:rsidRDefault="00DB5DEC">
            <w:pPr>
              <w:pStyle w:val="TableParagraph"/>
              <w:spacing w:before="157" w:line="168" w:lineRule="exact"/>
              <w:ind w:right="81"/>
              <w:jc w:val="right"/>
              <w:rPr>
                <w:sz w:val="16"/>
              </w:rPr>
            </w:pPr>
            <w:r>
              <w:rPr>
                <w:sz w:val="16"/>
              </w:rPr>
              <w:t>0,00%</w:t>
            </w:r>
          </w:p>
        </w:tc>
      </w:tr>
      <w:tr w:rsidR="00A43A82" w14:paraId="20A45E5F" w14:textId="77777777">
        <w:trPr>
          <w:trHeight w:val="369"/>
        </w:trPr>
        <w:tc>
          <w:tcPr>
            <w:tcW w:w="2802" w:type="dxa"/>
            <w:tcBorders>
              <w:top w:val="single" w:sz="4" w:space="0" w:color="000000"/>
              <w:bottom w:val="single" w:sz="4" w:space="0" w:color="000000"/>
            </w:tcBorders>
          </w:tcPr>
          <w:p w14:paraId="50A5623E" w14:textId="77777777" w:rsidR="00A43A82" w:rsidRDefault="00DB5DEC">
            <w:pPr>
              <w:pStyle w:val="TableParagraph"/>
              <w:spacing w:line="182" w:lineRule="exact"/>
              <w:ind w:left="86" w:right="82"/>
              <w:rPr>
                <w:sz w:val="16"/>
              </w:rPr>
            </w:pPr>
            <w:r>
              <w:rPr>
                <w:sz w:val="16"/>
              </w:rPr>
              <w:t>2467 PROMOVER A EDUCAÇÃO EM</w:t>
            </w:r>
            <w:r>
              <w:rPr>
                <w:spacing w:val="-38"/>
                <w:sz w:val="16"/>
              </w:rPr>
              <w:t xml:space="preserve"> </w:t>
            </w:r>
            <w:r>
              <w:rPr>
                <w:sz w:val="16"/>
              </w:rPr>
              <w:t>SAUDE</w:t>
            </w:r>
            <w:r>
              <w:rPr>
                <w:spacing w:val="-1"/>
                <w:sz w:val="16"/>
              </w:rPr>
              <w:t xml:space="preserve"> </w:t>
            </w:r>
            <w:r>
              <w:rPr>
                <w:sz w:val="16"/>
              </w:rPr>
              <w:t>ANIMAL</w:t>
            </w:r>
            <w:r>
              <w:rPr>
                <w:spacing w:val="-4"/>
                <w:sz w:val="16"/>
              </w:rPr>
              <w:t xml:space="preserve"> </w:t>
            </w:r>
            <w:r>
              <w:rPr>
                <w:sz w:val="16"/>
              </w:rPr>
              <w:t>E</w:t>
            </w:r>
            <w:r>
              <w:rPr>
                <w:spacing w:val="2"/>
                <w:sz w:val="16"/>
              </w:rPr>
              <w:t xml:space="preserve"> </w:t>
            </w:r>
            <w:r>
              <w:rPr>
                <w:sz w:val="16"/>
              </w:rPr>
              <w:t>A</w:t>
            </w:r>
            <w:r>
              <w:rPr>
                <w:spacing w:val="-3"/>
                <w:sz w:val="16"/>
              </w:rPr>
              <w:t xml:space="preserve"> </w:t>
            </w:r>
            <w:r>
              <w:rPr>
                <w:sz w:val="16"/>
              </w:rPr>
              <w:t>CAPAC</w:t>
            </w:r>
          </w:p>
        </w:tc>
        <w:tc>
          <w:tcPr>
            <w:tcW w:w="1599" w:type="dxa"/>
            <w:tcBorders>
              <w:top w:val="single" w:sz="4" w:space="0" w:color="000000"/>
              <w:bottom w:val="single" w:sz="4" w:space="0" w:color="000000"/>
            </w:tcBorders>
          </w:tcPr>
          <w:p w14:paraId="73B6D117" w14:textId="77777777" w:rsidR="00A43A82" w:rsidRDefault="00A43A82">
            <w:pPr>
              <w:pStyle w:val="TableParagraph"/>
              <w:spacing w:before="6"/>
              <w:rPr>
                <w:sz w:val="15"/>
              </w:rPr>
            </w:pPr>
          </w:p>
          <w:p w14:paraId="47806720" w14:textId="77777777" w:rsidR="00A43A82" w:rsidRDefault="00DB5DEC">
            <w:pPr>
              <w:pStyle w:val="TableParagraph"/>
              <w:tabs>
                <w:tab w:val="left" w:pos="426"/>
              </w:tabs>
              <w:spacing w:line="170" w:lineRule="exact"/>
              <w:ind w:right="219"/>
              <w:jc w:val="right"/>
              <w:rPr>
                <w:sz w:val="16"/>
              </w:rPr>
            </w:pPr>
            <w:r>
              <w:rPr>
                <w:sz w:val="16"/>
              </w:rPr>
              <w:t>R$</w:t>
            </w:r>
            <w:r>
              <w:rPr>
                <w:sz w:val="16"/>
              </w:rPr>
              <w:tab/>
              <w:t>3.853.950,00</w:t>
            </w:r>
          </w:p>
        </w:tc>
        <w:tc>
          <w:tcPr>
            <w:tcW w:w="1723" w:type="dxa"/>
            <w:tcBorders>
              <w:top w:val="single" w:sz="4" w:space="0" w:color="000000"/>
              <w:bottom w:val="single" w:sz="4" w:space="0" w:color="000000"/>
            </w:tcBorders>
          </w:tcPr>
          <w:p w14:paraId="24011590" w14:textId="77777777" w:rsidR="00A43A82" w:rsidRDefault="00A43A82">
            <w:pPr>
              <w:pStyle w:val="TableParagraph"/>
              <w:spacing w:before="6"/>
              <w:rPr>
                <w:sz w:val="15"/>
              </w:rPr>
            </w:pPr>
          </w:p>
          <w:p w14:paraId="58A4EE1B" w14:textId="77777777" w:rsidR="00A43A82" w:rsidRDefault="00DB5DEC">
            <w:pPr>
              <w:pStyle w:val="TableParagraph"/>
              <w:tabs>
                <w:tab w:val="left" w:pos="465"/>
              </w:tabs>
              <w:spacing w:line="170" w:lineRule="exact"/>
              <w:ind w:right="202"/>
              <w:jc w:val="right"/>
              <w:rPr>
                <w:sz w:val="16"/>
              </w:rPr>
            </w:pPr>
            <w:r>
              <w:rPr>
                <w:sz w:val="16"/>
              </w:rPr>
              <w:t>R$</w:t>
            </w:r>
            <w:r>
              <w:rPr>
                <w:sz w:val="16"/>
              </w:rPr>
              <w:tab/>
              <w:t>2.235.950,00</w:t>
            </w:r>
          </w:p>
        </w:tc>
        <w:tc>
          <w:tcPr>
            <w:tcW w:w="1709" w:type="dxa"/>
            <w:tcBorders>
              <w:top w:val="single" w:sz="4" w:space="0" w:color="000000"/>
              <w:bottom w:val="single" w:sz="4" w:space="0" w:color="000000"/>
            </w:tcBorders>
          </w:tcPr>
          <w:p w14:paraId="4A4F75DF" w14:textId="77777777" w:rsidR="00A43A82" w:rsidRDefault="00A43A82">
            <w:pPr>
              <w:pStyle w:val="TableParagraph"/>
              <w:spacing w:before="6"/>
              <w:rPr>
                <w:sz w:val="15"/>
              </w:rPr>
            </w:pPr>
          </w:p>
          <w:p w14:paraId="6569D3B6" w14:textId="77777777" w:rsidR="00A43A82" w:rsidRDefault="00DB5DEC">
            <w:pPr>
              <w:pStyle w:val="TableParagraph"/>
              <w:tabs>
                <w:tab w:val="left" w:pos="776"/>
              </w:tabs>
              <w:spacing w:line="170" w:lineRule="exact"/>
              <w:ind w:left="191"/>
              <w:rPr>
                <w:sz w:val="16"/>
              </w:rPr>
            </w:pPr>
            <w:r>
              <w:rPr>
                <w:sz w:val="16"/>
              </w:rPr>
              <w:t>R$</w:t>
            </w:r>
            <w:r>
              <w:rPr>
                <w:sz w:val="16"/>
              </w:rPr>
              <w:tab/>
              <w:t>489.708,19</w:t>
            </w:r>
          </w:p>
        </w:tc>
        <w:tc>
          <w:tcPr>
            <w:tcW w:w="1364" w:type="dxa"/>
            <w:tcBorders>
              <w:top w:val="single" w:sz="4" w:space="0" w:color="000000"/>
              <w:bottom w:val="single" w:sz="4" w:space="0" w:color="000000"/>
            </w:tcBorders>
          </w:tcPr>
          <w:p w14:paraId="27EBD5F2" w14:textId="77777777" w:rsidR="00A43A82" w:rsidRDefault="00A43A82">
            <w:pPr>
              <w:pStyle w:val="TableParagraph"/>
              <w:spacing w:before="6"/>
              <w:rPr>
                <w:sz w:val="15"/>
              </w:rPr>
            </w:pPr>
          </w:p>
          <w:p w14:paraId="1D7B5CD0" w14:textId="77777777" w:rsidR="00A43A82" w:rsidRDefault="00DB5DEC">
            <w:pPr>
              <w:pStyle w:val="TableParagraph"/>
              <w:spacing w:line="170" w:lineRule="exact"/>
              <w:ind w:right="81"/>
              <w:jc w:val="right"/>
              <w:rPr>
                <w:sz w:val="16"/>
              </w:rPr>
            </w:pPr>
            <w:r>
              <w:rPr>
                <w:sz w:val="16"/>
              </w:rPr>
              <w:t>2,02%</w:t>
            </w:r>
          </w:p>
        </w:tc>
      </w:tr>
      <w:tr w:rsidR="00A43A82" w14:paraId="57F503F1" w14:textId="77777777">
        <w:trPr>
          <w:trHeight w:val="232"/>
        </w:trPr>
        <w:tc>
          <w:tcPr>
            <w:tcW w:w="2802" w:type="dxa"/>
            <w:tcBorders>
              <w:top w:val="single" w:sz="4" w:space="0" w:color="000000"/>
              <w:bottom w:val="single" w:sz="4" w:space="0" w:color="000000"/>
            </w:tcBorders>
            <w:shd w:val="clear" w:color="auto" w:fill="D0CECE"/>
          </w:tcPr>
          <w:p w14:paraId="5CC52EF0" w14:textId="77777777" w:rsidR="00A43A82" w:rsidRDefault="00DB5DEC">
            <w:pPr>
              <w:pStyle w:val="TableParagraph"/>
              <w:spacing w:before="21"/>
              <w:ind w:left="511" w:right="497"/>
              <w:jc w:val="center"/>
              <w:rPr>
                <w:b/>
                <w:sz w:val="16"/>
              </w:rPr>
            </w:pPr>
            <w:r>
              <w:rPr>
                <w:b/>
                <w:sz w:val="16"/>
              </w:rPr>
              <w:t>TOTAL</w:t>
            </w:r>
          </w:p>
        </w:tc>
        <w:tc>
          <w:tcPr>
            <w:tcW w:w="1599" w:type="dxa"/>
            <w:tcBorders>
              <w:top w:val="single" w:sz="4" w:space="0" w:color="000000"/>
              <w:bottom w:val="single" w:sz="4" w:space="0" w:color="000000"/>
            </w:tcBorders>
            <w:shd w:val="clear" w:color="auto" w:fill="D0CECE"/>
          </w:tcPr>
          <w:p w14:paraId="13A69185" w14:textId="77777777" w:rsidR="00A43A82" w:rsidRDefault="00DB5DEC">
            <w:pPr>
              <w:pStyle w:val="TableParagraph"/>
              <w:spacing w:before="47" w:line="165" w:lineRule="exact"/>
              <w:ind w:right="212"/>
              <w:jc w:val="right"/>
              <w:rPr>
                <w:b/>
                <w:sz w:val="16"/>
              </w:rPr>
            </w:pPr>
            <w:r>
              <w:rPr>
                <w:b/>
                <w:sz w:val="16"/>
              </w:rPr>
              <w:t>R$</w:t>
            </w:r>
            <w:r>
              <w:rPr>
                <w:b/>
                <w:spacing w:val="72"/>
                <w:sz w:val="16"/>
              </w:rPr>
              <w:t xml:space="preserve"> </w:t>
            </w:r>
            <w:r>
              <w:rPr>
                <w:b/>
                <w:sz w:val="16"/>
              </w:rPr>
              <w:t>16.664.000,00</w:t>
            </w:r>
          </w:p>
        </w:tc>
        <w:tc>
          <w:tcPr>
            <w:tcW w:w="1723" w:type="dxa"/>
            <w:tcBorders>
              <w:top w:val="single" w:sz="4" w:space="0" w:color="000000"/>
              <w:bottom w:val="single" w:sz="4" w:space="0" w:color="000000"/>
            </w:tcBorders>
            <w:shd w:val="clear" w:color="auto" w:fill="D0CECE"/>
          </w:tcPr>
          <w:p w14:paraId="7829571B" w14:textId="77777777" w:rsidR="00A43A82" w:rsidRDefault="00DB5DEC">
            <w:pPr>
              <w:pStyle w:val="TableParagraph"/>
              <w:spacing w:before="47" w:line="165" w:lineRule="exact"/>
              <w:ind w:right="193"/>
              <w:jc w:val="right"/>
              <w:rPr>
                <w:b/>
                <w:sz w:val="16"/>
              </w:rPr>
            </w:pPr>
            <w:r>
              <w:rPr>
                <w:b/>
                <w:sz w:val="16"/>
              </w:rPr>
              <w:t xml:space="preserve">R$   </w:t>
            </w:r>
            <w:r>
              <w:rPr>
                <w:b/>
                <w:spacing w:val="38"/>
                <w:sz w:val="16"/>
              </w:rPr>
              <w:t xml:space="preserve"> </w:t>
            </w:r>
            <w:r>
              <w:rPr>
                <w:b/>
                <w:sz w:val="16"/>
              </w:rPr>
              <w:t>24.211.700,00</w:t>
            </w:r>
          </w:p>
        </w:tc>
        <w:tc>
          <w:tcPr>
            <w:tcW w:w="1709" w:type="dxa"/>
            <w:tcBorders>
              <w:top w:val="single" w:sz="4" w:space="0" w:color="000000"/>
              <w:bottom w:val="single" w:sz="4" w:space="0" w:color="000000"/>
            </w:tcBorders>
            <w:shd w:val="clear" w:color="auto" w:fill="D0CECE"/>
          </w:tcPr>
          <w:p w14:paraId="64FFA510" w14:textId="77777777" w:rsidR="00A43A82" w:rsidRDefault="00DB5DEC">
            <w:pPr>
              <w:pStyle w:val="TableParagraph"/>
              <w:spacing w:before="47" w:line="165" w:lineRule="exact"/>
              <w:ind w:left="191"/>
              <w:rPr>
                <w:b/>
                <w:sz w:val="16"/>
              </w:rPr>
            </w:pPr>
            <w:r>
              <w:rPr>
                <w:b/>
                <w:sz w:val="16"/>
              </w:rPr>
              <w:t xml:space="preserve">R$   </w:t>
            </w:r>
            <w:r>
              <w:rPr>
                <w:b/>
                <w:spacing w:val="38"/>
                <w:sz w:val="16"/>
              </w:rPr>
              <w:t xml:space="preserve"> </w:t>
            </w:r>
            <w:r>
              <w:rPr>
                <w:b/>
                <w:sz w:val="16"/>
              </w:rPr>
              <w:t>16.671.723,92</w:t>
            </w:r>
          </w:p>
        </w:tc>
        <w:tc>
          <w:tcPr>
            <w:tcW w:w="1364" w:type="dxa"/>
            <w:tcBorders>
              <w:top w:val="single" w:sz="4" w:space="0" w:color="000000"/>
              <w:bottom w:val="single" w:sz="4" w:space="0" w:color="000000"/>
            </w:tcBorders>
            <w:shd w:val="clear" w:color="auto" w:fill="D0CECE"/>
          </w:tcPr>
          <w:p w14:paraId="3E6C3333" w14:textId="77777777" w:rsidR="00A43A82" w:rsidRDefault="00DB5DEC">
            <w:pPr>
              <w:pStyle w:val="TableParagraph"/>
              <w:spacing w:before="47" w:line="165" w:lineRule="exact"/>
              <w:ind w:right="80"/>
              <w:jc w:val="right"/>
              <w:rPr>
                <w:b/>
                <w:sz w:val="16"/>
              </w:rPr>
            </w:pPr>
            <w:r>
              <w:rPr>
                <w:b/>
                <w:sz w:val="16"/>
              </w:rPr>
              <w:t>68,86%</w:t>
            </w:r>
          </w:p>
        </w:tc>
      </w:tr>
    </w:tbl>
    <w:p w14:paraId="6DA51B46" w14:textId="77777777" w:rsidR="00A43A82" w:rsidRDefault="00DB5DEC">
      <w:pPr>
        <w:ind w:left="112"/>
        <w:rPr>
          <w:sz w:val="20"/>
        </w:rPr>
      </w:pPr>
      <w:r>
        <w:rPr>
          <w:b/>
          <w:sz w:val="20"/>
        </w:rPr>
        <w:t>Fonte</w:t>
      </w:r>
      <w:r>
        <w:rPr>
          <w:sz w:val="20"/>
        </w:rPr>
        <w:t>:</w:t>
      </w:r>
      <w:r>
        <w:rPr>
          <w:spacing w:val="-4"/>
          <w:sz w:val="20"/>
        </w:rPr>
        <w:t xml:space="preserve"> </w:t>
      </w:r>
      <w:r>
        <w:rPr>
          <w:sz w:val="20"/>
        </w:rPr>
        <w:t>Coordenadoria</w:t>
      </w:r>
      <w:r>
        <w:rPr>
          <w:spacing w:val="-5"/>
          <w:sz w:val="20"/>
        </w:rPr>
        <w:t xml:space="preserve"> </w:t>
      </w:r>
      <w:r>
        <w:rPr>
          <w:sz w:val="20"/>
        </w:rPr>
        <w:t>de</w:t>
      </w:r>
      <w:r>
        <w:rPr>
          <w:spacing w:val="-2"/>
          <w:sz w:val="20"/>
        </w:rPr>
        <w:t xml:space="preserve"> </w:t>
      </w:r>
      <w:r>
        <w:rPr>
          <w:sz w:val="20"/>
        </w:rPr>
        <w:t>Planejamento-COPLAN</w:t>
      </w:r>
      <w:r>
        <w:rPr>
          <w:spacing w:val="-3"/>
          <w:sz w:val="20"/>
        </w:rPr>
        <w:t xml:space="preserve"> </w:t>
      </w:r>
      <w:r>
        <w:rPr>
          <w:sz w:val="20"/>
        </w:rPr>
        <w:t>(IDARON).</w:t>
      </w:r>
    </w:p>
    <w:p w14:paraId="72144DC1" w14:textId="77777777" w:rsidR="00A43A82" w:rsidRDefault="00A43A82">
      <w:pPr>
        <w:pStyle w:val="Corpodetexto"/>
        <w:spacing w:before="4"/>
        <w:rPr>
          <w:sz w:val="19"/>
        </w:rPr>
      </w:pPr>
    </w:p>
    <w:p w14:paraId="0FF7D2BD" w14:textId="77777777" w:rsidR="00A43A82" w:rsidRDefault="00DB5DEC">
      <w:pPr>
        <w:pStyle w:val="Corpodetexto"/>
        <w:spacing w:after="8"/>
        <w:ind w:left="254"/>
      </w:pPr>
      <w:bookmarkStart w:id="6" w:name="_bookmark21"/>
      <w:bookmarkEnd w:id="6"/>
      <w:r>
        <w:rPr>
          <w:b/>
        </w:rPr>
        <w:t>Tabela</w:t>
      </w:r>
      <w:r>
        <w:rPr>
          <w:b/>
          <w:spacing w:val="-1"/>
        </w:rPr>
        <w:t xml:space="preserve"> </w:t>
      </w:r>
      <w:r>
        <w:rPr>
          <w:b/>
          <w:spacing w:val="-1"/>
          <w:lang w:val="pt-BR"/>
        </w:rPr>
        <w:t>4</w:t>
      </w:r>
      <w:r>
        <w:t>:</w:t>
      </w:r>
      <w:r>
        <w:rPr>
          <w:spacing w:val="-1"/>
        </w:rPr>
        <w:t xml:space="preserve"> </w:t>
      </w:r>
      <w:r>
        <w:t>Demonstrativo</w:t>
      </w:r>
      <w:r>
        <w:rPr>
          <w:spacing w:val="-1"/>
        </w:rPr>
        <w:t xml:space="preserve"> </w:t>
      </w:r>
      <w:r>
        <w:t>das</w:t>
      </w:r>
      <w:r>
        <w:rPr>
          <w:spacing w:val="-1"/>
        </w:rPr>
        <w:t xml:space="preserve"> </w:t>
      </w:r>
      <w:r>
        <w:t>dotações</w:t>
      </w:r>
      <w:r>
        <w:rPr>
          <w:spacing w:val="1"/>
        </w:rPr>
        <w:t xml:space="preserve"> </w:t>
      </w:r>
      <w:r>
        <w:t>(inicial,</w:t>
      </w:r>
      <w:r>
        <w:rPr>
          <w:spacing w:val="-1"/>
        </w:rPr>
        <w:t xml:space="preserve"> </w:t>
      </w:r>
      <w:r>
        <w:t>atualizada</w:t>
      </w:r>
      <w:r>
        <w:rPr>
          <w:spacing w:val="-2"/>
        </w:rPr>
        <w:t xml:space="preserve"> </w:t>
      </w:r>
      <w:r>
        <w:t>e</w:t>
      </w:r>
      <w:r>
        <w:rPr>
          <w:spacing w:val="-2"/>
        </w:rPr>
        <w:t xml:space="preserve"> </w:t>
      </w:r>
      <w:r>
        <w:t>empenhada - 2020).</w:t>
      </w:r>
    </w:p>
    <w:tbl>
      <w:tblPr>
        <w:tblW w:w="0" w:type="auto"/>
        <w:tblInd w:w="348" w:type="dxa"/>
        <w:tblLayout w:type="fixed"/>
        <w:tblLook w:val="04A0" w:firstRow="1" w:lastRow="0" w:firstColumn="1" w:lastColumn="0" w:noHBand="0" w:noVBand="1"/>
      </w:tblPr>
      <w:tblGrid>
        <w:gridCol w:w="2751"/>
        <w:gridCol w:w="1721"/>
        <w:gridCol w:w="1700"/>
        <w:gridCol w:w="1725"/>
        <w:gridCol w:w="1298"/>
      </w:tblGrid>
      <w:tr w:rsidR="00A43A82" w14:paraId="60BB59C1" w14:textId="77777777">
        <w:trPr>
          <w:trHeight w:val="194"/>
        </w:trPr>
        <w:tc>
          <w:tcPr>
            <w:tcW w:w="2751" w:type="dxa"/>
            <w:tcBorders>
              <w:top w:val="single" w:sz="4" w:space="0" w:color="000000"/>
            </w:tcBorders>
            <w:shd w:val="clear" w:color="auto" w:fill="D0CECE"/>
          </w:tcPr>
          <w:p w14:paraId="315C463F" w14:textId="77777777" w:rsidR="00A43A82" w:rsidRDefault="00A43A82">
            <w:pPr>
              <w:pStyle w:val="TableParagraph"/>
              <w:rPr>
                <w:sz w:val="12"/>
              </w:rPr>
            </w:pPr>
          </w:p>
        </w:tc>
        <w:tc>
          <w:tcPr>
            <w:tcW w:w="1721" w:type="dxa"/>
            <w:tcBorders>
              <w:top w:val="single" w:sz="4" w:space="0" w:color="000000"/>
              <w:bottom w:val="single" w:sz="4" w:space="0" w:color="000000"/>
            </w:tcBorders>
            <w:shd w:val="clear" w:color="auto" w:fill="D0CECE"/>
          </w:tcPr>
          <w:p w14:paraId="3BFFB175" w14:textId="77777777" w:rsidR="00A43A82" w:rsidRDefault="00A43A82">
            <w:pPr>
              <w:pStyle w:val="TableParagraph"/>
              <w:rPr>
                <w:sz w:val="12"/>
              </w:rPr>
            </w:pPr>
          </w:p>
        </w:tc>
        <w:tc>
          <w:tcPr>
            <w:tcW w:w="1700" w:type="dxa"/>
            <w:tcBorders>
              <w:top w:val="single" w:sz="4" w:space="0" w:color="000000"/>
              <w:bottom w:val="single" w:sz="4" w:space="0" w:color="000000"/>
            </w:tcBorders>
            <w:shd w:val="clear" w:color="auto" w:fill="D0CECE"/>
          </w:tcPr>
          <w:p w14:paraId="5B47B5C9" w14:textId="77777777" w:rsidR="00A43A82" w:rsidRDefault="00A43A82">
            <w:pPr>
              <w:pStyle w:val="TableParagraph"/>
              <w:spacing w:before="16" w:line="165" w:lineRule="exact"/>
              <w:ind w:right="39"/>
              <w:jc w:val="right"/>
              <w:rPr>
                <w:b/>
                <w:sz w:val="16"/>
              </w:rPr>
            </w:pPr>
          </w:p>
        </w:tc>
        <w:tc>
          <w:tcPr>
            <w:tcW w:w="1725" w:type="dxa"/>
            <w:tcBorders>
              <w:top w:val="single" w:sz="4" w:space="0" w:color="000000"/>
              <w:bottom w:val="single" w:sz="4" w:space="0" w:color="000000"/>
            </w:tcBorders>
            <w:shd w:val="clear" w:color="auto" w:fill="D0CECE"/>
          </w:tcPr>
          <w:p w14:paraId="6915C984" w14:textId="77777777" w:rsidR="00A43A82" w:rsidRDefault="00A43A82">
            <w:pPr>
              <w:pStyle w:val="TableParagraph"/>
              <w:rPr>
                <w:sz w:val="12"/>
              </w:rPr>
            </w:pPr>
          </w:p>
        </w:tc>
        <w:tc>
          <w:tcPr>
            <w:tcW w:w="1298" w:type="dxa"/>
            <w:tcBorders>
              <w:top w:val="single" w:sz="4" w:space="0" w:color="000000"/>
              <w:bottom w:val="single" w:sz="4" w:space="0" w:color="000000"/>
            </w:tcBorders>
            <w:shd w:val="clear" w:color="auto" w:fill="D0CECE"/>
          </w:tcPr>
          <w:p w14:paraId="03E0C392" w14:textId="77777777" w:rsidR="00A43A82" w:rsidRDefault="00A43A82">
            <w:pPr>
              <w:pStyle w:val="TableParagraph"/>
              <w:rPr>
                <w:sz w:val="12"/>
              </w:rPr>
            </w:pPr>
          </w:p>
        </w:tc>
      </w:tr>
      <w:tr w:rsidR="00A43A82" w14:paraId="07FD8455" w14:textId="77777777">
        <w:trPr>
          <w:trHeight w:val="372"/>
        </w:trPr>
        <w:tc>
          <w:tcPr>
            <w:tcW w:w="2751" w:type="dxa"/>
            <w:tcBorders>
              <w:bottom w:val="single" w:sz="4" w:space="0" w:color="000000"/>
            </w:tcBorders>
            <w:shd w:val="clear" w:color="auto" w:fill="D0CECE"/>
          </w:tcPr>
          <w:p w14:paraId="0E6F3747" w14:textId="77777777" w:rsidR="00A43A82" w:rsidRDefault="00DB5DEC">
            <w:pPr>
              <w:pStyle w:val="TableParagraph"/>
              <w:spacing w:line="156" w:lineRule="exact"/>
              <w:ind w:left="479" w:right="477"/>
              <w:jc w:val="center"/>
              <w:rPr>
                <w:b/>
                <w:sz w:val="16"/>
              </w:rPr>
            </w:pPr>
            <w:r>
              <w:rPr>
                <w:b/>
                <w:sz w:val="16"/>
              </w:rPr>
              <w:t>Projeto</w:t>
            </w:r>
            <w:r>
              <w:rPr>
                <w:b/>
                <w:spacing w:val="-3"/>
                <w:sz w:val="16"/>
              </w:rPr>
              <w:t xml:space="preserve"> </w:t>
            </w:r>
            <w:r>
              <w:rPr>
                <w:b/>
                <w:sz w:val="16"/>
              </w:rPr>
              <w:t>Atividade</w:t>
            </w:r>
            <w:r>
              <w:rPr>
                <w:b/>
                <w:spacing w:val="-3"/>
                <w:sz w:val="16"/>
              </w:rPr>
              <w:t xml:space="preserve"> </w:t>
            </w:r>
            <w:r>
              <w:rPr>
                <w:b/>
                <w:sz w:val="16"/>
              </w:rPr>
              <w:t>(Ações)</w:t>
            </w:r>
          </w:p>
        </w:tc>
        <w:tc>
          <w:tcPr>
            <w:tcW w:w="1721" w:type="dxa"/>
            <w:tcBorders>
              <w:top w:val="single" w:sz="12" w:space="0" w:color="D0CECE"/>
              <w:bottom w:val="single" w:sz="4" w:space="0" w:color="000000"/>
            </w:tcBorders>
            <w:shd w:val="clear" w:color="auto" w:fill="2F5395"/>
          </w:tcPr>
          <w:p w14:paraId="5BA8636D" w14:textId="77777777" w:rsidR="00A43A82" w:rsidRDefault="00DB5DEC">
            <w:pPr>
              <w:pStyle w:val="TableParagraph"/>
              <w:spacing w:before="87"/>
              <w:ind w:left="331"/>
              <w:rPr>
                <w:b/>
                <w:sz w:val="16"/>
              </w:rPr>
            </w:pPr>
            <w:r>
              <w:rPr>
                <w:b/>
                <w:color w:val="FFFFFF"/>
                <w:sz w:val="16"/>
              </w:rPr>
              <w:t>Dotação</w:t>
            </w:r>
            <w:r>
              <w:rPr>
                <w:b/>
                <w:color w:val="FFFFFF"/>
                <w:spacing w:val="-3"/>
                <w:sz w:val="16"/>
              </w:rPr>
              <w:t xml:space="preserve"> </w:t>
            </w:r>
            <w:r>
              <w:rPr>
                <w:b/>
                <w:color w:val="FFFFFF"/>
                <w:sz w:val="16"/>
              </w:rPr>
              <w:t>Inicial</w:t>
            </w:r>
          </w:p>
        </w:tc>
        <w:tc>
          <w:tcPr>
            <w:tcW w:w="1700" w:type="dxa"/>
            <w:tcBorders>
              <w:top w:val="single" w:sz="12" w:space="0" w:color="D0CECE"/>
              <w:bottom w:val="single" w:sz="4" w:space="0" w:color="000000"/>
            </w:tcBorders>
            <w:shd w:val="clear" w:color="auto" w:fill="2F5395"/>
          </w:tcPr>
          <w:p w14:paraId="65FB351F" w14:textId="77777777" w:rsidR="00A43A82" w:rsidRDefault="00DB5DEC">
            <w:pPr>
              <w:pStyle w:val="TableParagraph"/>
              <w:spacing w:before="85"/>
              <w:ind w:right="231"/>
              <w:jc w:val="center"/>
              <w:rPr>
                <w:b/>
                <w:sz w:val="16"/>
              </w:rPr>
            </w:pPr>
            <w:r>
              <w:rPr>
                <w:b/>
                <w:color w:val="FFFFFF"/>
                <w:sz w:val="16"/>
              </w:rPr>
              <w:t>Dot</w:t>
            </w:r>
            <w:r>
              <w:rPr>
                <w:b/>
                <w:color w:val="FFFFFF"/>
                <w:sz w:val="16"/>
                <w:lang w:val="pt-BR"/>
              </w:rPr>
              <w:t>ação</w:t>
            </w:r>
            <w:r>
              <w:rPr>
                <w:b/>
                <w:color w:val="FFFFFF"/>
                <w:spacing w:val="-3"/>
                <w:sz w:val="16"/>
              </w:rPr>
              <w:t xml:space="preserve"> </w:t>
            </w:r>
            <w:r>
              <w:rPr>
                <w:b/>
                <w:color w:val="FFFFFF"/>
                <w:sz w:val="16"/>
              </w:rPr>
              <w:t>Atualizada</w:t>
            </w:r>
          </w:p>
        </w:tc>
        <w:tc>
          <w:tcPr>
            <w:tcW w:w="1725" w:type="dxa"/>
            <w:tcBorders>
              <w:top w:val="single" w:sz="12" w:space="0" w:color="D0CECE"/>
              <w:bottom w:val="single" w:sz="4" w:space="0" w:color="000000"/>
            </w:tcBorders>
            <w:shd w:val="clear" w:color="auto" w:fill="2F5395"/>
          </w:tcPr>
          <w:p w14:paraId="7131CF02" w14:textId="77777777" w:rsidR="00A43A82" w:rsidRDefault="00DB5DEC">
            <w:pPr>
              <w:pStyle w:val="TableParagraph"/>
              <w:spacing w:before="85"/>
              <w:ind w:left="352"/>
              <w:jc w:val="center"/>
              <w:rPr>
                <w:b/>
                <w:sz w:val="16"/>
              </w:rPr>
            </w:pPr>
            <w:r>
              <w:rPr>
                <w:b/>
                <w:color w:val="FFFFFF"/>
                <w:sz w:val="16"/>
              </w:rPr>
              <w:t>Dot</w:t>
            </w:r>
            <w:r>
              <w:rPr>
                <w:b/>
                <w:color w:val="FFFFFF"/>
                <w:sz w:val="16"/>
                <w:lang w:val="pt-BR"/>
              </w:rPr>
              <w:t xml:space="preserve">ação </w:t>
            </w:r>
            <w:r>
              <w:rPr>
                <w:b/>
                <w:color w:val="FFFFFF"/>
                <w:sz w:val="16"/>
              </w:rPr>
              <w:t>Empenhada</w:t>
            </w:r>
          </w:p>
        </w:tc>
        <w:tc>
          <w:tcPr>
            <w:tcW w:w="1298" w:type="dxa"/>
            <w:tcBorders>
              <w:top w:val="single" w:sz="12" w:space="0" w:color="D0CECE"/>
              <w:bottom w:val="single" w:sz="4" w:space="0" w:color="000000"/>
            </w:tcBorders>
            <w:shd w:val="clear" w:color="auto" w:fill="2F5395"/>
          </w:tcPr>
          <w:p w14:paraId="1EDF7D62" w14:textId="77777777" w:rsidR="00A43A82" w:rsidRDefault="00DB5DEC">
            <w:pPr>
              <w:pStyle w:val="TableParagraph"/>
              <w:spacing w:line="177" w:lineRule="exact"/>
              <w:ind w:left="178" w:right="120"/>
              <w:jc w:val="center"/>
              <w:rPr>
                <w:b/>
                <w:sz w:val="16"/>
                <w:lang w:val="pt-BR"/>
              </w:rPr>
            </w:pPr>
            <w:r>
              <w:rPr>
                <w:b/>
                <w:color w:val="FFFFFF"/>
                <w:sz w:val="16"/>
              </w:rPr>
              <w:t>Dot</w:t>
            </w:r>
            <w:r>
              <w:rPr>
                <w:b/>
                <w:color w:val="FFFFFF"/>
                <w:sz w:val="16"/>
                <w:lang w:val="pt-BR"/>
              </w:rPr>
              <w:t>ação</w:t>
            </w:r>
          </w:p>
          <w:p w14:paraId="7ED9E39A" w14:textId="77777777" w:rsidR="00A43A82" w:rsidRDefault="00DB5DEC">
            <w:pPr>
              <w:pStyle w:val="TableParagraph"/>
              <w:spacing w:line="167" w:lineRule="exact"/>
              <w:ind w:left="178" w:right="120"/>
              <w:jc w:val="center"/>
              <w:rPr>
                <w:b/>
                <w:sz w:val="16"/>
              </w:rPr>
            </w:pPr>
            <w:r>
              <w:rPr>
                <w:b/>
                <w:color w:val="FFFFFF"/>
                <w:sz w:val="16"/>
              </w:rPr>
              <w:t>Empenhada</w:t>
            </w:r>
            <w:r>
              <w:rPr>
                <w:b/>
                <w:color w:val="FFFFFF"/>
                <w:spacing w:val="-1"/>
                <w:sz w:val="16"/>
              </w:rPr>
              <w:t xml:space="preserve"> </w:t>
            </w:r>
            <w:r>
              <w:rPr>
                <w:b/>
                <w:color w:val="FFFFFF"/>
                <w:sz w:val="16"/>
              </w:rPr>
              <w:t>%</w:t>
            </w:r>
          </w:p>
        </w:tc>
      </w:tr>
      <w:tr w:rsidR="00A43A82" w14:paraId="3A1AD9AC" w14:textId="77777777">
        <w:trPr>
          <w:trHeight w:val="369"/>
        </w:trPr>
        <w:tc>
          <w:tcPr>
            <w:tcW w:w="2751" w:type="dxa"/>
            <w:tcBorders>
              <w:top w:val="single" w:sz="4" w:space="0" w:color="000000"/>
              <w:bottom w:val="single" w:sz="4" w:space="0" w:color="000000"/>
            </w:tcBorders>
          </w:tcPr>
          <w:p w14:paraId="23CA6E3F" w14:textId="77777777" w:rsidR="00A43A82" w:rsidRDefault="00DB5DEC">
            <w:pPr>
              <w:pStyle w:val="TableParagraph"/>
              <w:spacing w:line="178" w:lineRule="exact"/>
              <w:ind w:left="74"/>
              <w:rPr>
                <w:sz w:val="16"/>
              </w:rPr>
            </w:pPr>
            <w:r>
              <w:rPr>
                <w:sz w:val="16"/>
              </w:rPr>
              <w:t>1276</w:t>
            </w:r>
            <w:r>
              <w:rPr>
                <w:spacing w:val="-3"/>
                <w:sz w:val="16"/>
              </w:rPr>
              <w:t xml:space="preserve"> </w:t>
            </w:r>
            <w:r>
              <w:rPr>
                <w:sz w:val="16"/>
              </w:rPr>
              <w:t>ASSEGURAR</w:t>
            </w:r>
            <w:r>
              <w:rPr>
                <w:spacing w:val="-2"/>
                <w:sz w:val="16"/>
              </w:rPr>
              <w:t xml:space="preserve"> </w:t>
            </w:r>
            <w:r>
              <w:rPr>
                <w:sz w:val="16"/>
              </w:rPr>
              <w:t>A</w:t>
            </w:r>
            <w:r>
              <w:rPr>
                <w:spacing w:val="-4"/>
                <w:sz w:val="16"/>
              </w:rPr>
              <w:t xml:space="preserve"> </w:t>
            </w:r>
            <w:r>
              <w:rPr>
                <w:sz w:val="16"/>
              </w:rPr>
              <w:t>AQUISIÇÃO</w:t>
            </w:r>
          </w:p>
          <w:p w14:paraId="27F437A9" w14:textId="77777777" w:rsidR="00A43A82" w:rsidRDefault="00DB5DEC">
            <w:pPr>
              <w:pStyle w:val="TableParagraph"/>
              <w:spacing w:before="1" w:line="170" w:lineRule="exact"/>
              <w:ind w:left="74"/>
              <w:rPr>
                <w:sz w:val="16"/>
              </w:rPr>
            </w:pPr>
            <w:r>
              <w:rPr>
                <w:sz w:val="16"/>
              </w:rPr>
              <w:t>DE</w:t>
            </w:r>
            <w:r>
              <w:rPr>
                <w:spacing w:val="37"/>
                <w:sz w:val="16"/>
              </w:rPr>
              <w:t xml:space="preserve"> </w:t>
            </w:r>
            <w:r>
              <w:rPr>
                <w:sz w:val="16"/>
              </w:rPr>
              <w:t>BENS</w:t>
            </w:r>
            <w:r>
              <w:rPr>
                <w:spacing w:val="-2"/>
                <w:sz w:val="16"/>
              </w:rPr>
              <w:t xml:space="preserve"> </w:t>
            </w:r>
            <w:r>
              <w:rPr>
                <w:sz w:val="16"/>
              </w:rPr>
              <w:t>PERMANENTES</w:t>
            </w:r>
          </w:p>
        </w:tc>
        <w:tc>
          <w:tcPr>
            <w:tcW w:w="1721" w:type="dxa"/>
            <w:tcBorders>
              <w:top w:val="single" w:sz="4" w:space="0" w:color="000000"/>
              <w:bottom w:val="single" w:sz="4" w:space="0" w:color="000000"/>
            </w:tcBorders>
          </w:tcPr>
          <w:p w14:paraId="5F0820E4" w14:textId="77777777" w:rsidR="00A43A82" w:rsidRDefault="00DB5DEC">
            <w:pPr>
              <w:pStyle w:val="TableParagraph"/>
              <w:tabs>
                <w:tab w:val="left" w:pos="426"/>
              </w:tabs>
              <w:spacing w:before="88"/>
              <w:ind w:right="89"/>
              <w:jc w:val="right"/>
              <w:rPr>
                <w:sz w:val="16"/>
              </w:rPr>
            </w:pPr>
            <w:r>
              <w:rPr>
                <w:sz w:val="16"/>
              </w:rPr>
              <w:t>R$</w:t>
            </w:r>
            <w:r>
              <w:rPr>
                <w:sz w:val="16"/>
              </w:rPr>
              <w:tab/>
              <w:t>7.476.797,00</w:t>
            </w:r>
          </w:p>
        </w:tc>
        <w:tc>
          <w:tcPr>
            <w:tcW w:w="1700" w:type="dxa"/>
            <w:tcBorders>
              <w:top w:val="single" w:sz="4" w:space="0" w:color="000000"/>
              <w:bottom w:val="single" w:sz="4" w:space="0" w:color="000000"/>
            </w:tcBorders>
          </w:tcPr>
          <w:p w14:paraId="55E2A424" w14:textId="77777777" w:rsidR="00A43A82" w:rsidRDefault="00DB5DEC">
            <w:pPr>
              <w:pStyle w:val="TableParagraph"/>
              <w:tabs>
                <w:tab w:val="left" w:pos="464"/>
              </w:tabs>
              <w:spacing w:before="88"/>
              <w:ind w:right="91"/>
              <w:jc w:val="right"/>
              <w:rPr>
                <w:sz w:val="16"/>
              </w:rPr>
            </w:pPr>
            <w:r>
              <w:rPr>
                <w:sz w:val="16"/>
              </w:rPr>
              <w:t>R$</w:t>
            </w:r>
            <w:r>
              <w:rPr>
                <w:sz w:val="16"/>
              </w:rPr>
              <w:tab/>
              <w:t>8.976.797,00</w:t>
            </w:r>
          </w:p>
        </w:tc>
        <w:tc>
          <w:tcPr>
            <w:tcW w:w="1725" w:type="dxa"/>
            <w:tcBorders>
              <w:top w:val="single" w:sz="4" w:space="0" w:color="000000"/>
              <w:bottom w:val="single" w:sz="4" w:space="0" w:color="000000"/>
            </w:tcBorders>
          </w:tcPr>
          <w:p w14:paraId="72BFE6B2" w14:textId="77777777" w:rsidR="00A43A82" w:rsidRDefault="00DB5DEC">
            <w:pPr>
              <w:pStyle w:val="TableParagraph"/>
              <w:tabs>
                <w:tab w:val="left" w:pos="464"/>
              </w:tabs>
              <w:spacing w:before="88"/>
              <w:ind w:right="73"/>
              <w:jc w:val="right"/>
              <w:rPr>
                <w:sz w:val="16"/>
              </w:rPr>
            </w:pPr>
            <w:r>
              <w:rPr>
                <w:sz w:val="16"/>
              </w:rPr>
              <w:t>R$</w:t>
            </w:r>
            <w:r>
              <w:rPr>
                <w:sz w:val="16"/>
              </w:rPr>
              <w:tab/>
              <w:t>8.452.347,54</w:t>
            </w:r>
          </w:p>
        </w:tc>
        <w:tc>
          <w:tcPr>
            <w:tcW w:w="1298" w:type="dxa"/>
            <w:tcBorders>
              <w:top w:val="single" w:sz="4" w:space="0" w:color="000000"/>
              <w:bottom w:val="single" w:sz="4" w:space="0" w:color="000000"/>
            </w:tcBorders>
          </w:tcPr>
          <w:p w14:paraId="470230E7" w14:textId="77777777" w:rsidR="00A43A82" w:rsidRDefault="00DB5DEC">
            <w:pPr>
              <w:pStyle w:val="TableParagraph"/>
              <w:spacing w:before="88"/>
              <w:ind w:right="65"/>
              <w:jc w:val="right"/>
              <w:rPr>
                <w:sz w:val="16"/>
              </w:rPr>
            </w:pPr>
            <w:r>
              <w:rPr>
                <w:sz w:val="16"/>
              </w:rPr>
              <w:t>60%</w:t>
            </w:r>
          </w:p>
        </w:tc>
      </w:tr>
      <w:tr w:rsidR="00A43A82" w14:paraId="3F2710C7" w14:textId="77777777">
        <w:trPr>
          <w:trHeight w:val="366"/>
        </w:trPr>
        <w:tc>
          <w:tcPr>
            <w:tcW w:w="2751" w:type="dxa"/>
            <w:tcBorders>
              <w:top w:val="single" w:sz="4" w:space="0" w:color="000000"/>
              <w:bottom w:val="single" w:sz="4" w:space="0" w:color="000000"/>
            </w:tcBorders>
          </w:tcPr>
          <w:p w14:paraId="331D6776" w14:textId="77777777" w:rsidR="00A43A82" w:rsidRDefault="00DB5DEC">
            <w:pPr>
              <w:pStyle w:val="TableParagraph"/>
              <w:spacing w:line="178" w:lineRule="exact"/>
              <w:ind w:left="74"/>
              <w:rPr>
                <w:sz w:val="16"/>
              </w:rPr>
            </w:pPr>
            <w:r>
              <w:rPr>
                <w:sz w:val="16"/>
              </w:rPr>
              <w:t>1196</w:t>
            </w:r>
            <w:r>
              <w:rPr>
                <w:spacing w:val="-5"/>
                <w:sz w:val="16"/>
              </w:rPr>
              <w:t xml:space="preserve"> </w:t>
            </w:r>
            <w:r>
              <w:rPr>
                <w:sz w:val="16"/>
              </w:rPr>
              <w:t>CONSTRUIR,</w:t>
            </w:r>
            <w:r>
              <w:rPr>
                <w:spacing w:val="-3"/>
                <w:sz w:val="16"/>
              </w:rPr>
              <w:t xml:space="preserve"> </w:t>
            </w:r>
            <w:r>
              <w:rPr>
                <w:sz w:val="16"/>
              </w:rPr>
              <w:t>AMPLIAR</w:t>
            </w:r>
            <w:r>
              <w:rPr>
                <w:spacing w:val="-2"/>
                <w:sz w:val="16"/>
              </w:rPr>
              <w:t xml:space="preserve"> </w:t>
            </w:r>
            <w:r>
              <w:rPr>
                <w:sz w:val="16"/>
              </w:rPr>
              <w:t>E</w:t>
            </w:r>
          </w:p>
          <w:p w14:paraId="0A16FAC1" w14:textId="77777777" w:rsidR="00A43A82" w:rsidRDefault="00DB5DEC">
            <w:pPr>
              <w:pStyle w:val="TableParagraph"/>
              <w:spacing w:before="1" w:line="168" w:lineRule="exact"/>
              <w:ind w:left="74"/>
              <w:rPr>
                <w:sz w:val="16"/>
              </w:rPr>
            </w:pPr>
            <w:r>
              <w:rPr>
                <w:sz w:val="16"/>
              </w:rPr>
              <w:t>REFORMAR</w:t>
            </w:r>
            <w:r>
              <w:rPr>
                <w:spacing w:val="-3"/>
                <w:sz w:val="16"/>
              </w:rPr>
              <w:t xml:space="preserve"> </w:t>
            </w:r>
            <w:r>
              <w:rPr>
                <w:sz w:val="16"/>
              </w:rPr>
              <w:t>AS</w:t>
            </w:r>
            <w:r>
              <w:rPr>
                <w:spacing w:val="-3"/>
                <w:sz w:val="16"/>
              </w:rPr>
              <w:t xml:space="preserve"> </w:t>
            </w:r>
            <w:r>
              <w:rPr>
                <w:sz w:val="16"/>
              </w:rPr>
              <w:t>UNIDADES</w:t>
            </w:r>
          </w:p>
        </w:tc>
        <w:tc>
          <w:tcPr>
            <w:tcW w:w="1721" w:type="dxa"/>
            <w:tcBorders>
              <w:top w:val="single" w:sz="4" w:space="0" w:color="000000"/>
              <w:bottom w:val="single" w:sz="4" w:space="0" w:color="000000"/>
            </w:tcBorders>
          </w:tcPr>
          <w:p w14:paraId="2E9E6C45" w14:textId="77777777" w:rsidR="00A43A82" w:rsidRDefault="00DB5DEC">
            <w:pPr>
              <w:pStyle w:val="TableParagraph"/>
              <w:tabs>
                <w:tab w:val="left" w:pos="426"/>
              </w:tabs>
              <w:spacing w:before="85"/>
              <w:ind w:right="89"/>
              <w:jc w:val="right"/>
              <w:rPr>
                <w:sz w:val="16"/>
              </w:rPr>
            </w:pPr>
            <w:r>
              <w:rPr>
                <w:sz w:val="16"/>
              </w:rPr>
              <w:t>R$</w:t>
            </w:r>
            <w:r>
              <w:rPr>
                <w:sz w:val="16"/>
              </w:rPr>
              <w:tab/>
              <w:t>1.950.000,00</w:t>
            </w:r>
          </w:p>
        </w:tc>
        <w:tc>
          <w:tcPr>
            <w:tcW w:w="1700" w:type="dxa"/>
            <w:tcBorders>
              <w:top w:val="single" w:sz="4" w:space="0" w:color="000000"/>
              <w:bottom w:val="single" w:sz="4" w:space="0" w:color="000000"/>
            </w:tcBorders>
          </w:tcPr>
          <w:p w14:paraId="0EAC68B6" w14:textId="77777777" w:rsidR="00A43A82" w:rsidRDefault="00DB5DEC">
            <w:pPr>
              <w:pStyle w:val="TableParagraph"/>
              <w:tabs>
                <w:tab w:val="left" w:pos="464"/>
              </w:tabs>
              <w:spacing w:before="85"/>
              <w:ind w:right="91"/>
              <w:jc w:val="right"/>
              <w:rPr>
                <w:sz w:val="16"/>
              </w:rPr>
            </w:pPr>
            <w:r>
              <w:rPr>
                <w:sz w:val="16"/>
              </w:rPr>
              <w:t>R$</w:t>
            </w:r>
            <w:r>
              <w:rPr>
                <w:sz w:val="16"/>
              </w:rPr>
              <w:tab/>
              <w:t>1.950.000,00</w:t>
            </w:r>
          </w:p>
        </w:tc>
        <w:tc>
          <w:tcPr>
            <w:tcW w:w="1725" w:type="dxa"/>
            <w:tcBorders>
              <w:top w:val="single" w:sz="4" w:space="0" w:color="000000"/>
              <w:bottom w:val="single" w:sz="4" w:space="0" w:color="000000"/>
            </w:tcBorders>
          </w:tcPr>
          <w:p w14:paraId="0739D933" w14:textId="77777777" w:rsidR="00A43A82" w:rsidRDefault="00DB5DEC">
            <w:pPr>
              <w:pStyle w:val="TableParagraph"/>
              <w:tabs>
                <w:tab w:val="left" w:pos="666"/>
              </w:tabs>
              <w:spacing w:before="85"/>
              <w:ind w:right="73"/>
              <w:jc w:val="right"/>
              <w:rPr>
                <w:sz w:val="16"/>
              </w:rPr>
            </w:pPr>
            <w:r>
              <w:rPr>
                <w:sz w:val="16"/>
              </w:rPr>
              <w:t>R$</w:t>
            </w:r>
            <w:r>
              <w:rPr>
                <w:sz w:val="16"/>
              </w:rPr>
              <w:tab/>
              <w:t>29.507,70</w:t>
            </w:r>
          </w:p>
        </w:tc>
        <w:tc>
          <w:tcPr>
            <w:tcW w:w="1298" w:type="dxa"/>
            <w:tcBorders>
              <w:top w:val="single" w:sz="4" w:space="0" w:color="000000"/>
              <w:bottom w:val="single" w:sz="4" w:space="0" w:color="000000"/>
            </w:tcBorders>
          </w:tcPr>
          <w:p w14:paraId="514E2D27" w14:textId="77777777" w:rsidR="00A43A82" w:rsidRDefault="00DB5DEC">
            <w:pPr>
              <w:pStyle w:val="TableParagraph"/>
              <w:spacing w:before="85"/>
              <w:ind w:right="66"/>
              <w:jc w:val="right"/>
              <w:rPr>
                <w:sz w:val="16"/>
              </w:rPr>
            </w:pPr>
            <w:r>
              <w:rPr>
                <w:sz w:val="16"/>
              </w:rPr>
              <w:t>0,21%</w:t>
            </w:r>
          </w:p>
        </w:tc>
      </w:tr>
      <w:tr w:rsidR="00A43A82" w14:paraId="2DF8B2BD" w14:textId="77777777">
        <w:trPr>
          <w:trHeight w:val="551"/>
        </w:trPr>
        <w:tc>
          <w:tcPr>
            <w:tcW w:w="2751" w:type="dxa"/>
            <w:tcBorders>
              <w:top w:val="single" w:sz="4" w:space="0" w:color="000000"/>
              <w:bottom w:val="single" w:sz="4" w:space="0" w:color="000000"/>
            </w:tcBorders>
          </w:tcPr>
          <w:p w14:paraId="58BB7370" w14:textId="77777777" w:rsidR="00A43A82" w:rsidRDefault="00DB5DEC">
            <w:pPr>
              <w:pStyle w:val="TableParagraph"/>
              <w:ind w:left="74" w:right="1017"/>
              <w:rPr>
                <w:sz w:val="16"/>
              </w:rPr>
            </w:pPr>
            <w:r>
              <w:rPr>
                <w:sz w:val="16"/>
              </w:rPr>
              <w:t>0001 GARANTIR O</w:t>
            </w:r>
            <w:r>
              <w:rPr>
                <w:spacing w:val="1"/>
                <w:sz w:val="16"/>
              </w:rPr>
              <w:t xml:space="preserve"> </w:t>
            </w:r>
            <w:r>
              <w:rPr>
                <w:spacing w:val="-1"/>
                <w:sz w:val="16"/>
              </w:rPr>
              <w:t>ENFRENTAMENTO</w:t>
            </w:r>
            <w:r>
              <w:rPr>
                <w:spacing w:val="-5"/>
                <w:sz w:val="16"/>
              </w:rPr>
              <w:t xml:space="preserve"> </w:t>
            </w:r>
            <w:r>
              <w:rPr>
                <w:sz w:val="16"/>
              </w:rPr>
              <w:t>DE</w:t>
            </w:r>
          </w:p>
          <w:p w14:paraId="2A488507" w14:textId="77777777" w:rsidR="00A43A82" w:rsidRDefault="00DB5DEC">
            <w:pPr>
              <w:pStyle w:val="TableParagraph"/>
              <w:spacing w:line="168" w:lineRule="exact"/>
              <w:ind w:left="74"/>
              <w:rPr>
                <w:sz w:val="16"/>
              </w:rPr>
            </w:pPr>
            <w:r>
              <w:rPr>
                <w:sz w:val="16"/>
              </w:rPr>
              <w:t>EMERGENCIA</w:t>
            </w:r>
            <w:r>
              <w:rPr>
                <w:spacing w:val="-7"/>
                <w:sz w:val="16"/>
              </w:rPr>
              <w:t xml:space="preserve"> </w:t>
            </w:r>
            <w:r>
              <w:rPr>
                <w:sz w:val="16"/>
              </w:rPr>
              <w:t>SANITARIA</w:t>
            </w:r>
          </w:p>
        </w:tc>
        <w:tc>
          <w:tcPr>
            <w:tcW w:w="1721" w:type="dxa"/>
            <w:tcBorders>
              <w:top w:val="single" w:sz="4" w:space="0" w:color="000000"/>
              <w:bottom w:val="single" w:sz="4" w:space="0" w:color="000000"/>
            </w:tcBorders>
          </w:tcPr>
          <w:p w14:paraId="3B242241" w14:textId="77777777" w:rsidR="00A43A82" w:rsidRDefault="00A43A82">
            <w:pPr>
              <w:pStyle w:val="TableParagraph"/>
              <w:spacing w:before="6"/>
              <w:rPr>
                <w:sz w:val="15"/>
              </w:rPr>
            </w:pPr>
          </w:p>
          <w:p w14:paraId="7442E0BE" w14:textId="77777777" w:rsidR="00A43A82" w:rsidRDefault="00DB5DEC">
            <w:pPr>
              <w:pStyle w:val="TableParagraph"/>
              <w:tabs>
                <w:tab w:val="left" w:pos="426"/>
              </w:tabs>
              <w:ind w:right="89"/>
              <w:jc w:val="right"/>
              <w:rPr>
                <w:sz w:val="16"/>
              </w:rPr>
            </w:pPr>
            <w:r>
              <w:rPr>
                <w:sz w:val="16"/>
              </w:rPr>
              <w:t>R$</w:t>
            </w:r>
            <w:r>
              <w:rPr>
                <w:sz w:val="16"/>
              </w:rPr>
              <w:tab/>
              <w:t>1.400.000,00</w:t>
            </w:r>
          </w:p>
        </w:tc>
        <w:tc>
          <w:tcPr>
            <w:tcW w:w="1700" w:type="dxa"/>
            <w:tcBorders>
              <w:top w:val="single" w:sz="4" w:space="0" w:color="000000"/>
              <w:bottom w:val="single" w:sz="4" w:space="0" w:color="000000"/>
            </w:tcBorders>
          </w:tcPr>
          <w:p w14:paraId="44B4BDA7" w14:textId="77777777" w:rsidR="00A43A82" w:rsidRDefault="00A43A82">
            <w:pPr>
              <w:pStyle w:val="TableParagraph"/>
              <w:spacing w:before="6"/>
              <w:rPr>
                <w:sz w:val="15"/>
              </w:rPr>
            </w:pPr>
          </w:p>
          <w:p w14:paraId="64DC8768" w14:textId="77777777" w:rsidR="00A43A82" w:rsidRDefault="00DB5DEC">
            <w:pPr>
              <w:pStyle w:val="TableParagraph"/>
              <w:tabs>
                <w:tab w:val="left" w:pos="464"/>
              </w:tabs>
              <w:ind w:right="91"/>
              <w:jc w:val="right"/>
              <w:rPr>
                <w:sz w:val="16"/>
              </w:rPr>
            </w:pPr>
            <w:r>
              <w:rPr>
                <w:sz w:val="16"/>
              </w:rPr>
              <w:t>R$</w:t>
            </w:r>
            <w:r>
              <w:rPr>
                <w:sz w:val="16"/>
              </w:rPr>
              <w:tab/>
              <w:t>1.400.000,00</w:t>
            </w:r>
          </w:p>
        </w:tc>
        <w:tc>
          <w:tcPr>
            <w:tcW w:w="1725" w:type="dxa"/>
            <w:tcBorders>
              <w:top w:val="single" w:sz="4" w:space="0" w:color="000000"/>
              <w:bottom w:val="single" w:sz="4" w:space="0" w:color="000000"/>
            </w:tcBorders>
          </w:tcPr>
          <w:p w14:paraId="7B439584" w14:textId="77777777" w:rsidR="00A43A82" w:rsidRDefault="00A43A82">
            <w:pPr>
              <w:pStyle w:val="TableParagraph"/>
              <w:spacing w:before="6"/>
              <w:rPr>
                <w:sz w:val="15"/>
              </w:rPr>
            </w:pPr>
          </w:p>
          <w:p w14:paraId="6ACBE901" w14:textId="77777777" w:rsidR="00A43A82" w:rsidRDefault="00DB5DEC">
            <w:pPr>
              <w:pStyle w:val="TableParagraph"/>
              <w:tabs>
                <w:tab w:val="left" w:pos="1150"/>
              </w:tabs>
              <w:ind w:right="69"/>
              <w:jc w:val="right"/>
              <w:rPr>
                <w:sz w:val="16"/>
              </w:rPr>
            </w:pPr>
            <w:r>
              <w:rPr>
                <w:sz w:val="16"/>
              </w:rPr>
              <w:t>R$</w:t>
            </w:r>
            <w:r>
              <w:rPr>
                <w:sz w:val="16"/>
              </w:rPr>
              <w:tab/>
              <w:t>-</w:t>
            </w:r>
          </w:p>
        </w:tc>
        <w:tc>
          <w:tcPr>
            <w:tcW w:w="1298" w:type="dxa"/>
            <w:tcBorders>
              <w:top w:val="single" w:sz="4" w:space="0" w:color="000000"/>
              <w:bottom w:val="single" w:sz="4" w:space="0" w:color="000000"/>
            </w:tcBorders>
          </w:tcPr>
          <w:p w14:paraId="2BB6B58A" w14:textId="77777777" w:rsidR="00A43A82" w:rsidRDefault="00A43A82">
            <w:pPr>
              <w:pStyle w:val="TableParagraph"/>
              <w:spacing w:before="6"/>
              <w:rPr>
                <w:sz w:val="15"/>
              </w:rPr>
            </w:pPr>
          </w:p>
          <w:p w14:paraId="1B5F3172" w14:textId="77777777" w:rsidR="00A43A82" w:rsidRDefault="00DB5DEC">
            <w:pPr>
              <w:pStyle w:val="TableParagraph"/>
              <w:ind w:right="66"/>
              <w:jc w:val="right"/>
              <w:rPr>
                <w:sz w:val="16"/>
              </w:rPr>
            </w:pPr>
            <w:r>
              <w:rPr>
                <w:sz w:val="16"/>
              </w:rPr>
              <w:t>0,00%</w:t>
            </w:r>
          </w:p>
        </w:tc>
      </w:tr>
      <w:tr w:rsidR="00A43A82" w14:paraId="4C8BE6FA" w14:textId="77777777">
        <w:trPr>
          <w:trHeight w:val="369"/>
        </w:trPr>
        <w:tc>
          <w:tcPr>
            <w:tcW w:w="2751" w:type="dxa"/>
            <w:tcBorders>
              <w:top w:val="single" w:sz="4" w:space="0" w:color="000000"/>
              <w:bottom w:val="single" w:sz="4" w:space="0" w:color="000000"/>
            </w:tcBorders>
          </w:tcPr>
          <w:p w14:paraId="38EDCBB6" w14:textId="77777777" w:rsidR="00A43A82" w:rsidRDefault="00DB5DEC">
            <w:pPr>
              <w:pStyle w:val="TableParagraph"/>
              <w:spacing w:line="182" w:lineRule="exact"/>
              <w:ind w:left="74" w:right="308"/>
              <w:rPr>
                <w:sz w:val="16"/>
              </w:rPr>
            </w:pPr>
            <w:r>
              <w:rPr>
                <w:sz w:val="16"/>
              </w:rPr>
              <w:t>2467 PROMOVER A EDUCAÇÃO</w:t>
            </w:r>
            <w:r>
              <w:rPr>
                <w:spacing w:val="-37"/>
                <w:sz w:val="16"/>
              </w:rPr>
              <w:t xml:space="preserve"> </w:t>
            </w:r>
            <w:r>
              <w:rPr>
                <w:sz w:val="16"/>
              </w:rPr>
              <w:t>EM</w:t>
            </w:r>
            <w:r>
              <w:rPr>
                <w:spacing w:val="-1"/>
                <w:sz w:val="16"/>
              </w:rPr>
              <w:t xml:space="preserve"> </w:t>
            </w:r>
            <w:r>
              <w:rPr>
                <w:sz w:val="16"/>
              </w:rPr>
              <w:t>SAUDE</w:t>
            </w:r>
            <w:r>
              <w:rPr>
                <w:spacing w:val="-1"/>
                <w:sz w:val="16"/>
              </w:rPr>
              <w:t xml:space="preserve"> </w:t>
            </w:r>
            <w:r>
              <w:rPr>
                <w:sz w:val="16"/>
              </w:rPr>
              <w:t>ANIMAL</w:t>
            </w:r>
            <w:r>
              <w:rPr>
                <w:spacing w:val="-4"/>
                <w:sz w:val="16"/>
              </w:rPr>
              <w:t xml:space="preserve"> </w:t>
            </w:r>
            <w:r>
              <w:rPr>
                <w:sz w:val="16"/>
              </w:rPr>
              <w:t>E</w:t>
            </w:r>
            <w:r>
              <w:rPr>
                <w:spacing w:val="-1"/>
                <w:sz w:val="16"/>
              </w:rPr>
              <w:t xml:space="preserve"> </w:t>
            </w:r>
            <w:r>
              <w:rPr>
                <w:sz w:val="16"/>
              </w:rPr>
              <w:t>A</w:t>
            </w:r>
            <w:r>
              <w:rPr>
                <w:spacing w:val="-5"/>
                <w:sz w:val="16"/>
              </w:rPr>
              <w:t xml:space="preserve"> </w:t>
            </w:r>
            <w:r>
              <w:rPr>
                <w:sz w:val="16"/>
              </w:rPr>
              <w:t>CAPAC</w:t>
            </w:r>
          </w:p>
        </w:tc>
        <w:tc>
          <w:tcPr>
            <w:tcW w:w="1721" w:type="dxa"/>
            <w:tcBorders>
              <w:top w:val="single" w:sz="4" w:space="0" w:color="000000"/>
              <w:bottom w:val="single" w:sz="4" w:space="0" w:color="000000"/>
            </w:tcBorders>
          </w:tcPr>
          <w:p w14:paraId="15ACD0CC" w14:textId="77777777" w:rsidR="00A43A82" w:rsidRDefault="00DB5DEC">
            <w:pPr>
              <w:pStyle w:val="TableParagraph"/>
              <w:tabs>
                <w:tab w:val="left" w:pos="426"/>
              </w:tabs>
              <w:spacing w:before="88"/>
              <w:ind w:right="89"/>
              <w:jc w:val="right"/>
              <w:rPr>
                <w:sz w:val="16"/>
              </w:rPr>
            </w:pPr>
            <w:r>
              <w:rPr>
                <w:sz w:val="16"/>
              </w:rPr>
              <w:t>R$</w:t>
            </w:r>
            <w:r>
              <w:rPr>
                <w:sz w:val="16"/>
              </w:rPr>
              <w:tab/>
              <w:t>3.173.203,00</w:t>
            </w:r>
          </w:p>
        </w:tc>
        <w:tc>
          <w:tcPr>
            <w:tcW w:w="1700" w:type="dxa"/>
            <w:tcBorders>
              <w:top w:val="single" w:sz="4" w:space="0" w:color="000000"/>
              <w:bottom w:val="single" w:sz="4" w:space="0" w:color="000000"/>
            </w:tcBorders>
          </w:tcPr>
          <w:p w14:paraId="21D2E71F" w14:textId="77777777" w:rsidR="00A43A82" w:rsidRDefault="00DB5DEC">
            <w:pPr>
              <w:pStyle w:val="TableParagraph"/>
              <w:tabs>
                <w:tab w:val="left" w:pos="464"/>
              </w:tabs>
              <w:spacing w:before="88"/>
              <w:ind w:right="91"/>
              <w:jc w:val="right"/>
              <w:rPr>
                <w:sz w:val="16"/>
              </w:rPr>
            </w:pPr>
            <w:r>
              <w:rPr>
                <w:sz w:val="16"/>
              </w:rPr>
              <w:t>R$</w:t>
            </w:r>
            <w:r>
              <w:rPr>
                <w:sz w:val="16"/>
              </w:rPr>
              <w:tab/>
              <w:t>1.673.203,00</w:t>
            </w:r>
          </w:p>
        </w:tc>
        <w:tc>
          <w:tcPr>
            <w:tcW w:w="1725" w:type="dxa"/>
            <w:tcBorders>
              <w:top w:val="single" w:sz="4" w:space="0" w:color="000000"/>
              <w:bottom w:val="single" w:sz="4" w:space="0" w:color="000000"/>
            </w:tcBorders>
          </w:tcPr>
          <w:p w14:paraId="32F94EE7" w14:textId="77777777" w:rsidR="00A43A82" w:rsidRDefault="00DB5DEC">
            <w:pPr>
              <w:pStyle w:val="TableParagraph"/>
              <w:tabs>
                <w:tab w:val="left" w:pos="584"/>
              </w:tabs>
              <w:spacing w:before="88"/>
              <w:ind w:right="73"/>
              <w:jc w:val="right"/>
              <w:rPr>
                <w:sz w:val="16"/>
              </w:rPr>
            </w:pPr>
            <w:r>
              <w:rPr>
                <w:sz w:val="16"/>
              </w:rPr>
              <w:t>R$</w:t>
            </w:r>
            <w:r>
              <w:rPr>
                <w:sz w:val="16"/>
              </w:rPr>
              <w:tab/>
              <w:t>377.432,69</w:t>
            </w:r>
          </w:p>
        </w:tc>
        <w:tc>
          <w:tcPr>
            <w:tcW w:w="1298" w:type="dxa"/>
            <w:tcBorders>
              <w:top w:val="single" w:sz="4" w:space="0" w:color="000000"/>
              <w:bottom w:val="single" w:sz="4" w:space="0" w:color="000000"/>
            </w:tcBorders>
          </w:tcPr>
          <w:p w14:paraId="2154C811" w14:textId="77777777" w:rsidR="00A43A82" w:rsidRDefault="00DB5DEC">
            <w:pPr>
              <w:pStyle w:val="TableParagraph"/>
              <w:spacing w:before="88"/>
              <w:ind w:right="66"/>
              <w:jc w:val="right"/>
              <w:rPr>
                <w:sz w:val="16"/>
              </w:rPr>
            </w:pPr>
            <w:r>
              <w:rPr>
                <w:sz w:val="16"/>
              </w:rPr>
              <w:t>2,70%</w:t>
            </w:r>
          </w:p>
        </w:tc>
      </w:tr>
      <w:tr w:rsidR="00A43A82" w14:paraId="5A03000E" w14:textId="77777777">
        <w:trPr>
          <w:trHeight w:val="220"/>
        </w:trPr>
        <w:tc>
          <w:tcPr>
            <w:tcW w:w="2751" w:type="dxa"/>
            <w:tcBorders>
              <w:top w:val="single" w:sz="4" w:space="0" w:color="000000"/>
              <w:bottom w:val="single" w:sz="4" w:space="0" w:color="000000"/>
            </w:tcBorders>
            <w:shd w:val="clear" w:color="auto" w:fill="D0CECE"/>
          </w:tcPr>
          <w:p w14:paraId="2E28E481" w14:textId="77777777" w:rsidR="00A43A82" w:rsidRDefault="00DB5DEC">
            <w:pPr>
              <w:pStyle w:val="TableParagraph"/>
              <w:spacing w:before="16"/>
              <w:ind w:left="479" w:right="476"/>
              <w:jc w:val="center"/>
              <w:rPr>
                <w:b/>
                <w:sz w:val="16"/>
              </w:rPr>
            </w:pPr>
            <w:r>
              <w:rPr>
                <w:b/>
                <w:sz w:val="16"/>
              </w:rPr>
              <w:t>TOTAL</w:t>
            </w:r>
          </w:p>
        </w:tc>
        <w:tc>
          <w:tcPr>
            <w:tcW w:w="1721" w:type="dxa"/>
            <w:tcBorders>
              <w:top w:val="single" w:sz="4" w:space="0" w:color="000000"/>
              <w:bottom w:val="single" w:sz="4" w:space="0" w:color="000000"/>
            </w:tcBorders>
            <w:shd w:val="clear" w:color="auto" w:fill="D0CECE"/>
          </w:tcPr>
          <w:p w14:paraId="71D300FA" w14:textId="77777777" w:rsidR="00A43A82" w:rsidRDefault="00DB5DEC">
            <w:pPr>
              <w:pStyle w:val="TableParagraph"/>
              <w:spacing w:before="33" w:line="168" w:lineRule="exact"/>
              <w:ind w:left="110"/>
              <w:rPr>
                <w:b/>
                <w:sz w:val="16"/>
              </w:rPr>
            </w:pPr>
            <w:r>
              <w:rPr>
                <w:b/>
                <w:sz w:val="16"/>
              </w:rPr>
              <w:t>R$</w:t>
            </w:r>
            <w:r>
              <w:rPr>
                <w:b/>
                <w:spacing w:val="72"/>
                <w:sz w:val="16"/>
              </w:rPr>
              <w:t xml:space="preserve"> </w:t>
            </w:r>
            <w:r>
              <w:rPr>
                <w:b/>
                <w:sz w:val="16"/>
              </w:rPr>
              <w:t>14.000.000,00</w:t>
            </w:r>
          </w:p>
        </w:tc>
        <w:tc>
          <w:tcPr>
            <w:tcW w:w="1700" w:type="dxa"/>
            <w:tcBorders>
              <w:top w:val="single" w:sz="4" w:space="0" w:color="000000"/>
              <w:bottom w:val="single" w:sz="4" w:space="0" w:color="000000"/>
            </w:tcBorders>
            <w:shd w:val="clear" w:color="auto" w:fill="D0CECE"/>
          </w:tcPr>
          <w:p w14:paraId="46D96809" w14:textId="77777777" w:rsidR="00A43A82" w:rsidRDefault="00DB5DEC">
            <w:pPr>
              <w:pStyle w:val="TableParagraph"/>
              <w:spacing w:before="33" w:line="168" w:lineRule="exact"/>
              <w:ind w:left="90"/>
              <w:rPr>
                <w:b/>
                <w:sz w:val="16"/>
              </w:rPr>
            </w:pPr>
            <w:r>
              <w:rPr>
                <w:b/>
                <w:sz w:val="16"/>
              </w:rPr>
              <w:t xml:space="preserve">R$   </w:t>
            </w:r>
            <w:r>
              <w:rPr>
                <w:b/>
                <w:spacing w:val="38"/>
                <w:sz w:val="16"/>
              </w:rPr>
              <w:t xml:space="preserve"> </w:t>
            </w:r>
            <w:r>
              <w:rPr>
                <w:b/>
                <w:sz w:val="16"/>
              </w:rPr>
              <w:t>14.000.000,00</w:t>
            </w:r>
          </w:p>
        </w:tc>
        <w:tc>
          <w:tcPr>
            <w:tcW w:w="1725" w:type="dxa"/>
            <w:tcBorders>
              <w:top w:val="single" w:sz="4" w:space="0" w:color="000000"/>
              <w:bottom w:val="single" w:sz="4" w:space="0" w:color="000000"/>
            </w:tcBorders>
            <w:shd w:val="clear" w:color="auto" w:fill="D0CECE"/>
          </w:tcPr>
          <w:p w14:paraId="1D790CCB" w14:textId="77777777" w:rsidR="00A43A82" w:rsidRDefault="00DB5DEC">
            <w:pPr>
              <w:pStyle w:val="TableParagraph"/>
              <w:tabs>
                <w:tab w:val="left" w:pos="566"/>
              </w:tabs>
              <w:spacing w:before="33" w:line="168" w:lineRule="exact"/>
              <w:ind w:left="91"/>
              <w:rPr>
                <w:b/>
                <w:sz w:val="16"/>
              </w:rPr>
            </w:pPr>
            <w:r>
              <w:rPr>
                <w:b/>
                <w:sz w:val="16"/>
              </w:rPr>
              <w:t>R$</w:t>
            </w:r>
            <w:r>
              <w:rPr>
                <w:b/>
                <w:sz w:val="16"/>
              </w:rPr>
              <w:tab/>
              <w:t>8.859.287,93</w:t>
            </w:r>
          </w:p>
        </w:tc>
        <w:tc>
          <w:tcPr>
            <w:tcW w:w="1298" w:type="dxa"/>
            <w:tcBorders>
              <w:top w:val="single" w:sz="4" w:space="0" w:color="000000"/>
              <w:bottom w:val="single" w:sz="4" w:space="0" w:color="000000"/>
            </w:tcBorders>
            <w:shd w:val="clear" w:color="auto" w:fill="D0CECE"/>
          </w:tcPr>
          <w:p w14:paraId="47EC9453" w14:textId="77777777" w:rsidR="00A43A82" w:rsidRDefault="00DB5DEC">
            <w:pPr>
              <w:pStyle w:val="TableParagraph"/>
              <w:spacing w:before="16"/>
              <w:ind w:right="65"/>
              <w:jc w:val="right"/>
              <w:rPr>
                <w:b/>
                <w:sz w:val="16"/>
              </w:rPr>
            </w:pPr>
            <w:r>
              <w:rPr>
                <w:b/>
                <w:sz w:val="16"/>
              </w:rPr>
              <w:t>63,28%</w:t>
            </w:r>
          </w:p>
        </w:tc>
      </w:tr>
    </w:tbl>
    <w:p w14:paraId="4025F300" w14:textId="77777777" w:rsidR="00A43A82" w:rsidRDefault="00DB5DEC">
      <w:pPr>
        <w:ind w:left="112"/>
        <w:rPr>
          <w:sz w:val="20"/>
        </w:rPr>
      </w:pPr>
      <w:r>
        <w:rPr>
          <w:b/>
          <w:sz w:val="20"/>
        </w:rPr>
        <w:t>Fonte</w:t>
      </w:r>
      <w:r>
        <w:rPr>
          <w:sz w:val="20"/>
        </w:rPr>
        <w:t>:</w:t>
      </w:r>
      <w:r>
        <w:rPr>
          <w:spacing w:val="-4"/>
          <w:sz w:val="20"/>
        </w:rPr>
        <w:t xml:space="preserve"> </w:t>
      </w:r>
      <w:r>
        <w:rPr>
          <w:sz w:val="20"/>
        </w:rPr>
        <w:t>Coordenadoria</w:t>
      </w:r>
      <w:r>
        <w:rPr>
          <w:spacing w:val="-4"/>
          <w:sz w:val="20"/>
        </w:rPr>
        <w:t xml:space="preserve"> </w:t>
      </w:r>
      <w:r>
        <w:rPr>
          <w:sz w:val="20"/>
        </w:rPr>
        <w:t>de</w:t>
      </w:r>
      <w:r>
        <w:rPr>
          <w:spacing w:val="-3"/>
          <w:sz w:val="20"/>
        </w:rPr>
        <w:t xml:space="preserve"> </w:t>
      </w:r>
      <w:r>
        <w:rPr>
          <w:sz w:val="20"/>
        </w:rPr>
        <w:t>Planejamento-COPLAN</w:t>
      </w:r>
      <w:r>
        <w:rPr>
          <w:spacing w:val="-2"/>
          <w:sz w:val="20"/>
        </w:rPr>
        <w:t xml:space="preserve"> </w:t>
      </w:r>
      <w:r>
        <w:rPr>
          <w:sz w:val="20"/>
        </w:rPr>
        <w:t>(IDARON).</w:t>
      </w:r>
    </w:p>
    <w:p w14:paraId="0AE81FA5" w14:textId="77777777" w:rsidR="00A43A82" w:rsidRDefault="00A43A82">
      <w:pPr>
        <w:pStyle w:val="Corpodetexto"/>
        <w:rPr>
          <w:sz w:val="22"/>
        </w:rPr>
      </w:pPr>
    </w:p>
    <w:p w14:paraId="0612ABDA" w14:textId="77777777" w:rsidR="00A43A82" w:rsidRDefault="00A43A82">
      <w:pPr>
        <w:pStyle w:val="Corpodetexto"/>
        <w:spacing w:before="6"/>
        <w:rPr>
          <w:sz w:val="29"/>
        </w:rPr>
      </w:pPr>
    </w:p>
    <w:p w14:paraId="1557726F" w14:textId="77777777" w:rsidR="00A43A82" w:rsidRDefault="00DB5DEC">
      <w:pPr>
        <w:pStyle w:val="Corpodetexto"/>
        <w:spacing w:before="90" w:after="8"/>
        <w:ind w:left="254"/>
        <w:rPr>
          <w:color w:val="000000" w:themeColor="text1"/>
        </w:rPr>
      </w:pPr>
      <w:r>
        <w:rPr>
          <w:b/>
          <w:color w:val="000000" w:themeColor="text1"/>
        </w:rPr>
        <w:t>Tabela</w:t>
      </w:r>
      <w:r>
        <w:rPr>
          <w:b/>
          <w:color w:val="000000" w:themeColor="text1"/>
          <w:spacing w:val="-1"/>
        </w:rPr>
        <w:t xml:space="preserve"> </w:t>
      </w:r>
      <w:r>
        <w:rPr>
          <w:b/>
          <w:color w:val="000000" w:themeColor="text1"/>
          <w:spacing w:val="-1"/>
          <w:lang w:val="pt-BR"/>
        </w:rPr>
        <w:t>5</w:t>
      </w:r>
      <w:r>
        <w:rPr>
          <w:color w:val="000000" w:themeColor="text1"/>
        </w:rPr>
        <w:t>:</w:t>
      </w:r>
      <w:r>
        <w:rPr>
          <w:color w:val="000000" w:themeColor="text1"/>
          <w:spacing w:val="-1"/>
        </w:rPr>
        <w:t xml:space="preserve"> </w:t>
      </w:r>
      <w:r>
        <w:rPr>
          <w:color w:val="000000" w:themeColor="text1"/>
        </w:rPr>
        <w:t>Demonstrativo</w:t>
      </w:r>
      <w:r>
        <w:rPr>
          <w:color w:val="000000" w:themeColor="text1"/>
          <w:spacing w:val="-1"/>
        </w:rPr>
        <w:t xml:space="preserve"> </w:t>
      </w:r>
      <w:r>
        <w:rPr>
          <w:color w:val="000000" w:themeColor="text1"/>
        </w:rPr>
        <w:t>das</w:t>
      </w:r>
      <w:r>
        <w:rPr>
          <w:color w:val="000000" w:themeColor="text1"/>
          <w:spacing w:val="-1"/>
        </w:rPr>
        <w:t xml:space="preserve"> </w:t>
      </w:r>
      <w:r>
        <w:rPr>
          <w:color w:val="000000" w:themeColor="text1"/>
        </w:rPr>
        <w:t>dotações</w:t>
      </w:r>
      <w:r>
        <w:rPr>
          <w:color w:val="000000" w:themeColor="text1"/>
          <w:spacing w:val="1"/>
        </w:rPr>
        <w:t xml:space="preserve"> </w:t>
      </w:r>
      <w:r>
        <w:rPr>
          <w:color w:val="000000" w:themeColor="text1"/>
        </w:rPr>
        <w:t>(inicial,</w:t>
      </w:r>
      <w:r>
        <w:rPr>
          <w:color w:val="000000" w:themeColor="text1"/>
          <w:spacing w:val="-1"/>
        </w:rPr>
        <w:t xml:space="preserve"> </w:t>
      </w:r>
      <w:r>
        <w:rPr>
          <w:color w:val="000000" w:themeColor="text1"/>
        </w:rPr>
        <w:t>atualizada</w:t>
      </w:r>
      <w:r>
        <w:rPr>
          <w:color w:val="000000" w:themeColor="text1"/>
          <w:spacing w:val="-2"/>
        </w:rPr>
        <w:t xml:space="preserve"> </w:t>
      </w:r>
      <w:r>
        <w:rPr>
          <w:color w:val="000000" w:themeColor="text1"/>
        </w:rPr>
        <w:t>e</w:t>
      </w:r>
      <w:r>
        <w:rPr>
          <w:color w:val="000000" w:themeColor="text1"/>
          <w:spacing w:val="-2"/>
        </w:rPr>
        <w:t xml:space="preserve"> </w:t>
      </w:r>
      <w:r>
        <w:rPr>
          <w:color w:val="000000" w:themeColor="text1"/>
        </w:rPr>
        <w:t>empenhada - 20</w:t>
      </w:r>
      <w:r>
        <w:rPr>
          <w:color w:val="000000" w:themeColor="text1"/>
          <w:lang w:val="pt-BR"/>
        </w:rPr>
        <w:t>21</w:t>
      </w:r>
      <w:r>
        <w:rPr>
          <w:color w:val="000000" w:themeColor="text1"/>
        </w:rPr>
        <w:t>).</w:t>
      </w:r>
    </w:p>
    <w:tbl>
      <w:tblPr>
        <w:tblW w:w="0" w:type="auto"/>
        <w:tblInd w:w="343" w:type="dxa"/>
        <w:tblLayout w:type="fixed"/>
        <w:tblLook w:val="04A0" w:firstRow="1" w:lastRow="0" w:firstColumn="1" w:lastColumn="0" w:noHBand="0" w:noVBand="1"/>
      </w:tblPr>
      <w:tblGrid>
        <w:gridCol w:w="2758"/>
        <w:gridCol w:w="1827"/>
        <w:gridCol w:w="1984"/>
        <w:gridCol w:w="1548"/>
        <w:gridCol w:w="1429"/>
      </w:tblGrid>
      <w:tr w:rsidR="00A43A82" w14:paraId="511E118B" w14:textId="77777777">
        <w:trPr>
          <w:trHeight w:val="204"/>
        </w:trPr>
        <w:tc>
          <w:tcPr>
            <w:tcW w:w="2758" w:type="dxa"/>
            <w:tcBorders>
              <w:top w:val="single" w:sz="4" w:space="0" w:color="000000"/>
              <w:right w:val="single" w:sz="4" w:space="0" w:color="000000"/>
            </w:tcBorders>
            <w:shd w:val="clear" w:color="auto" w:fill="D0CECE"/>
          </w:tcPr>
          <w:p w14:paraId="56CDD48E" w14:textId="77777777" w:rsidR="00A43A82" w:rsidRDefault="00A43A82">
            <w:pPr>
              <w:pStyle w:val="TableParagraph"/>
              <w:rPr>
                <w:color w:val="FF0000"/>
                <w:sz w:val="14"/>
              </w:rPr>
            </w:pPr>
          </w:p>
        </w:tc>
        <w:tc>
          <w:tcPr>
            <w:tcW w:w="6788" w:type="dxa"/>
            <w:gridSpan w:val="4"/>
            <w:tcBorders>
              <w:top w:val="single" w:sz="4" w:space="0" w:color="000000"/>
              <w:left w:val="single" w:sz="4" w:space="0" w:color="000000"/>
            </w:tcBorders>
            <w:shd w:val="clear" w:color="auto" w:fill="D0CECE"/>
          </w:tcPr>
          <w:p w14:paraId="31602953" w14:textId="77777777" w:rsidR="00A43A82" w:rsidRDefault="00A43A82">
            <w:pPr>
              <w:pStyle w:val="TableParagraph"/>
              <w:spacing w:before="21" w:line="164" w:lineRule="exact"/>
              <w:ind w:left="3023" w:right="3055"/>
              <w:jc w:val="center"/>
              <w:rPr>
                <w:b/>
                <w:color w:val="FF0000"/>
                <w:sz w:val="16"/>
                <w:lang w:val="pt-BR"/>
              </w:rPr>
            </w:pPr>
          </w:p>
        </w:tc>
      </w:tr>
      <w:tr w:rsidR="00A43A82" w14:paraId="43D9FEED" w14:textId="77777777">
        <w:trPr>
          <w:trHeight w:val="365"/>
        </w:trPr>
        <w:tc>
          <w:tcPr>
            <w:tcW w:w="2758" w:type="dxa"/>
            <w:tcBorders>
              <w:right w:val="single" w:sz="4" w:space="0" w:color="000000"/>
            </w:tcBorders>
            <w:shd w:val="clear" w:color="auto" w:fill="D0CECE"/>
          </w:tcPr>
          <w:p w14:paraId="0993EAC6" w14:textId="77777777" w:rsidR="00A43A82" w:rsidRDefault="00DB5DEC">
            <w:pPr>
              <w:pStyle w:val="TableParagraph"/>
              <w:spacing w:line="155" w:lineRule="exact"/>
              <w:ind w:left="516" w:right="443"/>
              <w:jc w:val="center"/>
              <w:rPr>
                <w:b/>
                <w:color w:val="FF0000"/>
                <w:sz w:val="16"/>
              </w:rPr>
            </w:pPr>
            <w:r>
              <w:rPr>
                <w:b/>
                <w:color w:val="000000" w:themeColor="text1"/>
                <w:sz w:val="16"/>
              </w:rPr>
              <w:t>Projeto</w:t>
            </w:r>
            <w:r>
              <w:rPr>
                <w:b/>
                <w:color w:val="000000" w:themeColor="text1"/>
                <w:spacing w:val="-3"/>
                <w:sz w:val="16"/>
              </w:rPr>
              <w:t xml:space="preserve"> </w:t>
            </w:r>
            <w:r>
              <w:rPr>
                <w:b/>
                <w:color w:val="000000" w:themeColor="text1"/>
                <w:sz w:val="16"/>
              </w:rPr>
              <w:t>Atividade</w:t>
            </w:r>
            <w:r>
              <w:rPr>
                <w:b/>
                <w:color w:val="000000" w:themeColor="text1"/>
                <w:spacing w:val="-3"/>
                <w:sz w:val="16"/>
              </w:rPr>
              <w:t xml:space="preserve"> </w:t>
            </w:r>
            <w:r>
              <w:rPr>
                <w:b/>
                <w:color w:val="000000" w:themeColor="text1"/>
                <w:sz w:val="16"/>
              </w:rPr>
              <w:t>(Ações)</w:t>
            </w:r>
          </w:p>
        </w:tc>
        <w:tc>
          <w:tcPr>
            <w:tcW w:w="1827" w:type="dxa"/>
            <w:tcBorders>
              <w:top w:val="single" w:sz="12" w:space="0" w:color="D0CECE"/>
              <w:left w:val="single" w:sz="4" w:space="0" w:color="000000"/>
              <w:right w:val="single" w:sz="4" w:space="0" w:color="000000"/>
            </w:tcBorders>
            <w:shd w:val="clear" w:color="auto" w:fill="2F5395"/>
          </w:tcPr>
          <w:p w14:paraId="0AA26947" w14:textId="77777777" w:rsidR="00A43A82" w:rsidRDefault="00DB5DEC">
            <w:pPr>
              <w:pStyle w:val="TableParagraph"/>
              <w:spacing w:before="86"/>
              <w:ind w:right="311"/>
              <w:jc w:val="right"/>
              <w:rPr>
                <w:b/>
                <w:color w:val="000000" w:themeColor="text1"/>
                <w:sz w:val="16"/>
              </w:rPr>
            </w:pPr>
            <w:r>
              <w:rPr>
                <w:b/>
                <w:color w:val="000000" w:themeColor="text1"/>
                <w:sz w:val="16"/>
              </w:rPr>
              <w:t>Dotação</w:t>
            </w:r>
            <w:r>
              <w:rPr>
                <w:b/>
                <w:color w:val="000000" w:themeColor="text1"/>
                <w:spacing w:val="-3"/>
                <w:sz w:val="16"/>
              </w:rPr>
              <w:t xml:space="preserve"> </w:t>
            </w:r>
            <w:r>
              <w:rPr>
                <w:b/>
                <w:color w:val="000000" w:themeColor="text1"/>
                <w:sz w:val="16"/>
              </w:rPr>
              <w:t>Inicial</w:t>
            </w:r>
          </w:p>
        </w:tc>
        <w:tc>
          <w:tcPr>
            <w:tcW w:w="1984" w:type="dxa"/>
            <w:tcBorders>
              <w:top w:val="single" w:sz="12" w:space="0" w:color="D0CECE"/>
              <w:left w:val="single" w:sz="4" w:space="0" w:color="000000"/>
              <w:right w:val="single" w:sz="4" w:space="0" w:color="000000"/>
            </w:tcBorders>
            <w:shd w:val="clear" w:color="auto" w:fill="2F5395"/>
          </w:tcPr>
          <w:p w14:paraId="13AD76E0" w14:textId="77777777" w:rsidR="00A43A82" w:rsidRDefault="00DB5DEC">
            <w:pPr>
              <w:pStyle w:val="TableParagraph"/>
              <w:spacing w:before="85"/>
              <w:ind w:right="231"/>
              <w:jc w:val="center"/>
              <w:rPr>
                <w:b/>
                <w:sz w:val="16"/>
              </w:rPr>
            </w:pPr>
            <w:r>
              <w:rPr>
                <w:b/>
                <w:color w:val="FFFFFF"/>
                <w:sz w:val="16"/>
              </w:rPr>
              <w:t>Dot</w:t>
            </w:r>
            <w:r>
              <w:rPr>
                <w:b/>
                <w:color w:val="FFFFFF"/>
                <w:sz w:val="16"/>
                <w:lang w:val="pt-BR"/>
              </w:rPr>
              <w:t>ação</w:t>
            </w:r>
            <w:r>
              <w:rPr>
                <w:b/>
                <w:color w:val="FFFFFF"/>
                <w:spacing w:val="-3"/>
                <w:sz w:val="16"/>
              </w:rPr>
              <w:t xml:space="preserve"> </w:t>
            </w:r>
            <w:r>
              <w:rPr>
                <w:b/>
                <w:color w:val="FFFFFF"/>
                <w:sz w:val="16"/>
              </w:rPr>
              <w:t>Atualizada</w:t>
            </w:r>
          </w:p>
        </w:tc>
        <w:tc>
          <w:tcPr>
            <w:tcW w:w="1548" w:type="dxa"/>
            <w:tcBorders>
              <w:top w:val="single" w:sz="12" w:space="0" w:color="D0CECE"/>
              <w:left w:val="single" w:sz="4" w:space="0" w:color="000000"/>
              <w:right w:val="single" w:sz="4" w:space="0" w:color="000000"/>
            </w:tcBorders>
            <w:shd w:val="clear" w:color="auto" w:fill="2F5395"/>
          </w:tcPr>
          <w:p w14:paraId="00B63E0E" w14:textId="77777777" w:rsidR="00A43A82" w:rsidRDefault="00DB5DEC">
            <w:pPr>
              <w:pStyle w:val="TableParagraph"/>
              <w:spacing w:before="85"/>
              <w:ind w:left="352"/>
              <w:jc w:val="center"/>
              <w:rPr>
                <w:b/>
                <w:sz w:val="16"/>
              </w:rPr>
            </w:pPr>
            <w:r>
              <w:rPr>
                <w:b/>
                <w:color w:val="FFFFFF"/>
                <w:sz w:val="16"/>
              </w:rPr>
              <w:t>Dot</w:t>
            </w:r>
            <w:r>
              <w:rPr>
                <w:b/>
                <w:color w:val="FFFFFF"/>
                <w:sz w:val="16"/>
                <w:lang w:val="pt-BR"/>
              </w:rPr>
              <w:t xml:space="preserve">ação </w:t>
            </w:r>
            <w:r>
              <w:rPr>
                <w:b/>
                <w:color w:val="FFFFFF"/>
                <w:sz w:val="16"/>
              </w:rPr>
              <w:t>Empenhada</w:t>
            </w:r>
          </w:p>
        </w:tc>
        <w:tc>
          <w:tcPr>
            <w:tcW w:w="1429" w:type="dxa"/>
            <w:tcBorders>
              <w:top w:val="single" w:sz="12" w:space="0" w:color="D0CECE"/>
              <w:left w:val="single" w:sz="4" w:space="0" w:color="000000"/>
            </w:tcBorders>
            <w:shd w:val="clear" w:color="auto" w:fill="2F5395"/>
          </w:tcPr>
          <w:p w14:paraId="6A7747EB" w14:textId="77777777" w:rsidR="00A43A82" w:rsidRDefault="00DB5DEC">
            <w:pPr>
              <w:pStyle w:val="TableParagraph"/>
              <w:spacing w:line="177" w:lineRule="exact"/>
              <w:ind w:left="178" w:right="120"/>
              <w:jc w:val="center"/>
              <w:rPr>
                <w:b/>
                <w:sz w:val="16"/>
                <w:lang w:val="pt-BR"/>
              </w:rPr>
            </w:pPr>
            <w:r>
              <w:rPr>
                <w:b/>
                <w:color w:val="FFFFFF"/>
                <w:sz w:val="16"/>
              </w:rPr>
              <w:t>Dot</w:t>
            </w:r>
            <w:r>
              <w:rPr>
                <w:b/>
                <w:color w:val="FFFFFF"/>
                <w:sz w:val="16"/>
                <w:lang w:val="pt-BR"/>
              </w:rPr>
              <w:t>ação</w:t>
            </w:r>
          </w:p>
          <w:p w14:paraId="7D0F0259" w14:textId="77777777" w:rsidR="00A43A82" w:rsidRDefault="00DB5DEC">
            <w:pPr>
              <w:pStyle w:val="TableParagraph"/>
              <w:spacing w:line="167" w:lineRule="exact"/>
              <w:ind w:left="178" w:right="120"/>
              <w:jc w:val="center"/>
              <w:rPr>
                <w:b/>
                <w:sz w:val="16"/>
              </w:rPr>
            </w:pPr>
            <w:r>
              <w:rPr>
                <w:b/>
                <w:color w:val="FFFFFF"/>
                <w:sz w:val="16"/>
              </w:rPr>
              <w:t>Empenhada</w:t>
            </w:r>
            <w:r>
              <w:rPr>
                <w:b/>
                <w:color w:val="FFFFFF"/>
                <w:spacing w:val="-1"/>
                <w:sz w:val="16"/>
              </w:rPr>
              <w:t xml:space="preserve"> </w:t>
            </w:r>
            <w:r>
              <w:rPr>
                <w:b/>
                <w:color w:val="FFFFFF"/>
                <w:sz w:val="16"/>
              </w:rPr>
              <w:t>%</w:t>
            </w:r>
          </w:p>
        </w:tc>
      </w:tr>
      <w:tr w:rsidR="00A43A82" w14:paraId="320E6CBF" w14:textId="77777777">
        <w:trPr>
          <w:trHeight w:val="364"/>
        </w:trPr>
        <w:tc>
          <w:tcPr>
            <w:tcW w:w="2758" w:type="dxa"/>
            <w:tcBorders>
              <w:right w:val="single" w:sz="4" w:space="0" w:color="000000"/>
            </w:tcBorders>
          </w:tcPr>
          <w:p w14:paraId="1D15A7D6" w14:textId="77777777" w:rsidR="00A43A82" w:rsidRDefault="00DB5DEC">
            <w:pPr>
              <w:pStyle w:val="TableParagraph"/>
              <w:spacing w:line="178" w:lineRule="exact"/>
              <w:ind w:left="125"/>
              <w:rPr>
                <w:color w:val="000000" w:themeColor="text1"/>
                <w:sz w:val="16"/>
              </w:rPr>
            </w:pPr>
            <w:r>
              <w:rPr>
                <w:color w:val="000000" w:themeColor="text1"/>
                <w:sz w:val="16"/>
              </w:rPr>
              <w:t>1276</w:t>
            </w:r>
            <w:r>
              <w:rPr>
                <w:color w:val="000000" w:themeColor="text1"/>
                <w:spacing w:val="-2"/>
                <w:sz w:val="16"/>
              </w:rPr>
              <w:t xml:space="preserve"> </w:t>
            </w:r>
            <w:r>
              <w:rPr>
                <w:color w:val="000000" w:themeColor="text1"/>
                <w:sz w:val="16"/>
              </w:rPr>
              <w:t>ASSEGURAR A AQUISIÇÃO DE</w:t>
            </w:r>
            <w:r>
              <w:rPr>
                <w:color w:val="000000" w:themeColor="text1"/>
                <w:spacing w:val="-2"/>
                <w:sz w:val="16"/>
              </w:rPr>
              <w:t xml:space="preserve"> </w:t>
            </w:r>
            <w:r>
              <w:rPr>
                <w:color w:val="000000" w:themeColor="text1"/>
                <w:sz w:val="16"/>
              </w:rPr>
              <w:t>BENS</w:t>
            </w:r>
          </w:p>
          <w:p w14:paraId="62D47922" w14:textId="77777777" w:rsidR="00A43A82" w:rsidRDefault="00DB5DEC">
            <w:pPr>
              <w:pStyle w:val="TableParagraph"/>
              <w:spacing w:line="167" w:lineRule="exact"/>
              <w:ind w:left="125"/>
              <w:rPr>
                <w:color w:val="000000" w:themeColor="text1"/>
                <w:sz w:val="16"/>
              </w:rPr>
            </w:pPr>
            <w:r>
              <w:rPr>
                <w:color w:val="000000" w:themeColor="text1"/>
                <w:sz w:val="16"/>
              </w:rPr>
              <w:t>PERMANENTES</w:t>
            </w:r>
          </w:p>
        </w:tc>
        <w:tc>
          <w:tcPr>
            <w:tcW w:w="1827" w:type="dxa"/>
            <w:tcBorders>
              <w:left w:val="single" w:sz="4" w:space="0" w:color="000000"/>
              <w:right w:val="single" w:sz="4" w:space="0" w:color="000000"/>
            </w:tcBorders>
          </w:tcPr>
          <w:p w14:paraId="0C37F6A1" w14:textId="77777777" w:rsidR="00A43A82" w:rsidRDefault="00A43A82">
            <w:pPr>
              <w:pStyle w:val="TableParagraph"/>
              <w:spacing w:before="4"/>
              <w:rPr>
                <w:color w:val="000000" w:themeColor="text1"/>
                <w:sz w:val="15"/>
              </w:rPr>
            </w:pPr>
          </w:p>
          <w:p w14:paraId="59FD39D5" w14:textId="77777777" w:rsidR="00A43A82" w:rsidRDefault="00DB5DEC">
            <w:pPr>
              <w:pStyle w:val="TableParagraph"/>
              <w:spacing w:line="168" w:lineRule="exact"/>
              <w:ind w:right="299"/>
              <w:jc w:val="right"/>
              <w:rPr>
                <w:color w:val="000000" w:themeColor="text1"/>
                <w:sz w:val="16"/>
              </w:rPr>
            </w:pPr>
            <w:r>
              <w:rPr>
                <w:color w:val="000000" w:themeColor="text1"/>
                <w:sz w:val="16"/>
              </w:rPr>
              <w:t>R$</w:t>
            </w:r>
            <w:r>
              <w:rPr>
                <w:color w:val="000000" w:themeColor="text1"/>
                <w:spacing w:val="74"/>
                <w:sz w:val="16"/>
              </w:rPr>
              <w:t xml:space="preserve"> </w:t>
            </w:r>
            <w:r>
              <w:rPr>
                <w:color w:val="000000" w:themeColor="text1"/>
                <w:sz w:val="16"/>
              </w:rPr>
              <w:t>6.787.000,00</w:t>
            </w:r>
          </w:p>
        </w:tc>
        <w:tc>
          <w:tcPr>
            <w:tcW w:w="1984" w:type="dxa"/>
            <w:tcBorders>
              <w:left w:val="single" w:sz="4" w:space="0" w:color="000000"/>
              <w:right w:val="single" w:sz="4" w:space="0" w:color="000000"/>
            </w:tcBorders>
          </w:tcPr>
          <w:p w14:paraId="62A074D2" w14:textId="77777777" w:rsidR="00A43A82" w:rsidRDefault="00A43A82">
            <w:pPr>
              <w:pStyle w:val="TableParagraph"/>
              <w:spacing w:before="4"/>
              <w:rPr>
                <w:color w:val="000000" w:themeColor="text1"/>
                <w:sz w:val="15"/>
              </w:rPr>
            </w:pPr>
          </w:p>
          <w:p w14:paraId="40AE9154" w14:textId="77777777" w:rsidR="00A43A82" w:rsidRDefault="00DB5DEC">
            <w:pPr>
              <w:pStyle w:val="TableParagraph"/>
              <w:tabs>
                <w:tab w:val="left" w:pos="464"/>
              </w:tabs>
              <w:spacing w:line="168" w:lineRule="exact"/>
              <w:ind w:right="262"/>
              <w:jc w:val="right"/>
              <w:rPr>
                <w:color w:val="000000" w:themeColor="text1"/>
                <w:sz w:val="16"/>
              </w:rPr>
            </w:pPr>
            <w:r>
              <w:rPr>
                <w:color w:val="000000" w:themeColor="text1"/>
                <w:sz w:val="16"/>
              </w:rPr>
              <w:t>R$</w:t>
            </w:r>
            <w:r>
              <w:rPr>
                <w:color w:val="000000" w:themeColor="text1"/>
                <w:sz w:val="16"/>
              </w:rPr>
              <w:tab/>
              <w:t>20.417.000,00</w:t>
            </w:r>
          </w:p>
        </w:tc>
        <w:tc>
          <w:tcPr>
            <w:tcW w:w="1548" w:type="dxa"/>
            <w:tcBorders>
              <w:left w:val="single" w:sz="4" w:space="0" w:color="000000"/>
              <w:right w:val="single" w:sz="4" w:space="0" w:color="000000"/>
            </w:tcBorders>
          </w:tcPr>
          <w:p w14:paraId="040A12B8" w14:textId="77777777" w:rsidR="00A43A82" w:rsidRDefault="00A43A82">
            <w:pPr>
              <w:pStyle w:val="TableParagraph"/>
              <w:spacing w:before="4"/>
              <w:jc w:val="center"/>
              <w:rPr>
                <w:color w:val="000000" w:themeColor="text1"/>
                <w:sz w:val="15"/>
              </w:rPr>
            </w:pPr>
          </w:p>
          <w:p w14:paraId="117CD019" w14:textId="77777777" w:rsidR="00A43A82" w:rsidRDefault="00DB5DEC">
            <w:pPr>
              <w:pStyle w:val="TableParagraph"/>
              <w:tabs>
                <w:tab w:val="left" w:pos="586"/>
              </w:tabs>
              <w:spacing w:line="168" w:lineRule="exact"/>
              <w:ind w:left="121"/>
              <w:jc w:val="center"/>
              <w:rPr>
                <w:color w:val="000000" w:themeColor="text1"/>
                <w:sz w:val="16"/>
              </w:rPr>
            </w:pPr>
            <w:r>
              <w:rPr>
                <w:color w:val="000000" w:themeColor="text1"/>
                <w:sz w:val="16"/>
              </w:rPr>
              <w:t>R$</w:t>
            </w:r>
            <w:r>
              <w:rPr>
                <w:color w:val="000000" w:themeColor="text1"/>
                <w:sz w:val="16"/>
              </w:rPr>
              <w:tab/>
              <w:t>8.908.997,12</w:t>
            </w:r>
          </w:p>
        </w:tc>
        <w:tc>
          <w:tcPr>
            <w:tcW w:w="1429" w:type="dxa"/>
            <w:tcBorders>
              <w:left w:val="single" w:sz="4" w:space="0" w:color="000000"/>
            </w:tcBorders>
          </w:tcPr>
          <w:p w14:paraId="7C480BD8" w14:textId="77777777" w:rsidR="00A43A82" w:rsidRDefault="00A43A82">
            <w:pPr>
              <w:pStyle w:val="TableParagraph"/>
              <w:spacing w:before="4"/>
              <w:rPr>
                <w:color w:val="000000" w:themeColor="text1"/>
                <w:sz w:val="15"/>
              </w:rPr>
            </w:pPr>
          </w:p>
          <w:p w14:paraId="72FB6995" w14:textId="77777777" w:rsidR="00A43A82" w:rsidRDefault="00DB5DEC">
            <w:pPr>
              <w:pStyle w:val="TableParagraph"/>
              <w:spacing w:line="168" w:lineRule="exact"/>
              <w:ind w:right="113"/>
              <w:jc w:val="right"/>
              <w:rPr>
                <w:color w:val="000000" w:themeColor="text1"/>
                <w:sz w:val="16"/>
              </w:rPr>
            </w:pPr>
            <w:r>
              <w:rPr>
                <w:color w:val="000000" w:themeColor="text1"/>
                <w:sz w:val="16"/>
              </w:rPr>
              <w:t>43,52%</w:t>
            </w:r>
          </w:p>
        </w:tc>
      </w:tr>
      <w:tr w:rsidR="00A43A82" w14:paraId="652DD696" w14:textId="77777777">
        <w:trPr>
          <w:trHeight w:val="368"/>
        </w:trPr>
        <w:tc>
          <w:tcPr>
            <w:tcW w:w="2758" w:type="dxa"/>
            <w:tcBorders>
              <w:right w:val="single" w:sz="4" w:space="0" w:color="000000"/>
            </w:tcBorders>
          </w:tcPr>
          <w:p w14:paraId="6E6E995A" w14:textId="77777777" w:rsidR="00A43A82" w:rsidRDefault="00DB5DEC">
            <w:pPr>
              <w:pStyle w:val="TableParagraph"/>
              <w:spacing w:line="181" w:lineRule="exact"/>
              <w:ind w:left="125"/>
              <w:rPr>
                <w:color w:val="000000" w:themeColor="text1"/>
                <w:sz w:val="16"/>
              </w:rPr>
            </w:pPr>
            <w:r>
              <w:rPr>
                <w:color w:val="000000" w:themeColor="text1"/>
                <w:sz w:val="16"/>
              </w:rPr>
              <w:t>1196</w:t>
            </w:r>
            <w:r>
              <w:rPr>
                <w:color w:val="000000" w:themeColor="text1"/>
                <w:spacing w:val="-5"/>
                <w:sz w:val="16"/>
              </w:rPr>
              <w:t xml:space="preserve"> </w:t>
            </w:r>
            <w:r>
              <w:rPr>
                <w:color w:val="000000" w:themeColor="text1"/>
                <w:sz w:val="16"/>
              </w:rPr>
              <w:t>CONSTRUIR,</w:t>
            </w:r>
            <w:r>
              <w:rPr>
                <w:color w:val="000000" w:themeColor="text1"/>
                <w:spacing w:val="-3"/>
                <w:sz w:val="16"/>
              </w:rPr>
              <w:t xml:space="preserve"> </w:t>
            </w:r>
            <w:r>
              <w:rPr>
                <w:color w:val="000000" w:themeColor="text1"/>
                <w:sz w:val="16"/>
              </w:rPr>
              <w:t>AMPLIAR</w:t>
            </w:r>
            <w:r>
              <w:rPr>
                <w:color w:val="000000" w:themeColor="text1"/>
                <w:spacing w:val="-2"/>
                <w:sz w:val="16"/>
              </w:rPr>
              <w:t xml:space="preserve"> </w:t>
            </w:r>
            <w:r>
              <w:rPr>
                <w:color w:val="000000" w:themeColor="text1"/>
                <w:sz w:val="16"/>
              </w:rPr>
              <w:t>E</w:t>
            </w:r>
          </w:p>
          <w:p w14:paraId="23FDF3DA" w14:textId="77777777" w:rsidR="00A43A82" w:rsidRDefault="00DB5DEC">
            <w:pPr>
              <w:pStyle w:val="TableParagraph"/>
              <w:spacing w:before="1" w:line="166" w:lineRule="exact"/>
              <w:ind w:left="125"/>
              <w:rPr>
                <w:color w:val="000000" w:themeColor="text1"/>
                <w:sz w:val="16"/>
              </w:rPr>
            </w:pPr>
            <w:r>
              <w:rPr>
                <w:color w:val="000000" w:themeColor="text1"/>
                <w:sz w:val="16"/>
              </w:rPr>
              <w:t>REFORMAR</w:t>
            </w:r>
            <w:r>
              <w:rPr>
                <w:color w:val="000000" w:themeColor="text1"/>
                <w:spacing w:val="-3"/>
                <w:sz w:val="16"/>
              </w:rPr>
              <w:t xml:space="preserve"> </w:t>
            </w:r>
            <w:r>
              <w:rPr>
                <w:color w:val="000000" w:themeColor="text1"/>
                <w:sz w:val="16"/>
              </w:rPr>
              <w:t>AS</w:t>
            </w:r>
            <w:r>
              <w:rPr>
                <w:color w:val="000000" w:themeColor="text1"/>
                <w:spacing w:val="-3"/>
                <w:sz w:val="16"/>
              </w:rPr>
              <w:t xml:space="preserve"> </w:t>
            </w:r>
            <w:r>
              <w:rPr>
                <w:color w:val="000000" w:themeColor="text1"/>
                <w:sz w:val="16"/>
              </w:rPr>
              <w:t>UNIDADES</w:t>
            </w:r>
          </w:p>
        </w:tc>
        <w:tc>
          <w:tcPr>
            <w:tcW w:w="1827" w:type="dxa"/>
            <w:tcBorders>
              <w:left w:val="single" w:sz="4" w:space="0" w:color="000000"/>
              <w:right w:val="single" w:sz="4" w:space="0" w:color="000000"/>
            </w:tcBorders>
          </w:tcPr>
          <w:p w14:paraId="6080CA3C" w14:textId="77777777" w:rsidR="00A43A82" w:rsidRDefault="00A43A82">
            <w:pPr>
              <w:pStyle w:val="TableParagraph"/>
              <w:spacing w:before="9"/>
              <w:rPr>
                <w:color w:val="000000" w:themeColor="text1"/>
                <w:sz w:val="15"/>
              </w:rPr>
            </w:pPr>
          </w:p>
          <w:p w14:paraId="47DB4A0C" w14:textId="77777777" w:rsidR="00A43A82" w:rsidRDefault="00DB5DEC">
            <w:pPr>
              <w:pStyle w:val="TableParagraph"/>
              <w:tabs>
                <w:tab w:val="left" w:pos="426"/>
              </w:tabs>
              <w:spacing w:line="166" w:lineRule="exact"/>
              <w:ind w:right="300"/>
              <w:jc w:val="right"/>
              <w:rPr>
                <w:color w:val="000000" w:themeColor="text1"/>
                <w:sz w:val="16"/>
              </w:rPr>
            </w:pPr>
            <w:r>
              <w:rPr>
                <w:color w:val="000000" w:themeColor="text1"/>
                <w:sz w:val="16"/>
              </w:rPr>
              <w:t>R$</w:t>
            </w:r>
            <w:r>
              <w:rPr>
                <w:color w:val="000000" w:themeColor="text1"/>
                <w:sz w:val="16"/>
              </w:rPr>
              <w:tab/>
              <w:t>4.567.874,00</w:t>
            </w:r>
          </w:p>
        </w:tc>
        <w:tc>
          <w:tcPr>
            <w:tcW w:w="1984" w:type="dxa"/>
            <w:tcBorders>
              <w:left w:val="single" w:sz="4" w:space="0" w:color="000000"/>
              <w:right w:val="single" w:sz="4" w:space="0" w:color="000000"/>
            </w:tcBorders>
          </w:tcPr>
          <w:p w14:paraId="42B47791" w14:textId="77777777" w:rsidR="00A43A82" w:rsidRDefault="00A43A82">
            <w:pPr>
              <w:pStyle w:val="TableParagraph"/>
              <w:spacing w:before="9"/>
              <w:rPr>
                <w:color w:val="000000" w:themeColor="text1"/>
                <w:sz w:val="15"/>
              </w:rPr>
            </w:pPr>
          </w:p>
          <w:p w14:paraId="205BBAE9" w14:textId="77777777" w:rsidR="00A43A82" w:rsidRDefault="00DB5DEC">
            <w:pPr>
              <w:pStyle w:val="TableParagraph"/>
              <w:tabs>
                <w:tab w:val="left" w:pos="464"/>
              </w:tabs>
              <w:spacing w:line="166" w:lineRule="exact"/>
              <w:ind w:right="262"/>
              <w:jc w:val="right"/>
              <w:rPr>
                <w:color w:val="000000" w:themeColor="text1"/>
                <w:sz w:val="16"/>
              </w:rPr>
            </w:pPr>
            <w:r>
              <w:rPr>
                <w:color w:val="000000" w:themeColor="text1"/>
                <w:sz w:val="16"/>
              </w:rPr>
              <w:t>R$</w:t>
            </w:r>
            <w:r>
              <w:rPr>
                <w:color w:val="000000" w:themeColor="text1"/>
                <w:sz w:val="16"/>
              </w:rPr>
              <w:tab/>
              <w:t>2.689.874,00</w:t>
            </w:r>
          </w:p>
        </w:tc>
        <w:tc>
          <w:tcPr>
            <w:tcW w:w="1548" w:type="dxa"/>
            <w:tcBorders>
              <w:left w:val="single" w:sz="4" w:space="0" w:color="000000"/>
              <w:right w:val="single" w:sz="4" w:space="0" w:color="000000"/>
            </w:tcBorders>
          </w:tcPr>
          <w:p w14:paraId="7A1E5030" w14:textId="77777777" w:rsidR="00A43A82" w:rsidRDefault="00A43A82">
            <w:pPr>
              <w:pStyle w:val="TableParagraph"/>
              <w:spacing w:before="9"/>
              <w:jc w:val="center"/>
              <w:rPr>
                <w:color w:val="000000" w:themeColor="text1"/>
                <w:sz w:val="15"/>
              </w:rPr>
            </w:pPr>
          </w:p>
          <w:p w14:paraId="77F72F94" w14:textId="77777777" w:rsidR="00A43A82" w:rsidRDefault="00DB5DEC">
            <w:pPr>
              <w:pStyle w:val="TableParagraph"/>
              <w:tabs>
                <w:tab w:val="left" w:pos="706"/>
              </w:tabs>
              <w:spacing w:line="166" w:lineRule="exact"/>
              <w:ind w:left="121"/>
              <w:jc w:val="center"/>
              <w:rPr>
                <w:color w:val="000000" w:themeColor="text1"/>
                <w:sz w:val="16"/>
              </w:rPr>
            </w:pPr>
            <w:r>
              <w:rPr>
                <w:color w:val="000000" w:themeColor="text1"/>
                <w:sz w:val="16"/>
              </w:rPr>
              <w:t>R$</w:t>
            </w:r>
            <w:r>
              <w:rPr>
                <w:color w:val="000000" w:themeColor="text1"/>
                <w:sz w:val="16"/>
              </w:rPr>
              <w:tab/>
              <w:t>2.565.618,72</w:t>
            </w:r>
          </w:p>
        </w:tc>
        <w:tc>
          <w:tcPr>
            <w:tcW w:w="1429" w:type="dxa"/>
            <w:tcBorders>
              <w:left w:val="single" w:sz="4" w:space="0" w:color="000000"/>
            </w:tcBorders>
          </w:tcPr>
          <w:p w14:paraId="60E94191" w14:textId="77777777" w:rsidR="00A43A82" w:rsidRDefault="00A43A82">
            <w:pPr>
              <w:pStyle w:val="TableParagraph"/>
              <w:spacing w:before="9"/>
              <w:rPr>
                <w:color w:val="000000" w:themeColor="text1"/>
                <w:sz w:val="15"/>
              </w:rPr>
            </w:pPr>
          </w:p>
          <w:p w14:paraId="6F853ACE" w14:textId="77777777" w:rsidR="00A43A82" w:rsidRDefault="00DB5DEC">
            <w:pPr>
              <w:pStyle w:val="TableParagraph"/>
              <w:spacing w:line="166" w:lineRule="exact"/>
              <w:ind w:right="113"/>
              <w:jc w:val="right"/>
              <w:rPr>
                <w:color w:val="000000" w:themeColor="text1"/>
                <w:sz w:val="16"/>
              </w:rPr>
            </w:pPr>
            <w:r>
              <w:rPr>
                <w:color w:val="000000" w:themeColor="text1"/>
                <w:sz w:val="16"/>
              </w:rPr>
              <w:t>95,38%</w:t>
            </w:r>
          </w:p>
        </w:tc>
      </w:tr>
      <w:tr w:rsidR="00A43A82" w14:paraId="02136918" w14:textId="77777777">
        <w:trPr>
          <w:trHeight w:val="368"/>
        </w:trPr>
        <w:tc>
          <w:tcPr>
            <w:tcW w:w="2758" w:type="dxa"/>
            <w:tcBorders>
              <w:right w:val="single" w:sz="4" w:space="0" w:color="000000"/>
            </w:tcBorders>
          </w:tcPr>
          <w:p w14:paraId="2A8E2C1C" w14:textId="77777777" w:rsidR="00A43A82" w:rsidRDefault="00DB5DEC">
            <w:pPr>
              <w:pStyle w:val="TableParagraph"/>
              <w:spacing w:line="237" w:lineRule="auto"/>
              <w:ind w:left="125" w:right="968"/>
              <w:rPr>
                <w:color w:val="000000" w:themeColor="text1"/>
                <w:sz w:val="16"/>
              </w:rPr>
            </w:pPr>
            <w:r>
              <w:rPr>
                <w:color w:val="000000" w:themeColor="text1"/>
                <w:sz w:val="16"/>
              </w:rPr>
              <w:t>0001 GARANTIR O</w:t>
            </w:r>
            <w:r>
              <w:rPr>
                <w:color w:val="000000" w:themeColor="text1"/>
                <w:spacing w:val="1"/>
                <w:sz w:val="16"/>
              </w:rPr>
              <w:t xml:space="preserve"> </w:t>
            </w:r>
            <w:r>
              <w:rPr>
                <w:color w:val="000000" w:themeColor="text1"/>
                <w:spacing w:val="-1"/>
                <w:sz w:val="16"/>
              </w:rPr>
              <w:t>ENFRENTAMENTO</w:t>
            </w:r>
            <w:r>
              <w:rPr>
                <w:color w:val="000000" w:themeColor="text1"/>
                <w:spacing w:val="-5"/>
                <w:sz w:val="16"/>
              </w:rPr>
              <w:t xml:space="preserve"> </w:t>
            </w:r>
            <w:r>
              <w:rPr>
                <w:color w:val="000000" w:themeColor="text1"/>
                <w:sz w:val="16"/>
              </w:rPr>
              <w:t>DE</w:t>
            </w:r>
          </w:p>
          <w:p w14:paraId="2B3EEC10" w14:textId="77777777" w:rsidR="00A43A82" w:rsidRDefault="00DB5DEC">
            <w:pPr>
              <w:pStyle w:val="TableParagraph"/>
              <w:spacing w:before="1" w:line="168" w:lineRule="exact"/>
              <w:ind w:left="125"/>
              <w:rPr>
                <w:color w:val="000000" w:themeColor="text1"/>
                <w:sz w:val="16"/>
              </w:rPr>
            </w:pPr>
            <w:r>
              <w:rPr>
                <w:color w:val="000000" w:themeColor="text1"/>
                <w:sz w:val="16"/>
              </w:rPr>
              <w:t>EMERGENCIA</w:t>
            </w:r>
            <w:r>
              <w:rPr>
                <w:color w:val="000000" w:themeColor="text1"/>
                <w:spacing w:val="-7"/>
                <w:sz w:val="16"/>
              </w:rPr>
              <w:t xml:space="preserve"> </w:t>
            </w:r>
            <w:r>
              <w:rPr>
                <w:color w:val="000000" w:themeColor="text1"/>
                <w:sz w:val="16"/>
              </w:rPr>
              <w:t>SANITARIA</w:t>
            </w:r>
          </w:p>
        </w:tc>
        <w:tc>
          <w:tcPr>
            <w:tcW w:w="1827" w:type="dxa"/>
            <w:tcBorders>
              <w:left w:val="single" w:sz="4" w:space="0" w:color="000000"/>
              <w:right w:val="single" w:sz="4" w:space="0" w:color="000000"/>
            </w:tcBorders>
          </w:tcPr>
          <w:p w14:paraId="27F2FD01" w14:textId="77777777" w:rsidR="00A43A82" w:rsidRDefault="00A43A82">
            <w:pPr>
              <w:pStyle w:val="TableParagraph"/>
              <w:rPr>
                <w:color w:val="000000" w:themeColor="text1"/>
                <w:sz w:val="18"/>
              </w:rPr>
            </w:pPr>
          </w:p>
          <w:p w14:paraId="2FE0C503" w14:textId="77777777" w:rsidR="00A43A82" w:rsidRDefault="00DB5DEC">
            <w:pPr>
              <w:pStyle w:val="TableParagraph"/>
              <w:tabs>
                <w:tab w:val="left" w:pos="426"/>
              </w:tabs>
              <w:spacing w:line="168" w:lineRule="exact"/>
              <w:ind w:right="299"/>
              <w:jc w:val="right"/>
              <w:rPr>
                <w:color w:val="000000" w:themeColor="text1"/>
                <w:sz w:val="16"/>
              </w:rPr>
            </w:pPr>
            <w:r>
              <w:rPr>
                <w:color w:val="000000" w:themeColor="text1"/>
                <w:sz w:val="16"/>
              </w:rPr>
              <w:t>R$</w:t>
            </w:r>
            <w:r>
              <w:rPr>
                <w:color w:val="000000" w:themeColor="text1"/>
                <w:sz w:val="16"/>
              </w:rPr>
              <w:tab/>
              <w:t>1.371.986,00</w:t>
            </w:r>
          </w:p>
        </w:tc>
        <w:tc>
          <w:tcPr>
            <w:tcW w:w="1984" w:type="dxa"/>
            <w:tcBorders>
              <w:left w:val="single" w:sz="4" w:space="0" w:color="000000"/>
              <w:right w:val="single" w:sz="4" w:space="0" w:color="000000"/>
            </w:tcBorders>
          </w:tcPr>
          <w:p w14:paraId="5CF2E007" w14:textId="77777777" w:rsidR="00A43A82" w:rsidRDefault="00A43A82">
            <w:pPr>
              <w:pStyle w:val="TableParagraph"/>
              <w:rPr>
                <w:color w:val="000000" w:themeColor="text1"/>
                <w:sz w:val="18"/>
              </w:rPr>
            </w:pPr>
          </w:p>
          <w:p w14:paraId="6C894182" w14:textId="77777777" w:rsidR="00A43A82" w:rsidRDefault="00DB5DEC">
            <w:pPr>
              <w:pStyle w:val="TableParagraph"/>
              <w:tabs>
                <w:tab w:val="left" w:pos="1188"/>
              </w:tabs>
              <w:spacing w:line="168" w:lineRule="exact"/>
              <w:ind w:right="326"/>
              <w:jc w:val="center"/>
              <w:rPr>
                <w:color w:val="000000" w:themeColor="text1"/>
                <w:sz w:val="16"/>
              </w:rPr>
            </w:pPr>
            <w:r>
              <w:rPr>
                <w:color w:val="000000" w:themeColor="text1"/>
                <w:sz w:val="16"/>
              </w:rPr>
              <w:t>R$    1.371.986,00</w:t>
            </w:r>
          </w:p>
        </w:tc>
        <w:tc>
          <w:tcPr>
            <w:tcW w:w="1548" w:type="dxa"/>
            <w:tcBorders>
              <w:left w:val="single" w:sz="4" w:space="0" w:color="000000"/>
              <w:right w:val="single" w:sz="4" w:space="0" w:color="000000"/>
            </w:tcBorders>
          </w:tcPr>
          <w:p w14:paraId="68A317AD" w14:textId="77777777" w:rsidR="00A43A82" w:rsidRDefault="00A43A82">
            <w:pPr>
              <w:pStyle w:val="TableParagraph"/>
              <w:jc w:val="center"/>
              <w:rPr>
                <w:color w:val="000000" w:themeColor="text1"/>
                <w:sz w:val="18"/>
              </w:rPr>
            </w:pPr>
          </w:p>
          <w:p w14:paraId="53D04700" w14:textId="77777777" w:rsidR="00A43A82" w:rsidRDefault="00DB5DEC">
            <w:pPr>
              <w:pStyle w:val="TableParagraph"/>
              <w:tabs>
                <w:tab w:val="left" w:pos="1272"/>
              </w:tabs>
              <w:spacing w:line="168" w:lineRule="exact"/>
              <w:ind w:left="121"/>
              <w:jc w:val="center"/>
              <w:rPr>
                <w:color w:val="000000" w:themeColor="text1"/>
                <w:sz w:val="16"/>
              </w:rPr>
            </w:pPr>
            <w:r>
              <w:rPr>
                <w:color w:val="000000" w:themeColor="text1"/>
                <w:sz w:val="16"/>
              </w:rPr>
              <w:t>R$640,80</w:t>
            </w:r>
          </w:p>
        </w:tc>
        <w:tc>
          <w:tcPr>
            <w:tcW w:w="1429" w:type="dxa"/>
            <w:tcBorders>
              <w:left w:val="single" w:sz="4" w:space="0" w:color="000000"/>
            </w:tcBorders>
          </w:tcPr>
          <w:p w14:paraId="7840AE34" w14:textId="77777777" w:rsidR="00A43A82" w:rsidRDefault="00A43A82">
            <w:pPr>
              <w:pStyle w:val="TableParagraph"/>
              <w:rPr>
                <w:color w:val="000000" w:themeColor="text1"/>
                <w:sz w:val="18"/>
              </w:rPr>
            </w:pPr>
          </w:p>
          <w:p w14:paraId="6467ED9C" w14:textId="77777777" w:rsidR="00A43A82" w:rsidRDefault="00DB5DEC">
            <w:pPr>
              <w:pStyle w:val="TableParagraph"/>
              <w:spacing w:line="168" w:lineRule="exact"/>
              <w:ind w:right="113"/>
              <w:jc w:val="right"/>
              <w:rPr>
                <w:color w:val="000000" w:themeColor="text1"/>
                <w:sz w:val="16"/>
              </w:rPr>
            </w:pPr>
            <w:r>
              <w:rPr>
                <w:color w:val="000000" w:themeColor="text1"/>
                <w:sz w:val="16"/>
              </w:rPr>
              <w:t>0,04%</w:t>
            </w:r>
          </w:p>
        </w:tc>
      </w:tr>
      <w:tr w:rsidR="00A43A82" w14:paraId="672E65BA" w14:textId="77777777">
        <w:trPr>
          <w:trHeight w:val="551"/>
        </w:trPr>
        <w:tc>
          <w:tcPr>
            <w:tcW w:w="2758" w:type="dxa"/>
            <w:tcBorders>
              <w:right w:val="single" w:sz="4" w:space="0" w:color="000000"/>
            </w:tcBorders>
          </w:tcPr>
          <w:p w14:paraId="3DB37504" w14:textId="77777777" w:rsidR="00A43A82" w:rsidRDefault="00DB5DEC">
            <w:pPr>
              <w:pStyle w:val="TableParagraph"/>
              <w:spacing w:line="168" w:lineRule="exact"/>
              <w:ind w:left="125"/>
              <w:rPr>
                <w:color w:val="000000" w:themeColor="text1"/>
                <w:sz w:val="16"/>
              </w:rPr>
            </w:pPr>
            <w:r>
              <w:rPr>
                <w:color w:val="000000" w:themeColor="text1"/>
                <w:sz w:val="16"/>
              </w:rPr>
              <w:t>2467 PROMOVER A EDUCAÇÃO</w:t>
            </w:r>
            <w:r>
              <w:rPr>
                <w:color w:val="000000" w:themeColor="text1"/>
                <w:spacing w:val="-37"/>
                <w:sz w:val="16"/>
              </w:rPr>
              <w:t xml:space="preserve"> </w:t>
            </w:r>
            <w:r>
              <w:rPr>
                <w:color w:val="000000" w:themeColor="text1"/>
                <w:sz w:val="16"/>
              </w:rPr>
              <w:t>EM</w:t>
            </w:r>
            <w:r>
              <w:rPr>
                <w:color w:val="000000" w:themeColor="text1"/>
                <w:spacing w:val="-1"/>
                <w:sz w:val="16"/>
              </w:rPr>
              <w:t xml:space="preserve"> </w:t>
            </w:r>
            <w:r>
              <w:rPr>
                <w:color w:val="000000" w:themeColor="text1"/>
                <w:sz w:val="16"/>
              </w:rPr>
              <w:t>SAUDE</w:t>
            </w:r>
            <w:r>
              <w:rPr>
                <w:color w:val="000000" w:themeColor="text1"/>
                <w:spacing w:val="-1"/>
                <w:sz w:val="16"/>
              </w:rPr>
              <w:t xml:space="preserve"> </w:t>
            </w:r>
            <w:r>
              <w:rPr>
                <w:color w:val="000000" w:themeColor="text1"/>
                <w:sz w:val="16"/>
              </w:rPr>
              <w:t>ANIMAL</w:t>
            </w:r>
            <w:r>
              <w:rPr>
                <w:color w:val="000000" w:themeColor="text1"/>
                <w:spacing w:val="-3"/>
                <w:sz w:val="16"/>
              </w:rPr>
              <w:t xml:space="preserve"> </w:t>
            </w:r>
            <w:r>
              <w:rPr>
                <w:color w:val="000000" w:themeColor="text1"/>
                <w:sz w:val="16"/>
              </w:rPr>
              <w:t>E</w:t>
            </w:r>
            <w:r>
              <w:rPr>
                <w:color w:val="000000" w:themeColor="text1"/>
                <w:spacing w:val="-1"/>
                <w:sz w:val="16"/>
              </w:rPr>
              <w:t xml:space="preserve"> </w:t>
            </w:r>
            <w:r>
              <w:rPr>
                <w:color w:val="000000" w:themeColor="text1"/>
                <w:sz w:val="16"/>
              </w:rPr>
              <w:t>A</w:t>
            </w:r>
            <w:r>
              <w:rPr>
                <w:color w:val="000000" w:themeColor="text1"/>
                <w:spacing w:val="-5"/>
                <w:sz w:val="16"/>
              </w:rPr>
              <w:t xml:space="preserve"> </w:t>
            </w:r>
            <w:r>
              <w:rPr>
                <w:color w:val="000000" w:themeColor="text1"/>
                <w:sz w:val="16"/>
              </w:rPr>
              <w:t>CAPAC</w:t>
            </w:r>
          </w:p>
        </w:tc>
        <w:tc>
          <w:tcPr>
            <w:tcW w:w="1827" w:type="dxa"/>
            <w:tcBorders>
              <w:left w:val="single" w:sz="4" w:space="0" w:color="000000"/>
              <w:right w:val="single" w:sz="4" w:space="0" w:color="000000"/>
            </w:tcBorders>
          </w:tcPr>
          <w:p w14:paraId="289CF63F" w14:textId="77777777" w:rsidR="00A43A82" w:rsidRDefault="00A43A82">
            <w:pPr>
              <w:pStyle w:val="TableParagraph"/>
              <w:spacing w:before="7"/>
              <w:rPr>
                <w:color w:val="000000" w:themeColor="text1"/>
                <w:sz w:val="15"/>
              </w:rPr>
            </w:pPr>
          </w:p>
          <w:p w14:paraId="289F868F" w14:textId="77777777" w:rsidR="00A43A82" w:rsidRDefault="00DB5DEC">
            <w:pPr>
              <w:pStyle w:val="TableParagraph"/>
              <w:tabs>
                <w:tab w:val="left" w:pos="426"/>
              </w:tabs>
              <w:spacing w:before="157" w:line="168" w:lineRule="exact"/>
              <w:ind w:right="300"/>
              <w:jc w:val="right"/>
              <w:rPr>
                <w:color w:val="000000" w:themeColor="text1"/>
                <w:sz w:val="16"/>
              </w:rPr>
            </w:pPr>
            <w:r>
              <w:rPr>
                <w:color w:val="000000" w:themeColor="text1"/>
                <w:sz w:val="16"/>
              </w:rPr>
              <w:t>R$</w:t>
            </w:r>
            <w:r>
              <w:rPr>
                <w:color w:val="000000" w:themeColor="text1"/>
                <w:sz w:val="16"/>
              </w:rPr>
              <w:tab/>
              <w:t>993.000,00</w:t>
            </w:r>
          </w:p>
        </w:tc>
        <w:tc>
          <w:tcPr>
            <w:tcW w:w="1984" w:type="dxa"/>
            <w:tcBorders>
              <w:left w:val="single" w:sz="4" w:space="0" w:color="000000"/>
              <w:right w:val="single" w:sz="4" w:space="0" w:color="000000"/>
            </w:tcBorders>
          </w:tcPr>
          <w:p w14:paraId="0AF9F438" w14:textId="77777777" w:rsidR="00A43A82" w:rsidRDefault="00A43A82">
            <w:pPr>
              <w:pStyle w:val="TableParagraph"/>
              <w:spacing w:before="7"/>
              <w:rPr>
                <w:color w:val="000000" w:themeColor="text1"/>
                <w:sz w:val="15"/>
              </w:rPr>
            </w:pPr>
          </w:p>
          <w:p w14:paraId="321ABAC6" w14:textId="77777777" w:rsidR="00A43A82" w:rsidRDefault="00DB5DEC">
            <w:pPr>
              <w:pStyle w:val="TableParagraph"/>
              <w:tabs>
                <w:tab w:val="left" w:pos="584"/>
              </w:tabs>
              <w:spacing w:before="157" w:line="168" w:lineRule="exact"/>
              <w:ind w:right="262"/>
              <w:jc w:val="right"/>
              <w:rPr>
                <w:color w:val="000000" w:themeColor="text1"/>
                <w:sz w:val="16"/>
              </w:rPr>
            </w:pPr>
            <w:r>
              <w:rPr>
                <w:color w:val="000000" w:themeColor="text1"/>
                <w:sz w:val="16"/>
              </w:rPr>
              <w:t>R$</w:t>
            </w:r>
            <w:r>
              <w:rPr>
                <w:color w:val="000000" w:themeColor="text1"/>
                <w:sz w:val="16"/>
              </w:rPr>
              <w:tab/>
              <w:t>993.000,00</w:t>
            </w:r>
          </w:p>
        </w:tc>
        <w:tc>
          <w:tcPr>
            <w:tcW w:w="1548" w:type="dxa"/>
            <w:tcBorders>
              <w:left w:val="single" w:sz="4" w:space="0" w:color="000000"/>
              <w:right w:val="single" w:sz="4" w:space="0" w:color="000000"/>
            </w:tcBorders>
          </w:tcPr>
          <w:p w14:paraId="467BFAC5" w14:textId="77777777" w:rsidR="00A43A82" w:rsidRDefault="00A43A82">
            <w:pPr>
              <w:pStyle w:val="TableParagraph"/>
              <w:spacing w:before="7"/>
              <w:rPr>
                <w:color w:val="000000" w:themeColor="text1"/>
                <w:sz w:val="15"/>
              </w:rPr>
            </w:pPr>
          </w:p>
          <w:p w14:paraId="1D50444A" w14:textId="77777777" w:rsidR="00A43A82" w:rsidRDefault="00DB5DEC">
            <w:pPr>
              <w:pStyle w:val="TableParagraph"/>
              <w:tabs>
                <w:tab w:val="left" w:pos="706"/>
              </w:tabs>
              <w:spacing w:before="157" w:line="168" w:lineRule="exact"/>
              <w:ind w:left="121"/>
              <w:rPr>
                <w:color w:val="000000" w:themeColor="text1"/>
                <w:sz w:val="16"/>
              </w:rPr>
            </w:pPr>
            <w:r>
              <w:rPr>
                <w:color w:val="000000" w:themeColor="text1"/>
                <w:sz w:val="16"/>
              </w:rPr>
              <w:t>R$</w:t>
            </w:r>
            <w:r>
              <w:rPr>
                <w:color w:val="000000" w:themeColor="text1"/>
                <w:sz w:val="16"/>
              </w:rPr>
              <w:tab/>
              <w:t>472.250,00</w:t>
            </w:r>
          </w:p>
        </w:tc>
        <w:tc>
          <w:tcPr>
            <w:tcW w:w="1429" w:type="dxa"/>
            <w:tcBorders>
              <w:left w:val="single" w:sz="4" w:space="0" w:color="000000"/>
            </w:tcBorders>
          </w:tcPr>
          <w:p w14:paraId="2B5893DD" w14:textId="77777777" w:rsidR="00A43A82" w:rsidRDefault="00A43A82">
            <w:pPr>
              <w:pStyle w:val="TableParagraph"/>
              <w:spacing w:before="7"/>
              <w:rPr>
                <w:color w:val="FF0000"/>
                <w:sz w:val="15"/>
              </w:rPr>
            </w:pPr>
          </w:p>
          <w:p w14:paraId="002D5BFB" w14:textId="77777777" w:rsidR="00A43A82" w:rsidRDefault="00DB5DEC">
            <w:pPr>
              <w:pStyle w:val="TableParagraph"/>
              <w:spacing w:before="157" w:line="168" w:lineRule="exact"/>
              <w:ind w:right="113"/>
              <w:jc w:val="right"/>
              <w:rPr>
                <w:color w:val="FF0000"/>
                <w:sz w:val="16"/>
              </w:rPr>
            </w:pPr>
            <w:r>
              <w:rPr>
                <w:color w:val="000000" w:themeColor="text1"/>
                <w:sz w:val="16"/>
              </w:rPr>
              <w:t>47,55%</w:t>
            </w:r>
          </w:p>
        </w:tc>
      </w:tr>
      <w:tr w:rsidR="00A43A82" w14:paraId="3CABA397" w14:textId="77777777">
        <w:trPr>
          <w:trHeight w:val="369"/>
        </w:trPr>
        <w:tc>
          <w:tcPr>
            <w:tcW w:w="2758" w:type="dxa"/>
            <w:tcBorders>
              <w:bottom w:val="single" w:sz="4" w:space="0" w:color="000000"/>
              <w:right w:val="single" w:sz="4" w:space="0" w:color="000000"/>
            </w:tcBorders>
            <w:shd w:val="clear" w:color="auto" w:fill="D0CECE"/>
          </w:tcPr>
          <w:p w14:paraId="7A017D97" w14:textId="77777777" w:rsidR="00A43A82" w:rsidRDefault="00DB5DEC">
            <w:pPr>
              <w:pStyle w:val="TableParagraph"/>
              <w:spacing w:line="182" w:lineRule="exact"/>
              <w:ind w:left="125" w:right="258"/>
              <w:rPr>
                <w:color w:val="000000" w:themeColor="text1"/>
                <w:sz w:val="16"/>
              </w:rPr>
            </w:pPr>
            <w:r>
              <w:rPr>
                <w:b/>
                <w:color w:val="000000" w:themeColor="text1"/>
                <w:sz w:val="16"/>
              </w:rPr>
              <w:t>TOTAL</w:t>
            </w:r>
          </w:p>
        </w:tc>
        <w:tc>
          <w:tcPr>
            <w:tcW w:w="1827" w:type="dxa"/>
            <w:tcBorders>
              <w:left w:val="single" w:sz="4" w:space="0" w:color="000000"/>
              <w:bottom w:val="single" w:sz="4" w:space="0" w:color="000000"/>
              <w:right w:val="single" w:sz="4" w:space="0" w:color="000000"/>
            </w:tcBorders>
            <w:shd w:val="clear" w:color="auto" w:fill="D0CECE"/>
          </w:tcPr>
          <w:p w14:paraId="263BFD19" w14:textId="77777777" w:rsidR="00A43A82" w:rsidRDefault="00DB5DEC">
            <w:pPr>
              <w:pStyle w:val="TableParagraph"/>
              <w:tabs>
                <w:tab w:val="left" w:pos="426"/>
              </w:tabs>
              <w:spacing w:line="170" w:lineRule="exact"/>
              <w:ind w:right="300"/>
              <w:jc w:val="right"/>
              <w:rPr>
                <w:color w:val="000000" w:themeColor="text1"/>
                <w:sz w:val="16"/>
              </w:rPr>
            </w:pPr>
            <w:r>
              <w:rPr>
                <w:b/>
                <w:color w:val="000000" w:themeColor="text1"/>
                <w:sz w:val="16"/>
              </w:rPr>
              <w:t>R$</w:t>
            </w:r>
            <w:r>
              <w:rPr>
                <w:b/>
                <w:color w:val="000000" w:themeColor="text1"/>
                <w:spacing w:val="72"/>
                <w:sz w:val="16"/>
              </w:rPr>
              <w:t xml:space="preserve"> </w:t>
            </w:r>
            <w:r>
              <w:rPr>
                <w:b/>
                <w:color w:val="000000" w:themeColor="text1"/>
                <w:sz w:val="16"/>
              </w:rPr>
              <w:t>13.719.860,00</w:t>
            </w:r>
          </w:p>
        </w:tc>
        <w:tc>
          <w:tcPr>
            <w:tcW w:w="1984" w:type="dxa"/>
            <w:tcBorders>
              <w:left w:val="single" w:sz="4" w:space="0" w:color="000000"/>
              <w:bottom w:val="single" w:sz="4" w:space="0" w:color="000000"/>
              <w:right w:val="single" w:sz="4" w:space="0" w:color="000000"/>
            </w:tcBorders>
            <w:shd w:val="clear" w:color="auto" w:fill="D0CECE"/>
          </w:tcPr>
          <w:p w14:paraId="666969A4" w14:textId="77777777" w:rsidR="00A43A82" w:rsidRDefault="00DB5DEC">
            <w:pPr>
              <w:pStyle w:val="TableParagraph"/>
              <w:tabs>
                <w:tab w:val="left" w:pos="464"/>
              </w:tabs>
              <w:spacing w:line="170" w:lineRule="exact"/>
              <w:ind w:right="262"/>
              <w:jc w:val="right"/>
              <w:rPr>
                <w:color w:val="FF0000"/>
                <w:sz w:val="16"/>
              </w:rPr>
            </w:pPr>
            <w:r>
              <w:rPr>
                <w:b/>
                <w:color w:val="000000" w:themeColor="text1"/>
                <w:sz w:val="16"/>
              </w:rPr>
              <w:t xml:space="preserve">R$   </w:t>
            </w:r>
            <w:r>
              <w:rPr>
                <w:b/>
                <w:color w:val="000000" w:themeColor="text1"/>
                <w:spacing w:val="38"/>
                <w:sz w:val="16"/>
              </w:rPr>
              <w:t xml:space="preserve"> </w:t>
            </w:r>
            <w:r>
              <w:rPr>
                <w:b/>
                <w:color w:val="000000" w:themeColor="text1"/>
                <w:sz w:val="16"/>
              </w:rPr>
              <w:t>25.471.860,00</w:t>
            </w:r>
          </w:p>
        </w:tc>
        <w:tc>
          <w:tcPr>
            <w:tcW w:w="1548" w:type="dxa"/>
            <w:tcBorders>
              <w:left w:val="single" w:sz="4" w:space="0" w:color="000000"/>
              <w:bottom w:val="single" w:sz="4" w:space="0" w:color="000000"/>
              <w:right w:val="single" w:sz="4" w:space="0" w:color="000000"/>
            </w:tcBorders>
            <w:shd w:val="clear" w:color="auto" w:fill="D0CECE"/>
          </w:tcPr>
          <w:p w14:paraId="7506B64E" w14:textId="77777777" w:rsidR="00A43A82" w:rsidRDefault="00DB5DEC">
            <w:pPr>
              <w:pStyle w:val="TableParagraph"/>
              <w:tabs>
                <w:tab w:val="left" w:pos="706"/>
              </w:tabs>
              <w:spacing w:line="170" w:lineRule="exact"/>
              <w:ind w:left="121"/>
              <w:rPr>
                <w:color w:val="FF0000"/>
                <w:sz w:val="16"/>
              </w:rPr>
            </w:pPr>
            <w:r>
              <w:rPr>
                <w:b/>
                <w:color w:val="000000" w:themeColor="text1"/>
                <w:sz w:val="16"/>
              </w:rPr>
              <w:t>R$</w:t>
            </w:r>
            <w:r>
              <w:rPr>
                <w:b/>
                <w:color w:val="000000" w:themeColor="text1"/>
                <w:sz w:val="16"/>
              </w:rPr>
              <w:tab/>
              <w:t>11.947.506,64</w:t>
            </w:r>
          </w:p>
        </w:tc>
        <w:tc>
          <w:tcPr>
            <w:tcW w:w="1429" w:type="dxa"/>
            <w:tcBorders>
              <w:left w:val="single" w:sz="4" w:space="0" w:color="000000"/>
              <w:bottom w:val="single" w:sz="4" w:space="0" w:color="000000"/>
            </w:tcBorders>
            <w:shd w:val="clear" w:color="auto" w:fill="D0CECE"/>
          </w:tcPr>
          <w:p w14:paraId="1D8CC699" w14:textId="77777777" w:rsidR="00A43A82" w:rsidRDefault="00DB5DEC">
            <w:pPr>
              <w:pStyle w:val="TableParagraph"/>
              <w:spacing w:line="170" w:lineRule="exact"/>
              <w:ind w:right="113"/>
              <w:jc w:val="right"/>
              <w:rPr>
                <w:color w:val="FF0000"/>
                <w:sz w:val="16"/>
              </w:rPr>
            </w:pPr>
            <w:r>
              <w:rPr>
                <w:b/>
                <w:color w:val="000000" w:themeColor="text1"/>
                <w:sz w:val="16"/>
              </w:rPr>
              <w:t>46,90%</w:t>
            </w:r>
          </w:p>
        </w:tc>
      </w:tr>
      <w:tr w:rsidR="00A43A82" w14:paraId="7FD0DB07" w14:textId="77777777">
        <w:trPr>
          <w:trHeight w:val="230"/>
        </w:trPr>
        <w:tc>
          <w:tcPr>
            <w:tcW w:w="2758" w:type="dxa"/>
            <w:tcBorders>
              <w:bottom w:val="single" w:sz="4" w:space="0" w:color="000000"/>
              <w:right w:val="single" w:sz="4" w:space="0" w:color="000000"/>
            </w:tcBorders>
            <w:shd w:val="clear" w:color="auto" w:fill="D0CECE"/>
          </w:tcPr>
          <w:p w14:paraId="1FAFA0B0" w14:textId="77777777" w:rsidR="00A43A82" w:rsidRDefault="00A43A82">
            <w:pPr>
              <w:pStyle w:val="TableParagraph"/>
              <w:spacing w:before="21"/>
              <w:ind w:left="516" w:right="442"/>
              <w:jc w:val="center"/>
              <w:rPr>
                <w:b/>
                <w:color w:val="FF0000"/>
                <w:sz w:val="16"/>
              </w:rPr>
            </w:pPr>
          </w:p>
        </w:tc>
        <w:tc>
          <w:tcPr>
            <w:tcW w:w="1827" w:type="dxa"/>
            <w:tcBorders>
              <w:left w:val="single" w:sz="4" w:space="0" w:color="000000"/>
              <w:bottom w:val="single" w:sz="4" w:space="0" w:color="000000"/>
              <w:right w:val="single" w:sz="4" w:space="0" w:color="000000"/>
            </w:tcBorders>
            <w:shd w:val="clear" w:color="auto" w:fill="D0CECE"/>
          </w:tcPr>
          <w:p w14:paraId="2FB448B2" w14:textId="77777777" w:rsidR="00A43A82" w:rsidRDefault="00A43A82">
            <w:pPr>
              <w:pStyle w:val="TableParagraph"/>
              <w:spacing w:before="42" w:line="168" w:lineRule="exact"/>
              <w:ind w:right="292"/>
              <w:jc w:val="right"/>
              <w:rPr>
                <w:b/>
                <w:color w:val="FF0000"/>
                <w:sz w:val="16"/>
              </w:rPr>
            </w:pPr>
          </w:p>
        </w:tc>
        <w:tc>
          <w:tcPr>
            <w:tcW w:w="1984" w:type="dxa"/>
            <w:tcBorders>
              <w:left w:val="single" w:sz="4" w:space="0" w:color="000000"/>
              <w:bottom w:val="single" w:sz="4" w:space="0" w:color="000000"/>
              <w:right w:val="single" w:sz="4" w:space="0" w:color="000000"/>
            </w:tcBorders>
            <w:shd w:val="clear" w:color="auto" w:fill="D0CECE"/>
          </w:tcPr>
          <w:p w14:paraId="32559674" w14:textId="77777777" w:rsidR="00A43A82" w:rsidRDefault="00A43A82">
            <w:pPr>
              <w:pStyle w:val="TableParagraph"/>
              <w:spacing w:before="42" w:line="168" w:lineRule="exact"/>
              <w:ind w:right="252"/>
              <w:jc w:val="right"/>
              <w:rPr>
                <w:b/>
                <w:color w:val="FF0000"/>
                <w:sz w:val="16"/>
              </w:rPr>
            </w:pPr>
          </w:p>
        </w:tc>
        <w:tc>
          <w:tcPr>
            <w:tcW w:w="1548" w:type="dxa"/>
            <w:tcBorders>
              <w:left w:val="single" w:sz="4" w:space="0" w:color="000000"/>
              <w:bottom w:val="single" w:sz="4" w:space="0" w:color="000000"/>
              <w:right w:val="single" w:sz="4" w:space="0" w:color="000000"/>
            </w:tcBorders>
            <w:shd w:val="clear" w:color="auto" w:fill="D0CECE"/>
          </w:tcPr>
          <w:p w14:paraId="1879A60D" w14:textId="77777777" w:rsidR="00A43A82" w:rsidRDefault="00A43A82">
            <w:pPr>
              <w:pStyle w:val="TableParagraph"/>
              <w:tabs>
                <w:tab w:val="left" w:pos="596"/>
              </w:tabs>
              <w:spacing w:before="42" w:line="168" w:lineRule="exact"/>
              <w:ind w:left="121"/>
              <w:rPr>
                <w:b/>
                <w:color w:val="FF0000"/>
                <w:sz w:val="16"/>
              </w:rPr>
            </w:pPr>
          </w:p>
        </w:tc>
        <w:tc>
          <w:tcPr>
            <w:tcW w:w="1429" w:type="dxa"/>
            <w:tcBorders>
              <w:left w:val="single" w:sz="4" w:space="0" w:color="000000"/>
              <w:bottom w:val="single" w:sz="4" w:space="0" w:color="000000"/>
            </w:tcBorders>
            <w:shd w:val="clear" w:color="auto" w:fill="D0CECE"/>
          </w:tcPr>
          <w:p w14:paraId="0DE40642" w14:textId="77777777" w:rsidR="00A43A82" w:rsidRDefault="00A43A82">
            <w:pPr>
              <w:pStyle w:val="TableParagraph"/>
              <w:spacing w:before="42" w:line="168" w:lineRule="exact"/>
              <w:ind w:right="113"/>
              <w:jc w:val="right"/>
              <w:rPr>
                <w:b/>
                <w:color w:val="FF0000"/>
                <w:sz w:val="16"/>
              </w:rPr>
            </w:pPr>
          </w:p>
        </w:tc>
      </w:tr>
    </w:tbl>
    <w:p w14:paraId="0A6F9F92" w14:textId="77777777" w:rsidR="00A43A82" w:rsidRDefault="00DB5DEC">
      <w:pPr>
        <w:pStyle w:val="Corpodetexto"/>
        <w:spacing w:before="6"/>
        <w:rPr>
          <w:sz w:val="29"/>
        </w:rPr>
      </w:pPr>
      <w:r>
        <w:rPr>
          <w:b/>
          <w:sz w:val="20"/>
        </w:rPr>
        <w:t>Fonte</w:t>
      </w:r>
      <w:r>
        <w:rPr>
          <w:sz w:val="20"/>
        </w:rPr>
        <w:t>:</w:t>
      </w:r>
      <w:r>
        <w:rPr>
          <w:spacing w:val="-4"/>
          <w:sz w:val="20"/>
        </w:rPr>
        <w:t xml:space="preserve"> </w:t>
      </w:r>
      <w:r>
        <w:rPr>
          <w:sz w:val="20"/>
        </w:rPr>
        <w:t>Coordenadoria</w:t>
      </w:r>
      <w:r>
        <w:rPr>
          <w:spacing w:val="-5"/>
          <w:sz w:val="20"/>
        </w:rPr>
        <w:t xml:space="preserve"> </w:t>
      </w:r>
      <w:r>
        <w:rPr>
          <w:sz w:val="20"/>
        </w:rPr>
        <w:t>de</w:t>
      </w:r>
      <w:r>
        <w:rPr>
          <w:spacing w:val="-2"/>
          <w:sz w:val="20"/>
        </w:rPr>
        <w:t xml:space="preserve"> </w:t>
      </w:r>
      <w:r>
        <w:rPr>
          <w:sz w:val="20"/>
        </w:rPr>
        <w:t>Planejamento-COPLAN</w:t>
      </w:r>
      <w:r>
        <w:rPr>
          <w:spacing w:val="-3"/>
          <w:sz w:val="20"/>
        </w:rPr>
        <w:t xml:space="preserve"> </w:t>
      </w:r>
      <w:r>
        <w:rPr>
          <w:sz w:val="20"/>
        </w:rPr>
        <w:t>(IDARON)</w:t>
      </w:r>
    </w:p>
    <w:p w14:paraId="7749599C" w14:textId="77777777" w:rsidR="00A43A82" w:rsidRDefault="00A43A82">
      <w:pPr>
        <w:pStyle w:val="Corpodetexto"/>
        <w:spacing w:line="360" w:lineRule="auto"/>
        <w:ind w:left="112" w:right="533" w:firstLine="708"/>
        <w:jc w:val="both"/>
      </w:pPr>
    </w:p>
    <w:p w14:paraId="53FFB101" w14:textId="77777777" w:rsidR="00A43A82" w:rsidRDefault="00DB5DEC">
      <w:pPr>
        <w:pStyle w:val="Corpodetexto"/>
        <w:spacing w:before="103"/>
        <w:ind w:left="112"/>
      </w:pPr>
      <w:r>
        <w:rPr>
          <w:b/>
        </w:rPr>
        <w:t>Figura</w:t>
      </w:r>
      <w:r>
        <w:rPr>
          <w:b/>
          <w:spacing w:val="-2"/>
        </w:rPr>
        <w:t xml:space="preserve"> </w:t>
      </w:r>
      <w:r>
        <w:rPr>
          <w:b/>
        </w:rPr>
        <w:t>2</w:t>
      </w:r>
      <w:r>
        <w:t>:Demonstrativo</w:t>
      </w:r>
      <w:r>
        <w:rPr>
          <w:spacing w:val="1"/>
        </w:rPr>
        <w:t xml:space="preserve"> </w:t>
      </w:r>
      <w:r>
        <w:t>das</w:t>
      </w:r>
      <w:r>
        <w:rPr>
          <w:spacing w:val="-2"/>
        </w:rPr>
        <w:t xml:space="preserve"> </w:t>
      </w:r>
      <w:r>
        <w:t>dotações</w:t>
      </w:r>
      <w:r>
        <w:rPr>
          <w:spacing w:val="1"/>
        </w:rPr>
        <w:t xml:space="preserve"> </w:t>
      </w:r>
      <w:r>
        <w:t>atualizadas</w:t>
      </w:r>
      <w:r>
        <w:rPr>
          <w:spacing w:val="-2"/>
        </w:rPr>
        <w:t xml:space="preserve"> </w:t>
      </w:r>
      <w:r>
        <w:t>e</w:t>
      </w:r>
      <w:r>
        <w:rPr>
          <w:spacing w:val="-2"/>
        </w:rPr>
        <w:t xml:space="preserve"> </w:t>
      </w:r>
      <w:r>
        <w:t>empenhadas</w:t>
      </w:r>
      <w:r>
        <w:rPr>
          <w:spacing w:val="-2"/>
        </w:rPr>
        <w:t xml:space="preserve"> </w:t>
      </w:r>
      <w:r>
        <w:t>(2019</w:t>
      </w:r>
      <w:r>
        <w:rPr>
          <w:spacing w:val="-1"/>
        </w:rPr>
        <w:t xml:space="preserve"> </w:t>
      </w:r>
      <w:r>
        <w:t>a</w:t>
      </w:r>
      <w:r>
        <w:rPr>
          <w:spacing w:val="-4"/>
        </w:rPr>
        <w:t xml:space="preserve"> </w:t>
      </w:r>
      <w:r>
        <w:t>2021).</w:t>
      </w:r>
    </w:p>
    <w:p w14:paraId="13364C9B" w14:textId="77777777" w:rsidR="00A43A82" w:rsidRDefault="00A43A82">
      <w:pPr>
        <w:pStyle w:val="Corpodetexto"/>
        <w:rPr>
          <w:lang w:eastAsia="pt-BR"/>
        </w:rPr>
      </w:pPr>
    </w:p>
    <w:p w14:paraId="25259699" w14:textId="77777777" w:rsidR="00A43A82" w:rsidRDefault="00DB5DEC">
      <w:pPr>
        <w:pStyle w:val="Corpodetexto"/>
        <w:rPr>
          <w:lang w:val="pt-BR" w:eastAsia="pt-BR"/>
        </w:rPr>
      </w:pPr>
      <w:r>
        <w:rPr>
          <w:noProof/>
          <w:lang w:val="pt-BR" w:eastAsia="pt-BR"/>
        </w:rPr>
        <w:drawing>
          <wp:inline distT="0" distB="0" distL="0" distR="0" wp14:anchorId="0A4AD420" wp14:editId="73B8819A">
            <wp:extent cx="6148070" cy="2742565"/>
            <wp:effectExtent l="0" t="0" r="5080" b="63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210204" cy="2770814"/>
                    </a:xfrm>
                    <a:prstGeom prst="rect">
                      <a:avLst/>
                    </a:prstGeom>
                  </pic:spPr>
                </pic:pic>
              </a:graphicData>
            </a:graphic>
          </wp:inline>
        </w:drawing>
      </w:r>
    </w:p>
    <w:p w14:paraId="2E0F3F94" w14:textId="77777777" w:rsidR="00A43A82" w:rsidRDefault="00DB5DEC">
      <w:pPr>
        <w:pStyle w:val="Corpodetexto"/>
        <w:ind w:left="112"/>
        <w:rPr>
          <w:sz w:val="16"/>
          <w:szCs w:val="16"/>
        </w:rPr>
      </w:pPr>
      <w:bookmarkStart w:id="7" w:name="_bookmark22"/>
      <w:bookmarkEnd w:id="7"/>
      <w:r>
        <w:rPr>
          <w:sz w:val="16"/>
          <w:szCs w:val="16"/>
        </w:rPr>
        <w:t>Fonte: Diverport.ro</w:t>
      </w:r>
      <w:r>
        <w:rPr>
          <w:spacing w:val="-3"/>
          <w:sz w:val="16"/>
          <w:szCs w:val="16"/>
        </w:rPr>
        <w:t xml:space="preserve"> – Adapatação: </w:t>
      </w:r>
      <w:r>
        <w:rPr>
          <w:sz w:val="16"/>
          <w:szCs w:val="16"/>
        </w:rPr>
        <w:t>Coordenadoria</w:t>
      </w:r>
      <w:r>
        <w:rPr>
          <w:spacing w:val="-4"/>
          <w:sz w:val="16"/>
          <w:szCs w:val="16"/>
        </w:rPr>
        <w:t xml:space="preserve"> </w:t>
      </w:r>
      <w:r>
        <w:rPr>
          <w:sz w:val="16"/>
          <w:szCs w:val="16"/>
        </w:rPr>
        <w:t>de</w:t>
      </w:r>
      <w:r>
        <w:rPr>
          <w:spacing w:val="-1"/>
          <w:sz w:val="16"/>
          <w:szCs w:val="16"/>
        </w:rPr>
        <w:t xml:space="preserve"> </w:t>
      </w:r>
      <w:r>
        <w:rPr>
          <w:sz w:val="16"/>
          <w:szCs w:val="16"/>
        </w:rPr>
        <w:t>Planejamento –</w:t>
      </w:r>
      <w:r>
        <w:rPr>
          <w:spacing w:val="-2"/>
          <w:sz w:val="16"/>
          <w:szCs w:val="16"/>
        </w:rPr>
        <w:t xml:space="preserve"> </w:t>
      </w:r>
      <w:r>
        <w:rPr>
          <w:sz w:val="16"/>
          <w:szCs w:val="16"/>
        </w:rPr>
        <w:t>COPLAN/IDARON, 18/03/2022.</w:t>
      </w:r>
    </w:p>
    <w:p w14:paraId="1A06DBFF" w14:textId="77777777" w:rsidR="00A43A82" w:rsidRDefault="00A43A82">
      <w:pPr>
        <w:rPr>
          <w:lang w:val="pt-BR"/>
        </w:rPr>
      </w:pPr>
    </w:p>
    <w:p w14:paraId="14328734" w14:textId="77777777" w:rsidR="00A43A82" w:rsidRDefault="00DB5DEC">
      <w:pPr>
        <w:rPr>
          <w:lang w:val="pt-BR"/>
        </w:rPr>
      </w:pPr>
      <w:r>
        <w:rPr>
          <w:lang w:val="pt-BR"/>
        </w:rPr>
        <w:t>O quadro abaixo espelha o quantitativo financeiro e físico dos bens permanentes incorporados ao patrimônio do Fundo Estadual de Sanidade Animal - FESA</w:t>
      </w:r>
    </w:p>
    <w:tbl>
      <w:tblPr>
        <w:tblpPr w:leftFromText="141" w:rightFromText="141" w:vertAnchor="text" w:horzAnchor="page" w:tblpX="1" w:tblpY="169"/>
        <w:tblW w:w="11845" w:type="dxa"/>
        <w:tblCellMar>
          <w:left w:w="70" w:type="dxa"/>
          <w:right w:w="70" w:type="dxa"/>
        </w:tblCellMar>
        <w:tblLook w:val="04A0" w:firstRow="1" w:lastRow="0" w:firstColumn="1" w:lastColumn="0" w:noHBand="0" w:noVBand="1"/>
      </w:tblPr>
      <w:tblGrid>
        <w:gridCol w:w="523"/>
        <w:gridCol w:w="2766"/>
        <w:gridCol w:w="961"/>
        <w:gridCol w:w="561"/>
        <w:gridCol w:w="557"/>
        <w:gridCol w:w="557"/>
        <w:gridCol w:w="555"/>
        <w:gridCol w:w="556"/>
        <w:gridCol w:w="556"/>
        <w:gridCol w:w="557"/>
        <w:gridCol w:w="559"/>
        <w:gridCol w:w="556"/>
        <w:gridCol w:w="558"/>
        <w:gridCol w:w="626"/>
        <w:gridCol w:w="1390"/>
        <w:gridCol w:w="7"/>
      </w:tblGrid>
      <w:tr w:rsidR="00A43A82" w14:paraId="5E38D116" w14:textId="77777777">
        <w:trPr>
          <w:trHeight w:val="273"/>
        </w:trPr>
        <w:tc>
          <w:tcPr>
            <w:tcW w:w="11845" w:type="dxa"/>
            <w:gridSpan w:val="16"/>
            <w:tcBorders>
              <w:top w:val="nil"/>
              <w:left w:val="nil"/>
              <w:bottom w:val="single" w:sz="8" w:space="0" w:color="auto"/>
              <w:right w:val="nil"/>
            </w:tcBorders>
            <w:shd w:val="clear" w:color="auto" w:fill="auto"/>
            <w:vAlign w:val="center"/>
          </w:tcPr>
          <w:p w14:paraId="717986E4" w14:textId="77777777" w:rsidR="00A43A82" w:rsidRDefault="00DB5DEC">
            <w:pPr>
              <w:widowControl/>
              <w:autoSpaceDE/>
              <w:autoSpaceDN/>
              <w:jc w:val="center"/>
              <w:rPr>
                <w:b/>
                <w:bCs/>
                <w:color w:val="000000"/>
                <w:sz w:val="20"/>
                <w:szCs w:val="20"/>
                <w:lang w:val="pt-BR" w:eastAsia="pt-BR"/>
              </w:rPr>
            </w:pPr>
            <w:r>
              <w:rPr>
                <w:b/>
                <w:bCs/>
                <w:color w:val="000000"/>
                <w:sz w:val="20"/>
                <w:szCs w:val="20"/>
                <w:lang w:val="pt-BR" w:eastAsia="pt-BR"/>
              </w:rPr>
              <w:t>RELAÇÃO DE BENS INCORPORADOS AO PATRIMÔNIO DO FESA - 2021</w:t>
            </w:r>
          </w:p>
        </w:tc>
      </w:tr>
      <w:tr w:rsidR="00A43A82" w14:paraId="522A995E" w14:textId="77777777">
        <w:trPr>
          <w:trHeight w:val="273"/>
        </w:trPr>
        <w:tc>
          <w:tcPr>
            <w:tcW w:w="479" w:type="dxa"/>
            <w:vMerge w:val="restart"/>
            <w:tcBorders>
              <w:top w:val="nil"/>
              <w:left w:val="single" w:sz="8" w:space="0" w:color="auto"/>
              <w:bottom w:val="single" w:sz="8" w:space="0" w:color="000000"/>
              <w:right w:val="single" w:sz="8" w:space="0" w:color="auto"/>
            </w:tcBorders>
            <w:shd w:val="clear" w:color="000000" w:fill="D9D9D9"/>
            <w:noWrap/>
            <w:vAlign w:val="center"/>
          </w:tcPr>
          <w:p w14:paraId="44BA275D" w14:textId="77777777" w:rsidR="00A43A82" w:rsidRDefault="00DB5DEC">
            <w:pPr>
              <w:widowControl/>
              <w:autoSpaceDE/>
              <w:autoSpaceDN/>
              <w:jc w:val="center"/>
              <w:rPr>
                <w:rFonts w:ascii="Calibri" w:hAnsi="Calibri" w:cs="Calibri"/>
                <w:b/>
                <w:bCs/>
                <w:sz w:val="18"/>
                <w:szCs w:val="18"/>
                <w:lang w:val="pt-BR" w:eastAsia="pt-BR"/>
              </w:rPr>
            </w:pPr>
            <w:r>
              <w:rPr>
                <w:rFonts w:ascii="Calibri" w:hAnsi="Calibri" w:cs="Arial"/>
                <w:b/>
                <w:bCs/>
                <w:sz w:val="18"/>
                <w:szCs w:val="18"/>
                <w:lang w:val="pt-BR" w:eastAsia="pt-BR"/>
              </w:rPr>
              <w:t>ITEM</w:t>
            </w:r>
          </w:p>
        </w:tc>
        <w:tc>
          <w:tcPr>
            <w:tcW w:w="2844" w:type="dxa"/>
            <w:vMerge w:val="restart"/>
            <w:tcBorders>
              <w:top w:val="nil"/>
              <w:left w:val="single" w:sz="8" w:space="0" w:color="auto"/>
              <w:bottom w:val="single" w:sz="8" w:space="0" w:color="000000"/>
              <w:right w:val="single" w:sz="8" w:space="0" w:color="auto"/>
            </w:tcBorders>
            <w:shd w:val="clear" w:color="000000" w:fill="D9D9D9"/>
            <w:vAlign w:val="center"/>
          </w:tcPr>
          <w:p w14:paraId="3484E39E" w14:textId="77777777" w:rsidR="00A43A82" w:rsidRDefault="00DB5DEC">
            <w:pPr>
              <w:widowControl/>
              <w:autoSpaceDE/>
              <w:autoSpaceDN/>
              <w:jc w:val="center"/>
              <w:rPr>
                <w:rFonts w:ascii="Calibri" w:hAnsi="Calibri" w:cs="Calibri"/>
                <w:b/>
                <w:bCs/>
                <w:sz w:val="18"/>
                <w:szCs w:val="18"/>
                <w:lang w:val="pt-BR" w:eastAsia="pt-BR"/>
              </w:rPr>
            </w:pPr>
            <w:r>
              <w:rPr>
                <w:rFonts w:ascii="Calibri" w:hAnsi="Calibri" w:cs="Arial"/>
                <w:b/>
                <w:bCs/>
                <w:sz w:val="18"/>
                <w:szCs w:val="18"/>
                <w:lang w:val="pt-BR" w:eastAsia="pt-BR"/>
              </w:rPr>
              <w:t>BENS</w:t>
            </w:r>
          </w:p>
        </w:tc>
        <w:tc>
          <w:tcPr>
            <w:tcW w:w="967" w:type="dxa"/>
            <w:vMerge w:val="restart"/>
            <w:tcBorders>
              <w:top w:val="nil"/>
              <w:left w:val="single" w:sz="8" w:space="0" w:color="auto"/>
              <w:bottom w:val="single" w:sz="8" w:space="0" w:color="000000"/>
              <w:right w:val="single" w:sz="8" w:space="0" w:color="auto"/>
            </w:tcBorders>
            <w:shd w:val="clear" w:color="000000" w:fill="D9D9D9"/>
            <w:vAlign w:val="center"/>
          </w:tcPr>
          <w:p w14:paraId="691CED27" w14:textId="77777777" w:rsidR="00A43A82" w:rsidRDefault="00DB5DEC">
            <w:pPr>
              <w:widowControl/>
              <w:autoSpaceDE/>
              <w:autoSpaceDN/>
              <w:jc w:val="center"/>
              <w:rPr>
                <w:rFonts w:ascii="Calibri" w:hAnsi="Calibri" w:cs="Calibri"/>
                <w:b/>
                <w:bCs/>
                <w:sz w:val="18"/>
                <w:szCs w:val="18"/>
                <w:lang w:val="pt-BR" w:eastAsia="pt-BR"/>
              </w:rPr>
            </w:pPr>
            <w:r>
              <w:rPr>
                <w:rFonts w:ascii="Calibri" w:hAnsi="Calibri" w:cs="Arial"/>
                <w:b/>
                <w:bCs/>
                <w:sz w:val="18"/>
                <w:szCs w:val="18"/>
                <w:lang w:val="pt-BR" w:eastAsia="pt-BR"/>
              </w:rPr>
              <w:t>UNIDADE MEDIDA</w:t>
            </w:r>
          </w:p>
        </w:tc>
        <w:tc>
          <w:tcPr>
            <w:tcW w:w="5572" w:type="dxa"/>
            <w:gridSpan w:val="10"/>
            <w:tcBorders>
              <w:top w:val="single" w:sz="8" w:space="0" w:color="auto"/>
              <w:left w:val="nil"/>
              <w:bottom w:val="single" w:sz="8" w:space="0" w:color="auto"/>
              <w:right w:val="single" w:sz="8" w:space="0" w:color="000000"/>
            </w:tcBorders>
            <w:shd w:val="clear" w:color="000000" w:fill="D9D9D9"/>
            <w:noWrap/>
            <w:vAlign w:val="center"/>
          </w:tcPr>
          <w:p w14:paraId="15C2D952" w14:textId="77777777" w:rsidR="00A43A82" w:rsidRDefault="00DB5DEC">
            <w:pPr>
              <w:widowControl/>
              <w:autoSpaceDE/>
              <w:autoSpaceDN/>
              <w:jc w:val="center"/>
              <w:rPr>
                <w:rFonts w:ascii="Calibri" w:hAnsi="Calibri" w:cs="Calibri"/>
                <w:b/>
                <w:bCs/>
                <w:sz w:val="18"/>
                <w:szCs w:val="18"/>
                <w:lang w:val="pt-BR" w:eastAsia="pt-BR"/>
              </w:rPr>
            </w:pPr>
            <w:r>
              <w:rPr>
                <w:rFonts w:ascii="Calibri" w:hAnsi="Calibri" w:cs="Arial"/>
                <w:b/>
                <w:bCs/>
                <w:sz w:val="18"/>
                <w:szCs w:val="18"/>
                <w:lang w:val="pt-BR" w:eastAsia="pt-BR"/>
              </w:rPr>
              <w:t>REGIÃO</w:t>
            </w:r>
          </w:p>
        </w:tc>
        <w:tc>
          <w:tcPr>
            <w:tcW w:w="573" w:type="dxa"/>
            <w:vMerge w:val="restart"/>
            <w:tcBorders>
              <w:top w:val="nil"/>
              <w:left w:val="single" w:sz="8" w:space="0" w:color="auto"/>
              <w:bottom w:val="single" w:sz="8" w:space="0" w:color="000000"/>
              <w:right w:val="single" w:sz="8" w:space="0" w:color="auto"/>
            </w:tcBorders>
            <w:shd w:val="clear" w:color="000000" w:fill="D9D9D9"/>
            <w:vAlign w:val="center"/>
          </w:tcPr>
          <w:p w14:paraId="6F17E4B2" w14:textId="77777777" w:rsidR="00A43A82" w:rsidRDefault="00DB5DEC">
            <w:pPr>
              <w:widowControl/>
              <w:autoSpaceDE/>
              <w:autoSpaceDN/>
              <w:jc w:val="center"/>
              <w:rPr>
                <w:rFonts w:ascii="Calibri" w:hAnsi="Calibri" w:cs="Calibri"/>
                <w:b/>
                <w:bCs/>
                <w:sz w:val="18"/>
                <w:szCs w:val="18"/>
                <w:lang w:val="pt-BR" w:eastAsia="pt-BR"/>
              </w:rPr>
            </w:pPr>
            <w:r>
              <w:rPr>
                <w:rFonts w:ascii="Calibri" w:hAnsi="Calibri" w:cs="Arial"/>
                <w:b/>
                <w:bCs/>
                <w:sz w:val="18"/>
                <w:szCs w:val="18"/>
                <w:lang w:val="pt-BR" w:eastAsia="pt-BR"/>
              </w:rPr>
              <w:t>QT. TOTAL</w:t>
            </w:r>
          </w:p>
        </w:tc>
        <w:tc>
          <w:tcPr>
            <w:tcW w:w="1408" w:type="dxa"/>
            <w:gridSpan w:val="2"/>
            <w:vMerge w:val="restart"/>
            <w:tcBorders>
              <w:top w:val="nil"/>
              <w:left w:val="single" w:sz="8" w:space="0" w:color="auto"/>
              <w:bottom w:val="single" w:sz="8" w:space="0" w:color="000000"/>
              <w:right w:val="single" w:sz="8" w:space="0" w:color="auto"/>
            </w:tcBorders>
            <w:shd w:val="clear" w:color="000000" w:fill="D9D9D9"/>
            <w:vAlign w:val="center"/>
          </w:tcPr>
          <w:p w14:paraId="02AD6C91" w14:textId="77777777" w:rsidR="00A43A82" w:rsidRDefault="00DB5DEC">
            <w:pPr>
              <w:widowControl/>
              <w:autoSpaceDE/>
              <w:autoSpaceDN/>
              <w:jc w:val="center"/>
              <w:rPr>
                <w:rFonts w:ascii="Calibri" w:hAnsi="Calibri" w:cs="Calibri"/>
                <w:b/>
                <w:bCs/>
                <w:sz w:val="18"/>
                <w:szCs w:val="18"/>
                <w:lang w:val="pt-BR" w:eastAsia="pt-BR"/>
              </w:rPr>
            </w:pPr>
            <w:r>
              <w:rPr>
                <w:rFonts w:ascii="Calibri" w:hAnsi="Calibri" w:cs="Arial"/>
                <w:b/>
                <w:bCs/>
                <w:sz w:val="18"/>
                <w:szCs w:val="18"/>
                <w:lang w:val="pt-BR" w:eastAsia="pt-BR"/>
              </w:rPr>
              <w:t xml:space="preserve"> V. TOTAL (R$)</w:t>
            </w:r>
          </w:p>
        </w:tc>
      </w:tr>
      <w:tr w:rsidR="00A43A82" w14:paraId="68321E16" w14:textId="77777777">
        <w:trPr>
          <w:gridAfter w:val="1"/>
          <w:wAfter w:w="7" w:type="dxa"/>
          <w:trHeight w:val="273"/>
        </w:trPr>
        <w:tc>
          <w:tcPr>
            <w:tcW w:w="479" w:type="dxa"/>
            <w:vMerge/>
            <w:tcBorders>
              <w:top w:val="nil"/>
              <w:left w:val="single" w:sz="8" w:space="0" w:color="auto"/>
              <w:bottom w:val="single" w:sz="8" w:space="0" w:color="000000"/>
              <w:right w:val="single" w:sz="8" w:space="0" w:color="auto"/>
            </w:tcBorders>
            <w:vAlign w:val="center"/>
          </w:tcPr>
          <w:p w14:paraId="474A88D0" w14:textId="77777777" w:rsidR="00A43A82" w:rsidRDefault="00A43A82">
            <w:pPr>
              <w:widowControl/>
              <w:autoSpaceDE/>
              <w:autoSpaceDN/>
              <w:rPr>
                <w:rFonts w:ascii="Calibri" w:hAnsi="Calibri" w:cs="Calibri"/>
                <w:b/>
                <w:bCs/>
                <w:sz w:val="18"/>
                <w:szCs w:val="18"/>
                <w:lang w:val="pt-BR" w:eastAsia="pt-BR"/>
              </w:rPr>
            </w:pPr>
          </w:p>
        </w:tc>
        <w:tc>
          <w:tcPr>
            <w:tcW w:w="2844" w:type="dxa"/>
            <w:vMerge/>
            <w:tcBorders>
              <w:top w:val="nil"/>
              <w:left w:val="single" w:sz="8" w:space="0" w:color="auto"/>
              <w:bottom w:val="single" w:sz="8" w:space="0" w:color="000000"/>
              <w:right w:val="single" w:sz="8" w:space="0" w:color="auto"/>
            </w:tcBorders>
            <w:vAlign w:val="center"/>
          </w:tcPr>
          <w:p w14:paraId="116F5FFE" w14:textId="77777777" w:rsidR="00A43A82" w:rsidRDefault="00A43A82">
            <w:pPr>
              <w:widowControl/>
              <w:autoSpaceDE/>
              <w:autoSpaceDN/>
              <w:rPr>
                <w:rFonts w:ascii="Calibri" w:hAnsi="Calibri" w:cs="Calibri"/>
                <w:b/>
                <w:bCs/>
                <w:sz w:val="18"/>
                <w:szCs w:val="18"/>
                <w:lang w:val="pt-BR" w:eastAsia="pt-BR"/>
              </w:rPr>
            </w:pPr>
          </w:p>
        </w:tc>
        <w:tc>
          <w:tcPr>
            <w:tcW w:w="967" w:type="dxa"/>
            <w:vMerge/>
            <w:tcBorders>
              <w:top w:val="nil"/>
              <w:left w:val="single" w:sz="8" w:space="0" w:color="auto"/>
              <w:bottom w:val="single" w:sz="8" w:space="0" w:color="000000"/>
              <w:right w:val="single" w:sz="8" w:space="0" w:color="auto"/>
            </w:tcBorders>
            <w:vAlign w:val="center"/>
          </w:tcPr>
          <w:p w14:paraId="78C2513C" w14:textId="77777777" w:rsidR="00A43A82" w:rsidRDefault="00A43A82">
            <w:pPr>
              <w:widowControl/>
              <w:autoSpaceDE/>
              <w:autoSpaceDN/>
              <w:rPr>
                <w:rFonts w:ascii="Calibri" w:hAnsi="Calibri" w:cs="Calibri"/>
                <w:b/>
                <w:bCs/>
                <w:sz w:val="18"/>
                <w:szCs w:val="18"/>
                <w:lang w:val="pt-BR" w:eastAsia="pt-BR"/>
              </w:rPr>
            </w:pPr>
          </w:p>
        </w:tc>
        <w:tc>
          <w:tcPr>
            <w:tcW w:w="561" w:type="dxa"/>
            <w:tcBorders>
              <w:top w:val="nil"/>
              <w:left w:val="nil"/>
              <w:bottom w:val="nil"/>
              <w:right w:val="single" w:sz="8" w:space="0" w:color="auto"/>
            </w:tcBorders>
            <w:shd w:val="clear" w:color="000000" w:fill="D9D9D9"/>
            <w:vAlign w:val="center"/>
          </w:tcPr>
          <w:p w14:paraId="51B37351" w14:textId="77777777" w:rsidR="00A43A82" w:rsidRDefault="00DB5DEC">
            <w:pPr>
              <w:widowControl/>
              <w:autoSpaceDE/>
              <w:autoSpaceDN/>
              <w:jc w:val="center"/>
              <w:rPr>
                <w:rFonts w:ascii="Calibri" w:hAnsi="Calibri" w:cs="Calibri"/>
                <w:b/>
                <w:bCs/>
                <w:sz w:val="18"/>
                <w:szCs w:val="18"/>
                <w:lang w:val="pt-BR" w:eastAsia="pt-BR"/>
              </w:rPr>
            </w:pPr>
            <w:r>
              <w:rPr>
                <w:rFonts w:ascii="Calibri" w:hAnsi="Calibri" w:cs="Arial"/>
                <w:b/>
                <w:bCs/>
                <w:sz w:val="18"/>
                <w:szCs w:val="18"/>
                <w:lang w:val="pt-BR" w:eastAsia="pt-BR"/>
              </w:rPr>
              <w:t>I</w:t>
            </w:r>
          </w:p>
        </w:tc>
        <w:tc>
          <w:tcPr>
            <w:tcW w:w="557" w:type="dxa"/>
            <w:tcBorders>
              <w:top w:val="nil"/>
              <w:left w:val="nil"/>
              <w:bottom w:val="nil"/>
              <w:right w:val="single" w:sz="8" w:space="0" w:color="auto"/>
            </w:tcBorders>
            <w:shd w:val="clear" w:color="000000" w:fill="D9D9D9"/>
            <w:vAlign w:val="center"/>
          </w:tcPr>
          <w:p w14:paraId="6C5BC277" w14:textId="77777777" w:rsidR="00A43A82" w:rsidRDefault="00DB5DEC">
            <w:pPr>
              <w:widowControl/>
              <w:autoSpaceDE/>
              <w:autoSpaceDN/>
              <w:jc w:val="center"/>
              <w:rPr>
                <w:rFonts w:ascii="Calibri" w:hAnsi="Calibri" w:cs="Calibri"/>
                <w:b/>
                <w:bCs/>
                <w:sz w:val="18"/>
                <w:szCs w:val="18"/>
                <w:lang w:val="pt-BR" w:eastAsia="pt-BR"/>
              </w:rPr>
            </w:pPr>
            <w:r>
              <w:rPr>
                <w:rFonts w:ascii="Calibri" w:hAnsi="Calibri" w:cs="Arial"/>
                <w:b/>
                <w:bCs/>
                <w:sz w:val="18"/>
                <w:szCs w:val="18"/>
                <w:lang w:val="pt-BR" w:eastAsia="pt-BR"/>
              </w:rPr>
              <w:t>II</w:t>
            </w:r>
          </w:p>
        </w:tc>
        <w:tc>
          <w:tcPr>
            <w:tcW w:w="557" w:type="dxa"/>
            <w:tcBorders>
              <w:top w:val="nil"/>
              <w:left w:val="nil"/>
              <w:bottom w:val="nil"/>
              <w:right w:val="single" w:sz="8" w:space="0" w:color="auto"/>
            </w:tcBorders>
            <w:shd w:val="clear" w:color="000000" w:fill="D9D9D9"/>
            <w:vAlign w:val="center"/>
          </w:tcPr>
          <w:p w14:paraId="1740397B" w14:textId="77777777" w:rsidR="00A43A82" w:rsidRDefault="00DB5DEC">
            <w:pPr>
              <w:widowControl/>
              <w:autoSpaceDE/>
              <w:autoSpaceDN/>
              <w:jc w:val="center"/>
              <w:rPr>
                <w:rFonts w:ascii="Calibri" w:hAnsi="Calibri" w:cs="Calibri"/>
                <w:b/>
                <w:bCs/>
                <w:sz w:val="18"/>
                <w:szCs w:val="18"/>
                <w:lang w:val="pt-BR" w:eastAsia="pt-BR"/>
              </w:rPr>
            </w:pPr>
            <w:r>
              <w:rPr>
                <w:rFonts w:ascii="Calibri" w:hAnsi="Calibri" w:cs="Arial"/>
                <w:b/>
                <w:bCs/>
                <w:sz w:val="18"/>
                <w:szCs w:val="18"/>
                <w:lang w:val="pt-BR" w:eastAsia="pt-BR"/>
              </w:rPr>
              <w:t>III</w:t>
            </w:r>
          </w:p>
        </w:tc>
        <w:tc>
          <w:tcPr>
            <w:tcW w:w="555" w:type="dxa"/>
            <w:tcBorders>
              <w:top w:val="nil"/>
              <w:left w:val="nil"/>
              <w:bottom w:val="nil"/>
              <w:right w:val="single" w:sz="8" w:space="0" w:color="auto"/>
            </w:tcBorders>
            <w:shd w:val="clear" w:color="000000" w:fill="D9D9D9"/>
            <w:vAlign w:val="center"/>
          </w:tcPr>
          <w:p w14:paraId="15E9ED0B" w14:textId="77777777" w:rsidR="00A43A82" w:rsidRDefault="00DB5DEC">
            <w:pPr>
              <w:widowControl/>
              <w:autoSpaceDE/>
              <w:autoSpaceDN/>
              <w:jc w:val="center"/>
              <w:rPr>
                <w:rFonts w:ascii="Calibri" w:hAnsi="Calibri" w:cs="Calibri"/>
                <w:b/>
                <w:bCs/>
                <w:sz w:val="18"/>
                <w:szCs w:val="18"/>
                <w:lang w:val="pt-BR" w:eastAsia="pt-BR"/>
              </w:rPr>
            </w:pPr>
            <w:r>
              <w:rPr>
                <w:rFonts w:ascii="Calibri" w:hAnsi="Calibri" w:cs="Arial"/>
                <w:b/>
                <w:bCs/>
                <w:sz w:val="18"/>
                <w:szCs w:val="18"/>
                <w:lang w:val="pt-BR" w:eastAsia="pt-BR"/>
              </w:rPr>
              <w:t>IV</w:t>
            </w:r>
          </w:p>
        </w:tc>
        <w:tc>
          <w:tcPr>
            <w:tcW w:w="556" w:type="dxa"/>
            <w:tcBorders>
              <w:top w:val="nil"/>
              <w:left w:val="nil"/>
              <w:bottom w:val="nil"/>
              <w:right w:val="single" w:sz="8" w:space="0" w:color="auto"/>
            </w:tcBorders>
            <w:shd w:val="clear" w:color="000000" w:fill="D9D9D9"/>
            <w:vAlign w:val="center"/>
          </w:tcPr>
          <w:p w14:paraId="4A376BCE" w14:textId="77777777" w:rsidR="00A43A82" w:rsidRDefault="00DB5DEC">
            <w:pPr>
              <w:widowControl/>
              <w:autoSpaceDE/>
              <w:autoSpaceDN/>
              <w:jc w:val="center"/>
              <w:rPr>
                <w:rFonts w:ascii="Calibri" w:hAnsi="Calibri" w:cs="Calibri"/>
                <w:b/>
                <w:bCs/>
                <w:sz w:val="18"/>
                <w:szCs w:val="18"/>
                <w:lang w:val="pt-BR" w:eastAsia="pt-BR"/>
              </w:rPr>
            </w:pPr>
            <w:r>
              <w:rPr>
                <w:rFonts w:ascii="Calibri" w:hAnsi="Calibri" w:cs="Arial"/>
                <w:b/>
                <w:bCs/>
                <w:sz w:val="18"/>
                <w:szCs w:val="18"/>
                <w:lang w:val="pt-BR" w:eastAsia="pt-BR"/>
              </w:rPr>
              <w:t>V</w:t>
            </w:r>
          </w:p>
        </w:tc>
        <w:tc>
          <w:tcPr>
            <w:tcW w:w="556" w:type="dxa"/>
            <w:tcBorders>
              <w:top w:val="nil"/>
              <w:left w:val="nil"/>
              <w:bottom w:val="nil"/>
              <w:right w:val="single" w:sz="8" w:space="0" w:color="auto"/>
            </w:tcBorders>
            <w:shd w:val="clear" w:color="000000" w:fill="D9D9D9"/>
            <w:vAlign w:val="center"/>
          </w:tcPr>
          <w:p w14:paraId="4B2F8923" w14:textId="77777777" w:rsidR="00A43A82" w:rsidRDefault="00DB5DEC">
            <w:pPr>
              <w:widowControl/>
              <w:autoSpaceDE/>
              <w:autoSpaceDN/>
              <w:jc w:val="center"/>
              <w:rPr>
                <w:rFonts w:ascii="Calibri" w:hAnsi="Calibri" w:cs="Calibri"/>
                <w:b/>
                <w:bCs/>
                <w:sz w:val="18"/>
                <w:szCs w:val="18"/>
                <w:lang w:val="pt-BR" w:eastAsia="pt-BR"/>
              </w:rPr>
            </w:pPr>
            <w:r>
              <w:rPr>
                <w:rFonts w:ascii="Calibri" w:hAnsi="Calibri" w:cs="Arial"/>
                <w:b/>
                <w:bCs/>
                <w:sz w:val="18"/>
                <w:szCs w:val="18"/>
                <w:lang w:val="pt-BR" w:eastAsia="pt-BR"/>
              </w:rPr>
              <w:t>VI</w:t>
            </w:r>
          </w:p>
        </w:tc>
        <w:tc>
          <w:tcPr>
            <w:tcW w:w="557" w:type="dxa"/>
            <w:tcBorders>
              <w:top w:val="nil"/>
              <w:left w:val="nil"/>
              <w:bottom w:val="nil"/>
              <w:right w:val="single" w:sz="8" w:space="0" w:color="auto"/>
            </w:tcBorders>
            <w:shd w:val="clear" w:color="000000" w:fill="D9D9D9"/>
            <w:vAlign w:val="center"/>
          </w:tcPr>
          <w:p w14:paraId="79ACF29B" w14:textId="77777777" w:rsidR="00A43A82" w:rsidRDefault="00DB5DEC">
            <w:pPr>
              <w:widowControl/>
              <w:autoSpaceDE/>
              <w:autoSpaceDN/>
              <w:jc w:val="center"/>
              <w:rPr>
                <w:rFonts w:ascii="Calibri" w:hAnsi="Calibri" w:cs="Calibri"/>
                <w:b/>
                <w:bCs/>
                <w:sz w:val="18"/>
                <w:szCs w:val="18"/>
                <w:lang w:val="pt-BR" w:eastAsia="pt-BR"/>
              </w:rPr>
            </w:pPr>
            <w:r>
              <w:rPr>
                <w:rFonts w:ascii="Calibri" w:hAnsi="Calibri" w:cs="Arial"/>
                <w:b/>
                <w:bCs/>
                <w:sz w:val="18"/>
                <w:szCs w:val="18"/>
                <w:lang w:val="pt-BR" w:eastAsia="pt-BR"/>
              </w:rPr>
              <w:t>VII</w:t>
            </w:r>
          </w:p>
        </w:tc>
        <w:tc>
          <w:tcPr>
            <w:tcW w:w="559" w:type="dxa"/>
            <w:tcBorders>
              <w:top w:val="nil"/>
              <w:left w:val="nil"/>
              <w:bottom w:val="nil"/>
              <w:right w:val="single" w:sz="8" w:space="0" w:color="auto"/>
            </w:tcBorders>
            <w:shd w:val="clear" w:color="000000" w:fill="D9D9D9"/>
            <w:vAlign w:val="center"/>
          </w:tcPr>
          <w:p w14:paraId="7AE41DEA" w14:textId="77777777" w:rsidR="00A43A82" w:rsidRDefault="00DB5DEC">
            <w:pPr>
              <w:widowControl/>
              <w:autoSpaceDE/>
              <w:autoSpaceDN/>
              <w:jc w:val="center"/>
              <w:rPr>
                <w:rFonts w:ascii="Calibri" w:hAnsi="Calibri" w:cs="Calibri"/>
                <w:b/>
                <w:bCs/>
                <w:sz w:val="18"/>
                <w:szCs w:val="18"/>
                <w:lang w:val="pt-BR" w:eastAsia="pt-BR"/>
              </w:rPr>
            </w:pPr>
            <w:r>
              <w:rPr>
                <w:rFonts w:ascii="Calibri" w:hAnsi="Calibri" w:cs="Arial"/>
                <w:b/>
                <w:bCs/>
                <w:sz w:val="18"/>
                <w:szCs w:val="18"/>
                <w:lang w:val="pt-BR" w:eastAsia="pt-BR"/>
              </w:rPr>
              <w:t>VIII</w:t>
            </w:r>
          </w:p>
        </w:tc>
        <w:tc>
          <w:tcPr>
            <w:tcW w:w="556" w:type="dxa"/>
            <w:tcBorders>
              <w:top w:val="nil"/>
              <w:left w:val="nil"/>
              <w:bottom w:val="nil"/>
              <w:right w:val="single" w:sz="8" w:space="0" w:color="auto"/>
            </w:tcBorders>
            <w:shd w:val="clear" w:color="000000" w:fill="D9D9D9"/>
            <w:vAlign w:val="center"/>
          </w:tcPr>
          <w:p w14:paraId="1C5C92B8" w14:textId="77777777" w:rsidR="00A43A82" w:rsidRDefault="00DB5DEC">
            <w:pPr>
              <w:widowControl/>
              <w:autoSpaceDE/>
              <w:autoSpaceDN/>
              <w:jc w:val="center"/>
              <w:rPr>
                <w:rFonts w:ascii="Calibri" w:hAnsi="Calibri" w:cs="Calibri"/>
                <w:b/>
                <w:bCs/>
                <w:sz w:val="18"/>
                <w:szCs w:val="18"/>
                <w:lang w:val="pt-BR" w:eastAsia="pt-BR"/>
              </w:rPr>
            </w:pPr>
            <w:r>
              <w:rPr>
                <w:rFonts w:ascii="Calibri" w:hAnsi="Calibri" w:cs="Arial"/>
                <w:b/>
                <w:bCs/>
                <w:sz w:val="18"/>
                <w:szCs w:val="18"/>
                <w:lang w:val="pt-BR" w:eastAsia="pt-BR"/>
              </w:rPr>
              <w:t>IX</w:t>
            </w:r>
          </w:p>
        </w:tc>
        <w:tc>
          <w:tcPr>
            <w:tcW w:w="553" w:type="dxa"/>
            <w:tcBorders>
              <w:top w:val="nil"/>
              <w:left w:val="nil"/>
              <w:bottom w:val="nil"/>
              <w:right w:val="single" w:sz="8" w:space="0" w:color="auto"/>
            </w:tcBorders>
            <w:shd w:val="clear" w:color="000000" w:fill="D9D9D9"/>
            <w:vAlign w:val="center"/>
          </w:tcPr>
          <w:p w14:paraId="2675684C" w14:textId="77777777" w:rsidR="00A43A82" w:rsidRDefault="00DB5DEC">
            <w:pPr>
              <w:widowControl/>
              <w:autoSpaceDE/>
              <w:autoSpaceDN/>
              <w:jc w:val="center"/>
              <w:rPr>
                <w:rFonts w:ascii="Calibri" w:hAnsi="Calibri" w:cs="Calibri"/>
                <w:b/>
                <w:bCs/>
                <w:sz w:val="18"/>
                <w:szCs w:val="18"/>
                <w:lang w:val="pt-BR" w:eastAsia="pt-BR"/>
              </w:rPr>
            </w:pPr>
            <w:r>
              <w:rPr>
                <w:rFonts w:ascii="Calibri" w:hAnsi="Calibri" w:cs="Arial"/>
                <w:b/>
                <w:bCs/>
                <w:sz w:val="18"/>
                <w:szCs w:val="18"/>
                <w:lang w:val="pt-BR" w:eastAsia="pt-BR"/>
              </w:rPr>
              <w:t xml:space="preserve">X </w:t>
            </w:r>
          </w:p>
        </w:tc>
        <w:tc>
          <w:tcPr>
            <w:tcW w:w="573" w:type="dxa"/>
            <w:vMerge/>
            <w:tcBorders>
              <w:top w:val="nil"/>
              <w:left w:val="single" w:sz="8" w:space="0" w:color="auto"/>
              <w:bottom w:val="single" w:sz="8" w:space="0" w:color="000000"/>
              <w:right w:val="single" w:sz="8" w:space="0" w:color="auto"/>
            </w:tcBorders>
            <w:vAlign w:val="center"/>
          </w:tcPr>
          <w:p w14:paraId="012F0215" w14:textId="77777777" w:rsidR="00A43A82" w:rsidRDefault="00A43A82">
            <w:pPr>
              <w:widowControl/>
              <w:autoSpaceDE/>
              <w:autoSpaceDN/>
              <w:rPr>
                <w:rFonts w:ascii="Calibri" w:hAnsi="Calibri" w:cs="Calibri"/>
                <w:b/>
                <w:bCs/>
                <w:sz w:val="18"/>
                <w:szCs w:val="18"/>
                <w:lang w:val="pt-BR" w:eastAsia="pt-BR"/>
              </w:rPr>
            </w:pPr>
          </w:p>
        </w:tc>
        <w:tc>
          <w:tcPr>
            <w:tcW w:w="1408" w:type="dxa"/>
            <w:vMerge/>
            <w:tcBorders>
              <w:top w:val="nil"/>
              <w:left w:val="single" w:sz="8" w:space="0" w:color="auto"/>
              <w:bottom w:val="single" w:sz="8" w:space="0" w:color="000000"/>
              <w:right w:val="single" w:sz="8" w:space="0" w:color="auto"/>
            </w:tcBorders>
            <w:vAlign w:val="center"/>
          </w:tcPr>
          <w:p w14:paraId="036F8446" w14:textId="77777777" w:rsidR="00A43A82" w:rsidRDefault="00A43A82">
            <w:pPr>
              <w:widowControl/>
              <w:autoSpaceDE/>
              <w:autoSpaceDN/>
              <w:rPr>
                <w:rFonts w:ascii="Calibri" w:hAnsi="Calibri" w:cs="Calibri"/>
                <w:b/>
                <w:bCs/>
                <w:sz w:val="18"/>
                <w:szCs w:val="18"/>
                <w:lang w:val="pt-BR" w:eastAsia="pt-BR"/>
              </w:rPr>
            </w:pPr>
          </w:p>
        </w:tc>
      </w:tr>
      <w:tr w:rsidR="00A43A82" w14:paraId="03B9AAF7" w14:textId="77777777">
        <w:trPr>
          <w:gridAfter w:val="1"/>
          <w:wAfter w:w="7" w:type="dxa"/>
          <w:trHeight w:val="273"/>
        </w:trPr>
        <w:tc>
          <w:tcPr>
            <w:tcW w:w="479" w:type="dxa"/>
            <w:tcBorders>
              <w:top w:val="nil"/>
              <w:left w:val="single" w:sz="8" w:space="0" w:color="auto"/>
              <w:bottom w:val="single" w:sz="8" w:space="0" w:color="auto"/>
              <w:right w:val="single" w:sz="8" w:space="0" w:color="auto"/>
            </w:tcBorders>
            <w:shd w:val="clear" w:color="auto" w:fill="auto"/>
            <w:noWrap/>
            <w:vAlign w:val="center"/>
          </w:tcPr>
          <w:p w14:paraId="65B92137"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1</w:t>
            </w:r>
          </w:p>
        </w:tc>
        <w:tc>
          <w:tcPr>
            <w:tcW w:w="2844" w:type="dxa"/>
            <w:tcBorders>
              <w:top w:val="nil"/>
              <w:left w:val="nil"/>
              <w:bottom w:val="single" w:sz="8" w:space="0" w:color="auto"/>
              <w:right w:val="single" w:sz="8" w:space="0" w:color="auto"/>
            </w:tcBorders>
            <w:shd w:val="clear" w:color="auto" w:fill="auto"/>
            <w:vAlign w:val="center"/>
          </w:tcPr>
          <w:p w14:paraId="0A3C392A" w14:textId="77777777" w:rsidR="00A43A82" w:rsidRDefault="00DB5DEC">
            <w:pPr>
              <w:widowControl/>
              <w:autoSpaceDE/>
              <w:autoSpaceDN/>
              <w:rPr>
                <w:rFonts w:ascii="Calibri" w:hAnsi="Calibri" w:cs="Calibri"/>
                <w:sz w:val="18"/>
                <w:szCs w:val="18"/>
                <w:lang w:val="pt-BR" w:eastAsia="pt-BR"/>
              </w:rPr>
            </w:pPr>
            <w:r>
              <w:rPr>
                <w:rFonts w:ascii="Calibri" w:hAnsi="Calibri" w:cs="Arial"/>
                <w:sz w:val="18"/>
                <w:szCs w:val="18"/>
                <w:lang w:val="pt-BR" w:eastAsia="pt-BR"/>
              </w:rPr>
              <w:t>Escada</w:t>
            </w:r>
          </w:p>
        </w:tc>
        <w:tc>
          <w:tcPr>
            <w:tcW w:w="967" w:type="dxa"/>
            <w:tcBorders>
              <w:top w:val="nil"/>
              <w:left w:val="nil"/>
              <w:bottom w:val="single" w:sz="8" w:space="0" w:color="auto"/>
              <w:right w:val="single" w:sz="8" w:space="0" w:color="auto"/>
            </w:tcBorders>
            <w:shd w:val="clear" w:color="auto" w:fill="auto"/>
            <w:vAlign w:val="center"/>
          </w:tcPr>
          <w:p w14:paraId="4369AF3D" w14:textId="77777777" w:rsidR="00A43A82" w:rsidRDefault="00DB5DEC">
            <w:pPr>
              <w:widowControl/>
              <w:autoSpaceDE/>
              <w:autoSpaceDN/>
              <w:jc w:val="center"/>
              <w:rPr>
                <w:rFonts w:ascii="Calibri" w:hAnsi="Calibri" w:cs="Calibri"/>
                <w:sz w:val="18"/>
                <w:szCs w:val="18"/>
                <w:lang w:val="pt-BR" w:eastAsia="pt-BR"/>
              </w:rPr>
            </w:pPr>
            <w:proofErr w:type="spellStart"/>
            <w:r>
              <w:rPr>
                <w:rFonts w:ascii="Calibri" w:hAnsi="Calibri" w:cs="Arial"/>
                <w:sz w:val="18"/>
                <w:szCs w:val="18"/>
                <w:lang w:val="pt-BR" w:eastAsia="pt-BR"/>
              </w:rPr>
              <w:t>Und</w:t>
            </w:r>
            <w:proofErr w:type="spellEnd"/>
          </w:p>
        </w:tc>
        <w:tc>
          <w:tcPr>
            <w:tcW w:w="561" w:type="dxa"/>
            <w:tcBorders>
              <w:top w:val="single" w:sz="8" w:space="0" w:color="auto"/>
              <w:left w:val="nil"/>
              <w:bottom w:val="single" w:sz="8" w:space="0" w:color="auto"/>
              <w:right w:val="single" w:sz="8" w:space="0" w:color="auto"/>
            </w:tcBorders>
            <w:shd w:val="clear" w:color="auto" w:fill="auto"/>
            <w:noWrap/>
            <w:vAlign w:val="center"/>
          </w:tcPr>
          <w:p w14:paraId="48748CBA"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2</w:t>
            </w:r>
          </w:p>
        </w:tc>
        <w:tc>
          <w:tcPr>
            <w:tcW w:w="557" w:type="dxa"/>
            <w:tcBorders>
              <w:top w:val="single" w:sz="8" w:space="0" w:color="auto"/>
              <w:left w:val="nil"/>
              <w:bottom w:val="single" w:sz="8" w:space="0" w:color="auto"/>
              <w:right w:val="single" w:sz="8" w:space="0" w:color="auto"/>
            </w:tcBorders>
            <w:shd w:val="clear" w:color="auto" w:fill="auto"/>
            <w:noWrap/>
            <w:vAlign w:val="center"/>
          </w:tcPr>
          <w:p w14:paraId="3A47A60B"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2</w:t>
            </w:r>
          </w:p>
        </w:tc>
        <w:tc>
          <w:tcPr>
            <w:tcW w:w="557" w:type="dxa"/>
            <w:tcBorders>
              <w:top w:val="single" w:sz="8" w:space="0" w:color="auto"/>
              <w:left w:val="nil"/>
              <w:bottom w:val="single" w:sz="8" w:space="0" w:color="auto"/>
              <w:right w:val="single" w:sz="8" w:space="0" w:color="auto"/>
            </w:tcBorders>
            <w:shd w:val="clear" w:color="000000" w:fill="FFFFFF"/>
            <w:vAlign w:val="center"/>
          </w:tcPr>
          <w:p w14:paraId="69B9D21B"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2</w:t>
            </w:r>
          </w:p>
        </w:tc>
        <w:tc>
          <w:tcPr>
            <w:tcW w:w="555" w:type="dxa"/>
            <w:tcBorders>
              <w:top w:val="single" w:sz="8" w:space="0" w:color="auto"/>
              <w:left w:val="nil"/>
              <w:bottom w:val="single" w:sz="8" w:space="0" w:color="auto"/>
              <w:right w:val="single" w:sz="8" w:space="0" w:color="auto"/>
            </w:tcBorders>
            <w:shd w:val="clear" w:color="auto" w:fill="auto"/>
            <w:noWrap/>
            <w:vAlign w:val="center"/>
          </w:tcPr>
          <w:p w14:paraId="18BE350C"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w:t>
            </w:r>
          </w:p>
        </w:tc>
        <w:tc>
          <w:tcPr>
            <w:tcW w:w="556" w:type="dxa"/>
            <w:tcBorders>
              <w:top w:val="single" w:sz="8" w:space="0" w:color="auto"/>
              <w:left w:val="nil"/>
              <w:bottom w:val="single" w:sz="8" w:space="0" w:color="auto"/>
              <w:right w:val="single" w:sz="8" w:space="0" w:color="auto"/>
            </w:tcBorders>
            <w:shd w:val="clear" w:color="auto" w:fill="auto"/>
            <w:noWrap/>
            <w:vAlign w:val="center"/>
          </w:tcPr>
          <w:p w14:paraId="5405BBAA"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2</w:t>
            </w:r>
          </w:p>
        </w:tc>
        <w:tc>
          <w:tcPr>
            <w:tcW w:w="556" w:type="dxa"/>
            <w:tcBorders>
              <w:top w:val="single" w:sz="8" w:space="0" w:color="auto"/>
              <w:left w:val="nil"/>
              <w:bottom w:val="single" w:sz="8" w:space="0" w:color="auto"/>
              <w:right w:val="single" w:sz="8" w:space="0" w:color="auto"/>
            </w:tcBorders>
            <w:shd w:val="clear" w:color="auto" w:fill="auto"/>
            <w:noWrap/>
            <w:vAlign w:val="center"/>
          </w:tcPr>
          <w:p w14:paraId="7AFD4C56"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2</w:t>
            </w:r>
          </w:p>
        </w:tc>
        <w:tc>
          <w:tcPr>
            <w:tcW w:w="557" w:type="dxa"/>
            <w:tcBorders>
              <w:top w:val="single" w:sz="8" w:space="0" w:color="auto"/>
              <w:left w:val="nil"/>
              <w:bottom w:val="single" w:sz="8" w:space="0" w:color="auto"/>
              <w:right w:val="single" w:sz="8" w:space="0" w:color="auto"/>
            </w:tcBorders>
            <w:shd w:val="clear" w:color="auto" w:fill="auto"/>
            <w:noWrap/>
            <w:vAlign w:val="center"/>
          </w:tcPr>
          <w:p w14:paraId="62666871"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2</w:t>
            </w:r>
          </w:p>
        </w:tc>
        <w:tc>
          <w:tcPr>
            <w:tcW w:w="559" w:type="dxa"/>
            <w:tcBorders>
              <w:top w:val="single" w:sz="8" w:space="0" w:color="auto"/>
              <w:left w:val="nil"/>
              <w:bottom w:val="single" w:sz="8" w:space="0" w:color="auto"/>
              <w:right w:val="single" w:sz="8" w:space="0" w:color="auto"/>
            </w:tcBorders>
            <w:shd w:val="clear" w:color="auto" w:fill="auto"/>
            <w:noWrap/>
            <w:vAlign w:val="center"/>
          </w:tcPr>
          <w:p w14:paraId="0DC191CB"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2</w:t>
            </w:r>
          </w:p>
        </w:tc>
        <w:tc>
          <w:tcPr>
            <w:tcW w:w="556" w:type="dxa"/>
            <w:tcBorders>
              <w:top w:val="single" w:sz="8" w:space="0" w:color="auto"/>
              <w:left w:val="nil"/>
              <w:bottom w:val="single" w:sz="8" w:space="0" w:color="auto"/>
              <w:right w:val="single" w:sz="8" w:space="0" w:color="auto"/>
            </w:tcBorders>
            <w:shd w:val="clear" w:color="auto" w:fill="auto"/>
            <w:noWrap/>
            <w:vAlign w:val="center"/>
          </w:tcPr>
          <w:p w14:paraId="5602CAF2"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2</w:t>
            </w:r>
          </w:p>
        </w:tc>
        <w:tc>
          <w:tcPr>
            <w:tcW w:w="553" w:type="dxa"/>
            <w:tcBorders>
              <w:top w:val="single" w:sz="8" w:space="0" w:color="auto"/>
              <w:left w:val="nil"/>
              <w:bottom w:val="single" w:sz="8" w:space="0" w:color="auto"/>
              <w:right w:val="single" w:sz="8" w:space="0" w:color="auto"/>
            </w:tcBorders>
            <w:shd w:val="clear" w:color="auto" w:fill="auto"/>
            <w:noWrap/>
            <w:vAlign w:val="center"/>
          </w:tcPr>
          <w:p w14:paraId="44309A94"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w:t>
            </w:r>
          </w:p>
        </w:tc>
        <w:tc>
          <w:tcPr>
            <w:tcW w:w="573" w:type="dxa"/>
            <w:tcBorders>
              <w:top w:val="nil"/>
              <w:left w:val="nil"/>
              <w:bottom w:val="single" w:sz="8" w:space="0" w:color="auto"/>
              <w:right w:val="single" w:sz="8" w:space="0" w:color="auto"/>
            </w:tcBorders>
            <w:shd w:val="clear" w:color="auto" w:fill="auto"/>
            <w:vAlign w:val="center"/>
          </w:tcPr>
          <w:p w14:paraId="17A6F27D"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16</w:t>
            </w:r>
          </w:p>
        </w:tc>
        <w:tc>
          <w:tcPr>
            <w:tcW w:w="1408" w:type="dxa"/>
            <w:tcBorders>
              <w:top w:val="nil"/>
              <w:left w:val="nil"/>
              <w:bottom w:val="single" w:sz="8" w:space="0" w:color="auto"/>
              <w:right w:val="single" w:sz="8" w:space="0" w:color="auto"/>
            </w:tcBorders>
            <w:shd w:val="clear" w:color="auto" w:fill="auto"/>
            <w:vAlign w:val="center"/>
          </w:tcPr>
          <w:p w14:paraId="7AB16D43" w14:textId="77777777" w:rsidR="00A43A82" w:rsidRDefault="00DB5DEC">
            <w:pPr>
              <w:widowControl/>
              <w:autoSpaceDE/>
              <w:autoSpaceDN/>
              <w:jc w:val="right"/>
              <w:rPr>
                <w:rFonts w:ascii="Calibri" w:hAnsi="Calibri" w:cs="Calibri"/>
                <w:sz w:val="18"/>
                <w:szCs w:val="18"/>
                <w:lang w:val="pt-BR" w:eastAsia="pt-BR"/>
              </w:rPr>
            </w:pPr>
            <w:r>
              <w:rPr>
                <w:rFonts w:ascii="Calibri" w:hAnsi="Calibri" w:cs="Arial"/>
                <w:sz w:val="18"/>
                <w:szCs w:val="18"/>
                <w:lang w:val="pt-BR" w:eastAsia="pt-BR"/>
              </w:rPr>
              <w:t>R$ 8.497,44</w:t>
            </w:r>
          </w:p>
        </w:tc>
      </w:tr>
      <w:tr w:rsidR="00A43A82" w14:paraId="30DD7469" w14:textId="77777777">
        <w:trPr>
          <w:gridAfter w:val="1"/>
          <w:wAfter w:w="7" w:type="dxa"/>
          <w:trHeight w:val="273"/>
        </w:trPr>
        <w:tc>
          <w:tcPr>
            <w:tcW w:w="479" w:type="dxa"/>
            <w:tcBorders>
              <w:top w:val="nil"/>
              <w:left w:val="single" w:sz="8" w:space="0" w:color="auto"/>
              <w:bottom w:val="single" w:sz="8" w:space="0" w:color="auto"/>
              <w:right w:val="single" w:sz="8" w:space="0" w:color="auto"/>
            </w:tcBorders>
            <w:shd w:val="clear" w:color="auto" w:fill="auto"/>
            <w:noWrap/>
            <w:vAlign w:val="center"/>
          </w:tcPr>
          <w:p w14:paraId="04E07085"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2</w:t>
            </w:r>
          </w:p>
        </w:tc>
        <w:tc>
          <w:tcPr>
            <w:tcW w:w="2844" w:type="dxa"/>
            <w:tcBorders>
              <w:top w:val="nil"/>
              <w:left w:val="nil"/>
              <w:bottom w:val="single" w:sz="8" w:space="0" w:color="auto"/>
              <w:right w:val="single" w:sz="8" w:space="0" w:color="auto"/>
            </w:tcBorders>
            <w:shd w:val="clear" w:color="auto" w:fill="auto"/>
            <w:vAlign w:val="center"/>
          </w:tcPr>
          <w:p w14:paraId="314946EE" w14:textId="77777777" w:rsidR="00A43A82" w:rsidRDefault="00DB5DEC">
            <w:pPr>
              <w:widowControl/>
              <w:autoSpaceDE/>
              <w:autoSpaceDN/>
              <w:rPr>
                <w:rFonts w:ascii="Calibri" w:hAnsi="Calibri" w:cs="Calibri"/>
                <w:sz w:val="18"/>
                <w:szCs w:val="18"/>
                <w:lang w:val="pt-BR" w:eastAsia="pt-BR"/>
              </w:rPr>
            </w:pPr>
            <w:r>
              <w:rPr>
                <w:rFonts w:ascii="Calibri" w:hAnsi="Calibri" w:cs="Arial"/>
                <w:sz w:val="18"/>
                <w:szCs w:val="18"/>
                <w:lang w:val="pt-BR" w:eastAsia="pt-BR"/>
              </w:rPr>
              <w:t>Roteador</w:t>
            </w:r>
          </w:p>
        </w:tc>
        <w:tc>
          <w:tcPr>
            <w:tcW w:w="967" w:type="dxa"/>
            <w:tcBorders>
              <w:top w:val="nil"/>
              <w:left w:val="nil"/>
              <w:bottom w:val="single" w:sz="8" w:space="0" w:color="auto"/>
              <w:right w:val="single" w:sz="8" w:space="0" w:color="auto"/>
            </w:tcBorders>
            <w:shd w:val="clear" w:color="auto" w:fill="auto"/>
            <w:vAlign w:val="center"/>
          </w:tcPr>
          <w:p w14:paraId="6332DD2B" w14:textId="77777777" w:rsidR="00A43A82" w:rsidRDefault="00DB5DEC">
            <w:pPr>
              <w:widowControl/>
              <w:autoSpaceDE/>
              <w:autoSpaceDN/>
              <w:jc w:val="center"/>
              <w:rPr>
                <w:rFonts w:ascii="Calibri" w:hAnsi="Calibri" w:cs="Calibri"/>
                <w:sz w:val="18"/>
                <w:szCs w:val="18"/>
                <w:lang w:val="pt-BR" w:eastAsia="pt-BR"/>
              </w:rPr>
            </w:pPr>
            <w:proofErr w:type="spellStart"/>
            <w:r>
              <w:rPr>
                <w:rFonts w:ascii="Calibri" w:hAnsi="Calibri" w:cs="Arial"/>
                <w:sz w:val="18"/>
                <w:szCs w:val="18"/>
                <w:lang w:val="pt-BR" w:eastAsia="pt-BR"/>
              </w:rPr>
              <w:t>Und</w:t>
            </w:r>
            <w:proofErr w:type="spellEnd"/>
            <w:r>
              <w:rPr>
                <w:rFonts w:ascii="Calibri" w:hAnsi="Calibri" w:cs="Arial"/>
                <w:sz w:val="18"/>
                <w:szCs w:val="18"/>
                <w:lang w:val="pt-BR" w:eastAsia="pt-BR"/>
              </w:rPr>
              <w:t>.</w:t>
            </w:r>
          </w:p>
        </w:tc>
        <w:tc>
          <w:tcPr>
            <w:tcW w:w="561" w:type="dxa"/>
            <w:tcBorders>
              <w:top w:val="nil"/>
              <w:left w:val="nil"/>
              <w:bottom w:val="single" w:sz="8" w:space="0" w:color="auto"/>
              <w:right w:val="single" w:sz="8" w:space="0" w:color="auto"/>
            </w:tcBorders>
            <w:shd w:val="clear" w:color="auto" w:fill="auto"/>
            <w:noWrap/>
            <w:vAlign w:val="center"/>
          </w:tcPr>
          <w:p w14:paraId="315BAA1E"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17</w:t>
            </w:r>
          </w:p>
        </w:tc>
        <w:tc>
          <w:tcPr>
            <w:tcW w:w="557" w:type="dxa"/>
            <w:tcBorders>
              <w:top w:val="nil"/>
              <w:left w:val="nil"/>
              <w:bottom w:val="single" w:sz="8" w:space="0" w:color="auto"/>
              <w:right w:val="single" w:sz="8" w:space="0" w:color="auto"/>
            </w:tcBorders>
            <w:shd w:val="clear" w:color="auto" w:fill="auto"/>
            <w:noWrap/>
            <w:vAlign w:val="center"/>
          </w:tcPr>
          <w:p w14:paraId="2499FF2A"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7</w:t>
            </w:r>
          </w:p>
        </w:tc>
        <w:tc>
          <w:tcPr>
            <w:tcW w:w="557" w:type="dxa"/>
            <w:tcBorders>
              <w:top w:val="nil"/>
              <w:left w:val="nil"/>
              <w:bottom w:val="single" w:sz="8" w:space="0" w:color="auto"/>
              <w:right w:val="single" w:sz="8" w:space="0" w:color="auto"/>
            </w:tcBorders>
            <w:shd w:val="clear" w:color="000000" w:fill="FFFFFF"/>
            <w:vAlign w:val="center"/>
          </w:tcPr>
          <w:p w14:paraId="42DEC5ED"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6</w:t>
            </w:r>
          </w:p>
        </w:tc>
        <w:tc>
          <w:tcPr>
            <w:tcW w:w="555" w:type="dxa"/>
            <w:tcBorders>
              <w:top w:val="nil"/>
              <w:left w:val="nil"/>
              <w:bottom w:val="single" w:sz="8" w:space="0" w:color="auto"/>
              <w:right w:val="single" w:sz="8" w:space="0" w:color="auto"/>
            </w:tcBorders>
            <w:shd w:val="clear" w:color="auto" w:fill="auto"/>
            <w:noWrap/>
            <w:vAlign w:val="center"/>
          </w:tcPr>
          <w:p w14:paraId="775BDC80"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0</w:t>
            </w:r>
          </w:p>
        </w:tc>
        <w:tc>
          <w:tcPr>
            <w:tcW w:w="556" w:type="dxa"/>
            <w:tcBorders>
              <w:top w:val="nil"/>
              <w:left w:val="nil"/>
              <w:bottom w:val="single" w:sz="8" w:space="0" w:color="auto"/>
              <w:right w:val="single" w:sz="8" w:space="0" w:color="auto"/>
            </w:tcBorders>
            <w:shd w:val="clear" w:color="auto" w:fill="auto"/>
            <w:noWrap/>
            <w:vAlign w:val="center"/>
          </w:tcPr>
          <w:p w14:paraId="1A271EAD"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8</w:t>
            </w:r>
          </w:p>
        </w:tc>
        <w:tc>
          <w:tcPr>
            <w:tcW w:w="556" w:type="dxa"/>
            <w:tcBorders>
              <w:top w:val="nil"/>
              <w:left w:val="nil"/>
              <w:bottom w:val="single" w:sz="8" w:space="0" w:color="auto"/>
              <w:right w:val="single" w:sz="8" w:space="0" w:color="auto"/>
            </w:tcBorders>
            <w:shd w:val="clear" w:color="auto" w:fill="auto"/>
            <w:noWrap/>
            <w:vAlign w:val="center"/>
          </w:tcPr>
          <w:p w14:paraId="69D09635"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3</w:t>
            </w:r>
          </w:p>
        </w:tc>
        <w:tc>
          <w:tcPr>
            <w:tcW w:w="557" w:type="dxa"/>
            <w:tcBorders>
              <w:top w:val="nil"/>
              <w:left w:val="nil"/>
              <w:bottom w:val="single" w:sz="8" w:space="0" w:color="auto"/>
              <w:right w:val="single" w:sz="8" w:space="0" w:color="auto"/>
            </w:tcBorders>
            <w:shd w:val="clear" w:color="auto" w:fill="auto"/>
            <w:noWrap/>
            <w:vAlign w:val="center"/>
          </w:tcPr>
          <w:p w14:paraId="021F5469"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6</w:t>
            </w:r>
          </w:p>
        </w:tc>
        <w:tc>
          <w:tcPr>
            <w:tcW w:w="559" w:type="dxa"/>
            <w:tcBorders>
              <w:top w:val="nil"/>
              <w:left w:val="nil"/>
              <w:bottom w:val="single" w:sz="8" w:space="0" w:color="auto"/>
              <w:right w:val="single" w:sz="8" w:space="0" w:color="auto"/>
            </w:tcBorders>
            <w:shd w:val="clear" w:color="auto" w:fill="auto"/>
            <w:noWrap/>
            <w:vAlign w:val="center"/>
          </w:tcPr>
          <w:p w14:paraId="06F5FBDE"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6</w:t>
            </w:r>
          </w:p>
        </w:tc>
        <w:tc>
          <w:tcPr>
            <w:tcW w:w="556" w:type="dxa"/>
            <w:tcBorders>
              <w:top w:val="nil"/>
              <w:left w:val="nil"/>
              <w:bottom w:val="single" w:sz="8" w:space="0" w:color="auto"/>
              <w:right w:val="single" w:sz="8" w:space="0" w:color="auto"/>
            </w:tcBorders>
            <w:shd w:val="clear" w:color="auto" w:fill="auto"/>
            <w:noWrap/>
            <w:vAlign w:val="center"/>
          </w:tcPr>
          <w:p w14:paraId="25CC1E36"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4</w:t>
            </w:r>
          </w:p>
        </w:tc>
        <w:tc>
          <w:tcPr>
            <w:tcW w:w="553" w:type="dxa"/>
            <w:tcBorders>
              <w:top w:val="nil"/>
              <w:left w:val="nil"/>
              <w:bottom w:val="single" w:sz="8" w:space="0" w:color="auto"/>
              <w:right w:val="single" w:sz="8" w:space="0" w:color="auto"/>
            </w:tcBorders>
            <w:shd w:val="clear" w:color="auto" w:fill="auto"/>
            <w:noWrap/>
            <w:vAlign w:val="center"/>
          </w:tcPr>
          <w:p w14:paraId="22AFCEAF"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0</w:t>
            </w:r>
          </w:p>
        </w:tc>
        <w:tc>
          <w:tcPr>
            <w:tcW w:w="573" w:type="dxa"/>
            <w:tcBorders>
              <w:top w:val="nil"/>
              <w:left w:val="nil"/>
              <w:bottom w:val="single" w:sz="8" w:space="0" w:color="auto"/>
              <w:right w:val="single" w:sz="8" w:space="0" w:color="auto"/>
            </w:tcBorders>
            <w:shd w:val="clear" w:color="auto" w:fill="auto"/>
            <w:vAlign w:val="center"/>
          </w:tcPr>
          <w:p w14:paraId="4D98C855" w14:textId="77777777" w:rsidR="00A43A82" w:rsidRDefault="00DB5DEC">
            <w:pPr>
              <w:widowControl/>
              <w:autoSpaceDE/>
              <w:autoSpaceDN/>
              <w:jc w:val="center"/>
              <w:rPr>
                <w:rFonts w:ascii="Calibri" w:hAnsi="Calibri" w:cs="Calibri"/>
                <w:b/>
                <w:bCs/>
                <w:color w:val="000000"/>
                <w:sz w:val="18"/>
                <w:szCs w:val="18"/>
                <w:lang w:val="pt-BR" w:eastAsia="pt-BR"/>
              </w:rPr>
            </w:pPr>
            <w:r>
              <w:rPr>
                <w:rFonts w:ascii="Calibri" w:hAnsi="Calibri" w:cs="Calibri"/>
                <w:b/>
                <w:bCs/>
                <w:color w:val="000000"/>
                <w:sz w:val="18"/>
                <w:szCs w:val="18"/>
                <w:lang w:val="pt-BR" w:eastAsia="pt-BR"/>
              </w:rPr>
              <w:t>57</w:t>
            </w:r>
          </w:p>
        </w:tc>
        <w:tc>
          <w:tcPr>
            <w:tcW w:w="1408" w:type="dxa"/>
            <w:tcBorders>
              <w:top w:val="nil"/>
              <w:left w:val="nil"/>
              <w:bottom w:val="single" w:sz="8" w:space="0" w:color="auto"/>
              <w:right w:val="single" w:sz="8" w:space="0" w:color="auto"/>
            </w:tcBorders>
            <w:shd w:val="clear" w:color="auto" w:fill="auto"/>
            <w:vAlign w:val="center"/>
          </w:tcPr>
          <w:p w14:paraId="794A4246" w14:textId="77777777" w:rsidR="00A43A82" w:rsidRDefault="00DB5DEC">
            <w:pPr>
              <w:widowControl/>
              <w:autoSpaceDE/>
              <w:autoSpaceDN/>
              <w:jc w:val="right"/>
              <w:rPr>
                <w:rFonts w:ascii="Calibri" w:hAnsi="Calibri" w:cs="Calibri"/>
                <w:sz w:val="18"/>
                <w:szCs w:val="18"/>
                <w:lang w:val="pt-BR" w:eastAsia="pt-BR"/>
              </w:rPr>
            </w:pPr>
            <w:r>
              <w:rPr>
                <w:rFonts w:ascii="Calibri" w:hAnsi="Calibri" w:cs="Arial"/>
                <w:sz w:val="18"/>
                <w:szCs w:val="18"/>
                <w:lang w:val="pt-BR" w:eastAsia="pt-BR"/>
              </w:rPr>
              <w:t>R$ 15.390,00</w:t>
            </w:r>
          </w:p>
        </w:tc>
      </w:tr>
      <w:tr w:rsidR="00A43A82" w14:paraId="70E16BEF" w14:textId="77777777">
        <w:trPr>
          <w:gridAfter w:val="1"/>
          <w:wAfter w:w="7" w:type="dxa"/>
          <w:trHeight w:val="273"/>
        </w:trPr>
        <w:tc>
          <w:tcPr>
            <w:tcW w:w="479" w:type="dxa"/>
            <w:tcBorders>
              <w:top w:val="nil"/>
              <w:left w:val="single" w:sz="8" w:space="0" w:color="auto"/>
              <w:bottom w:val="single" w:sz="8" w:space="0" w:color="auto"/>
              <w:right w:val="single" w:sz="8" w:space="0" w:color="auto"/>
            </w:tcBorders>
            <w:shd w:val="clear" w:color="auto" w:fill="auto"/>
            <w:noWrap/>
            <w:vAlign w:val="center"/>
          </w:tcPr>
          <w:p w14:paraId="3AC7B916"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3</w:t>
            </w:r>
          </w:p>
        </w:tc>
        <w:tc>
          <w:tcPr>
            <w:tcW w:w="2844" w:type="dxa"/>
            <w:tcBorders>
              <w:top w:val="nil"/>
              <w:left w:val="nil"/>
              <w:bottom w:val="single" w:sz="8" w:space="0" w:color="auto"/>
              <w:right w:val="single" w:sz="8" w:space="0" w:color="auto"/>
            </w:tcBorders>
            <w:shd w:val="clear" w:color="auto" w:fill="auto"/>
            <w:vAlign w:val="center"/>
          </w:tcPr>
          <w:p w14:paraId="1B144BC6" w14:textId="77777777" w:rsidR="00A43A82" w:rsidRDefault="00DB5DEC">
            <w:pPr>
              <w:widowControl/>
              <w:autoSpaceDE/>
              <w:autoSpaceDN/>
              <w:rPr>
                <w:rFonts w:ascii="Calibri" w:hAnsi="Calibri" w:cs="Calibri"/>
                <w:sz w:val="18"/>
                <w:szCs w:val="18"/>
                <w:lang w:val="pt-BR" w:eastAsia="pt-BR"/>
              </w:rPr>
            </w:pPr>
            <w:r>
              <w:rPr>
                <w:rFonts w:ascii="Calibri" w:hAnsi="Calibri" w:cs="Arial"/>
                <w:sz w:val="18"/>
                <w:szCs w:val="18"/>
                <w:lang w:val="pt-BR" w:eastAsia="pt-BR"/>
              </w:rPr>
              <w:t>Drones</w:t>
            </w:r>
          </w:p>
        </w:tc>
        <w:tc>
          <w:tcPr>
            <w:tcW w:w="967" w:type="dxa"/>
            <w:tcBorders>
              <w:top w:val="nil"/>
              <w:left w:val="nil"/>
              <w:bottom w:val="single" w:sz="8" w:space="0" w:color="auto"/>
              <w:right w:val="single" w:sz="8" w:space="0" w:color="auto"/>
            </w:tcBorders>
            <w:shd w:val="clear" w:color="auto" w:fill="auto"/>
            <w:vAlign w:val="center"/>
          </w:tcPr>
          <w:p w14:paraId="74ABA90B" w14:textId="77777777" w:rsidR="00A43A82" w:rsidRDefault="00DB5DEC">
            <w:pPr>
              <w:widowControl/>
              <w:autoSpaceDE/>
              <w:autoSpaceDN/>
              <w:jc w:val="center"/>
              <w:rPr>
                <w:rFonts w:ascii="Calibri" w:hAnsi="Calibri" w:cs="Calibri"/>
                <w:sz w:val="18"/>
                <w:szCs w:val="18"/>
                <w:lang w:val="pt-BR" w:eastAsia="pt-BR"/>
              </w:rPr>
            </w:pPr>
            <w:proofErr w:type="spellStart"/>
            <w:r>
              <w:rPr>
                <w:rFonts w:ascii="Calibri" w:hAnsi="Calibri" w:cs="Arial"/>
                <w:sz w:val="18"/>
                <w:szCs w:val="18"/>
                <w:lang w:val="pt-BR" w:eastAsia="pt-BR"/>
              </w:rPr>
              <w:t>Und</w:t>
            </w:r>
            <w:proofErr w:type="spellEnd"/>
            <w:r>
              <w:rPr>
                <w:rFonts w:ascii="Calibri" w:hAnsi="Calibri" w:cs="Arial"/>
                <w:sz w:val="18"/>
                <w:szCs w:val="18"/>
                <w:lang w:val="pt-BR" w:eastAsia="pt-BR"/>
              </w:rPr>
              <w:t>.</w:t>
            </w:r>
          </w:p>
        </w:tc>
        <w:tc>
          <w:tcPr>
            <w:tcW w:w="561" w:type="dxa"/>
            <w:tcBorders>
              <w:top w:val="nil"/>
              <w:left w:val="nil"/>
              <w:bottom w:val="single" w:sz="8" w:space="0" w:color="auto"/>
              <w:right w:val="single" w:sz="8" w:space="0" w:color="auto"/>
            </w:tcBorders>
            <w:shd w:val="clear" w:color="auto" w:fill="auto"/>
            <w:noWrap/>
            <w:vAlign w:val="center"/>
          </w:tcPr>
          <w:p w14:paraId="7880FB16"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12</w:t>
            </w:r>
          </w:p>
        </w:tc>
        <w:tc>
          <w:tcPr>
            <w:tcW w:w="557" w:type="dxa"/>
            <w:tcBorders>
              <w:top w:val="nil"/>
              <w:left w:val="nil"/>
              <w:bottom w:val="single" w:sz="8" w:space="0" w:color="auto"/>
              <w:right w:val="single" w:sz="8" w:space="0" w:color="auto"/>
            </w:tcBorders>
            <w:shd w:val="clear" w:color="auto" w:fill="auto"/>
            <w:noWrap/>
            <w:vAlign w:val="center"/>
          </w:tcPr>
          <w:p w14:paraId="072D7102"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w:t>
            </w:r>
          </w:p>
        </w:tc>
        <w:tc>
          <w:tcPr>
            <w:tcW w:w="557" w:type="dxa"/>
            <w:tcBorders>
              <w:top w:val="nil"/>
              <w:left w:val="nil"/>
              <w:bottom w:val="single" w:sz="8" w:space="0" w:color="auto"/>
              <w:right w:val="single" w:sz="8" w:space="0" w:color="auto"/>
            </w:tcBorders>
            <w:shd w:val="clear" w:color="000000" w:fill="FFFFFF"/>
            <w:vAlign w:val="center"/>
          </w:tcPr>
          <w:p w14:paraId="7555107F"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w:t>
            </w:r>
          </w:p>
        </w:tc>
        <w:tc>
          <w:tcPr>
            <w:tcW w:w="555" w:type="dxa"/>
            <w:tcBorders>
              <w:top w:val="nil"/>
              <w:left w:val="nil"/>
              <w:bottom w:val="single" w:sz="8" w:space="0" w:color="auto"/>
              <w:right w:val="single" w:sz="8" w:space="0" w:color="auto"/>
            </w:tcBorders>
            <w:shd w:val="clear" w:color="auto" w:fill="auto"/>
            <w:noWrap/>
            <w:vAlign w:val="center"/>
          </w:tcPr>
          <w:p w14:paraId="5B66CFDF"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w:t>
            </w:r>
          </w:p>
        </w:tc>
        <w:tc>
          <w:tcPr>
            <w:tcW w:w="556" w:type="dxa"/>
            <w:tcBorders>
              <w:top w:val="nil"/>
              <w:left w:val="nil"/>
              <w:bottom w:val="single" w:sz="8" w:space="0" w:color="auto"/>
              <w:right w:val="single" w:sz="8" w:space="0" w:color="auto"/>
            </w:tcBorders>
            <w:shd w:val="clear" w:color="auto" w:fill="auto"/>
            <w:noWrap/>
            <w:vAlign w:val="center"/>
          </w:tcPr>
          <w:p w14:paraId="1241820B"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w:t>
            </w:r>
          </w:p>
        </w:tc>
        <w:tc>
          <w:tcPr>
            <w:tcW w:w="556" w:type="dxa"/>
            <w:tcBorders>
              <w:top w:val="nil"/>
              <w:left w:val="nil"/>
              <w:bottom w:val="single" w:sz="8" w:space="0" w:color="auto"/>
              <w:right w:val="single" w:sz="8" w:space="0" w:color="auto"/>
            </w:tcBorders>
            <w:shd w:val="clear" w:color="auto" w:fill="auto"/>
            <w:noWrap/>
            <w:vAlign w:val="center"/>
          </w:tcPr>
          <w:p w14:paraId="7626A647"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w:t>
            </w:r>
          </w:p>
        </w:tc>
        <w:tc>
          <w:tcPr>
            <w:tcW w:w="557" w:type="dxa"/>
            <w:tcBorders>
              <w:top w:val="nil"/>
              <w:left w:val="nil"/>
              <w:bottom w:val="single" w:sz="8" w:space="0" w:color="auto"/>
              <w:right w:val="single" w:sz="8" w:space="0" w:color="auto"/>
            </w:tcBorders>
            <w:shd w:val="clear" w:color="auto" w:fill="auto"/>
            <w:noWrap/>
            <w:vAlign w:val="center"/>
          </w:tcPr>
          <w:p w14:paraId="43C5DA2B"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w:t>
            </w:r>
          </w:p>
        </w:tc>
        <w:tc>
          <w:tcPr>
            <w:tcW w:w="559" w:type="dxa"/>
            <w:tcBorders>
              <w:top w:val="nil"/>
              <w:left w:val="nil"/>
              <w:bottom w:val="single" w:sz="8" w:space="0" w:color="auto"/>
              <w:right w:val="single" w:sz="8" w:space="0" w:color="auto"/>
            </w:tcBorders>
            <w:shd w:val="clear" w:color="auto" w:fill="auto"/>
            <w:noWrap/>
            <w:vAlign w:val="center"/>
          </w:tcPr>
          <w:p w14:paraId="184F7E83"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w:t>
            </w:r>
          </w:p>
        </w:tc>
        <w:tc>
          <w:tcPr>
            <w:tcW w:w="556" w:type="dxa"/>
            <w:tcBorders>
              <w:top w:val="nil"/>
              <w:left w:val="nil"/>
              <w:bottom w:val="single" w:sz="8" w:space="0" w:color="auto"/>
              <w:right w:val="single" w:sz="8" w:space="0" w:color="auto"/>
            </w:tcBorders>
            <w:shd w:val="clear" w:color="auto" w:fill="auto"/>
            <w:noWrap/>
            <w:vAlign w:val="center"/>
          </w:tcPr>
          <w:p w14:paraId="3CB527BB"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w:t>
            </w:r>
          </w:p>
        </w:tc>
        <w:tc>
          <w:tcPr>
            <w:tcW w:w="553" w:type="dxa"/>
            <w:tcBorders>
              <w:top w:val="nil"/>
              <w:left w:val="nil"/>
              <w:bottom w:val="single" w:sz="8" w:space="0" w:color="auto"/>
              <w:right w:val="single" w:sz="8" w:space="0" w:color="auto"/>
            </w:tcBorders>
            <w:shd w:val="clear" w:color="auto" w:fill="auto"/>
            <w:noWrap/>
            <w:vAlign w:val="center"/>
          </w:tcPr>
          <w:p w14:paraId="0CC1F6FF"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w:t>
            </w:r>
          </w:p>
        </w:tc>
        <w:tc>
          <w:tcPr>
            <w:tcW w:w="573" w:type="dxa"/>
            <w:tcBorders>
              <w:top w:val="nil"/>
              <w:left w:val="nil"/>
              <w:bottom w:val="single" w:sz="8" w:space="0" w:color="auto"/>
              <w:right w:val="single" w:sz="8" w:space="0" w:color="auto"/>
            </w:tcBorders>
            <w:shd w:val="clear" w:color="auto" w:fill="auto"/>
            <w:vAlign w:val="center"/>
          </w:tcPr>
          <w:p w14:paraId="082D41BF" w14:textId="77777777" w:rsidR="00A43A82" w:rsidRDefault="00DB5DEC">
            <w:pPr>
              <w:widowControl/>
              <w:autoSpaceDE/>
              <w:autoSpaceDN/>
              <w:jc w:val="center"/>
              <w:rPr>
                <w:rFonts w:ascii="Calibri" w:hAnsi="Calibri" w:cs="Calibri"/>
                <w:b/>
                <w:bCs/>
                <w:color w:val="000000"/>
                <w:sz w:val="18"/>
                <w:szCs w:val="18"/>
                <w:lang w:val="pt-BR" w:eastAsia="pt-BR"/>
              </w:rPr>
            </w:pPr>
            <w:r>
              <w:rPr>
                <w:rFonts w:ascii="Calibri" w:hAnsi="Calibri" w:cs="Calibri"/>
                <w:b/>
                <w:bCs/>
                <w:color w:val="000000"/>
                <w:sz w:val="18"/>
                <w:szCs w:val="18"/>
                <w:lang w:val="pt-BR" w:eastAsia="pt-BR"/>
              </w:rPr>
              <w:t>12</w:t>
            </w:r>
          </w:p>
        </w:tc>
        <w:tc>
          <w:tcPr>
            <w:tcW w:w="1408" w:type="dxa"/>
            <w:tcBorders>
              <w:top w:val="nil"/>
              <w:left w:val="nil"/>
              <w:bottom w:val="single" w:sz="8" w:space="0" w:color="auto"/>
              <w:right w:val="single" w:sz="8" w:space="0" w:color="auto"/>
            </w:tcBorders>
            <w:shd w:val="clear" w:color="auto" w:fill="auto"/>
            <w:vAlign w:val="center"/>
          </w:tcPr>
          <w:p w14:paraId="4B3FFD33" w14:textId="77777777" w:rsidR="00A43A82" w:rsidRDefault="00DB5DEC">
            <w:pPr>
              <w:widowControl/>
              <w:autoSpaceDE/>
              <w:autoSpaceDN/>
              <w:jc w:val="right"/>
              <w:rPr>
                <w:rFonts w:ascii="Calibri" w:hAnsi="Calibri" w:cs="Calibri"/>
                <w:sz w:val="18"/>
                <w:szCs w:val="18"/>
                <w:lang w:val="pt-BR" w:eastAsia="pt-BR"/>
              </w:rPr>
            </w:pPr>
            <w:r>
              <w:rPr>
                <w:rFonts w:ascii="Calibri" w:hAnsi="Calibri" w:cs="Arial"/>
                <w:sz w:val="18"/>
                <w:szCs w:val="18"/>
                <w:lang w:val="pt-BR" w:eastAsia="pt-BR"/>
              </w:rPr>
              <w:t>R$ 236.038,80</w:t>
            </w:r>
          </w:p>
        </w:tc>
      </w:tr>
      <w:tr w:rsidR="00A43A82" w14:paraId="740E727A" w14:textId="77777777">
        <w:trPr>
          <w:gridAfter w:val="1"/>
          <w:wAfter w:w="7" w:type="dxa"/>
          <w:trHeight w:val="482"/>
        </w:trPr>
        <w:tc>
          <w:tcPr>
            <w:tcW w:w="479" w:type="dxa"/>
            <w:tcBorders>
              <w:top w:val="nil"/>
              <w:left w:val="single" w:sz="8" w:space="0" w:color="auto"/>
              <w:bottom w:val="single" w:sz="8" w:space="0" w:color="auto"/>
              <w:right w:val="single" w:sz="8" w:space="0" w:color="auto"/>
            </w:tcBorders>
            <w:shd w:val="clear" w:color="auto" w:fill="auto"/>
            <w:noWrap/>
            <w:vAlign w:val="center"/>
          </w:tcPr>
          <w:p w14:paraId="12F6AAEF"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4</w:t>
            </w:r>
          </w:p>
        </w:tc>
        <w:tc>
          <w:tcPr>
            <w:tcW w:w="2844" w:type="dxa"/>
            <w:tcBorders>
              <w:top w:val="nil"/>
              <w:left w:val="nil"/>
              <w:bottom w:val="single" w:sz="8" w:space="0" w:color="auto"/>
              <w:right w:val="single" w:sz="8" w:space="0" w:color="auto"/>
            </w:tcBorders>
            <w:shd w:val="clear" w:color="auto" w:fill="auto"/>
            <w:vAlign w:val="center"/>
          </w:tcPr>
          <w:p w14:paraId="1C085716" w14:textId="77777777" w:rsidR="00A43A82" w:rsidRDefault="00DB5DEC">
            <w:pPr>
              <w:widowControl/>
              <w:autoSpaceDE/>
              <w:autoSpaceDN/>
              <w:rPr>
                <w:rFonts w:ascii="Calibri" w:hAnsi="Calibri" w:cs="Calibri"/>
                <w:sz w:val="18"/>
                <w:szCs w:val="18"/>
                <w:lang w:val="pt-BR" w:eastAsia="pt-BR"/>
              </w:rPr>
            </w:pPr>
            <w:r>
              <w:rPr>
                <w:rFonts w:ascii="Calibri" w:hAnsi="Calibri" w:cs="Calibri"/>
                <w:sz w:val="18"/>
                <w:szCs w:val="18"/>
                <w:lang w:val="pt-BR" w:eastAsia="pt-BR"/>
              </w:rPr>
              <w:t>Equipamento com Sistema de Ponto Eletrônico Biométrico</w:t>
            </w:r>
          </w:p>
        </w:tc>
        <w:tc>
          <w:tcPr>
            <w:tcW w:w="967" w:type="dxa"/>
            <w:tcBorders>
              <w:top w:val="nil"/>
              <w:left w:val="nil"/>
              <w:bottom w:val="single" w:sz="8" w:space="0" w:color="auto"/>
              <w:right w:val="single" w:sz="8" w:space="0" w:color="auto"/>
            </w:tcBorders>
            <w:shd w:val="clear" w:color="auto" w:fill="auto"/>
            <w:vAlign w:val="center"/>
          </w:tcPr>
          <w:p w14:paraId="0701ACAE" w14:textId="77777777" w:rsidR="00A43A82" w:rsidRDefault="00DB5DEC">
            <w:pPr>
              <w:widowControl/>
              <w:autoSpaceDE/>
              <w:autoSpaceDN/>
              <w:jc w:val="center"/>
              <w:rPr>
                <w:rFonts w:ascii="Calibri" w:hAnsi="Calibri" w:cs="Calibri"/>
                <w:sz w:val="18"/>
                <w:szCs w:val="18"/>
                <w:lang w:val="pt-BR" w:eastAsia="pt-BR"/>
              </w:rPr>
            </w:pPr>
            <w:proofErr w:type="spellStart"/>
            <w:r>
              <w:rPr>
                <w:rFonts w:ascii="Calibri" w:hAnsi="Calibri" w:cs="Arial"/>
                <w:sz w:val="18"/>
                <w:szCs w:val="18"/>
                <w:lang w:val="pt-BR" w:eastAsia="pt-BR"/>
              </w:rPr>
              <w:t>und</w:t>
            </w:r>
            <w:proofErr w:type="spellEnd"/>
          </w:p>
        </w:tc>
        <w:tc>
          <w:tcPr>
            <w:tcW w:w="561" w:type="dxa"/>
            <w:tcBorders>
              <w:top w:val="nil"/>
              <w:left w:val="nil"/>
              <w:bottom w:val="single" w:sz="8" w:space="0" w:color="auto"/>
              <w:right w:val="single" w:sz="8" w:space="0" w:color="auto"/>
            </w:tcBorders>
            <w:shd w:val="clear" w:color="auto" w:fill="auto"/>
            <w:noWrap/>
            <w:vAlign w:val="center"/>
          </w:tcPr>
          <w:p w14:paraId="664A3FD6"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19</w:t>
            </w:r>
          </w:p>
        </w:tc>
        <w:tc>
          <w:tcPr>
            <w:tcW w:w="557" w:type="dxa"/>
            <w:tcBorders>
              <w:top w:val="nil"/>
              <w:left w:val="nil"/>
              <w:bottom w:val="single" w:sz="8" w:space="0" w:color="auto"/>
              <w:right w:val="single" w:sz="8" w:space="0" w:color="auto"/>
            </w:tcBorders>
            <w:shd w:val="clear" w:color="auto" w:fill="auto"/>
            <w:noWrap/>
            <w:vAlign w:val="center"/>
          </w:tcPr>
          <w:p w14:paraId="497FF086"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12</w:t>
            </w:r>
          </w:p>
        </w:tc>
        <w:tc>
          <w:tcPr>
            <w:tcW w:w="557" w:type="dxa"/>
            <w:tcBorders>
              <w:top w:val="nil"/>
              <w:left w:val="nil"/>
              <w:bottom w:val="single" w:sz="8" w:space="0" w:color="auto"/>
              <w:right w:val="single" w:sz="8" w:space="0" w:color="auto"/>
            </w:tcBorders>
            <w:shd w:val="clear" w:color="000000" w:fill="FFFFFF"/>
            <w:vAlign w:val="center"/>
          </w:tcPr>
          <w:p w14:paraId="4C3B2137"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12</w:t>
            </w:r>
          </w:p>
        </w:tc>
        <w:tc>
          <w:tcPr>
            <w:tcW w:w="555" w:type="dxa"/>
            <w:tcBorders>
              <w:top w:val="nil"/>
              <w:left w:val="nil"/>
              <w:bottom w:val="single" w:sz="8" w:space="0" w:color="auto"/>
              <w:right w:val="single" w:sz="8" w:space="0" w:color="auto"/>
            </w:tcBorders>
            <w:shd w:val="clear" w:color="auto" w:fill="auto"/>
            <w:noWrap/>
            <w:vAlign w:val="center"/>
          </w:tcPr>
          <w:p w14:paraId="13762156"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w:t>
            </w:r>
          </w:p>
        </w:tc>
        <w:tc>
          <w:tcPr>
            <w:tcW w:w="556" w:type="dxa"/>
            <w:tcBorders>
              <w:top w:val="nil"/>
              <w:left w:val="nil"/>
              <w:bottom w:val="single" w:sz="8" w:space="0" w:color="auto"/>
              <w:right w:val="single" w:sz="8" w:space="0" w:color="auto"/>
            </w:tcBorders>
            <w:shd w:val="clear" w:color="auto" w:fill="auto"/>
            <w:noWrap/>
            <w:vAlign w:val="center"/>
          </w:tcPr>
          <w:p w14:paraId="35E9985D"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14</w:t>
            </w:r>
          </w:p>
        </w:tc>
        <w:tc>
          <w:tcPr>
            <w:tcW w:w="556" w:type="dxa"/>
            <w:tcBorders>
              <w:top w:val="nil"/>
              <w:left w:val="nil"/>
              <w:bottom w:val="single" w:sz="8" w:space="0" w:color="auto"/>
              <w:right w:val="single" w:sz="8" w:space="0" w:color="auto"/>
            </w:tcBorders>
            <w:shd w:val="clear" w:color="auto" w:fill="auto"/>
            <w:noWrap/>
            <w:vAlign w:val="center"/>
          </w:tcPr>
          <w:p w14:paraId="5D87037F"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8</w:t>
            </w:r>
          </w:p>
        </w:tc>
        <w:tc>
          <w:tcPr>
            <w:tcW w:w="557" w:type="dxa"/>
            <w:tcBorders>
              <w:top w:val="nil"/>
              <w:left w:val="nil"/>
              <w:bottom w:val="single" w:sz="8" w:space="0" w:color="auto"/>
              <w:right w:val="single" w:sz="8" w:space="0" w:color="auto"/>
            </w:tcBorders>
            <w:shd w:val="clear" w:color="auto" w:fill="auto"/>
            <w:noWrap/>
            <w:vAlign w:val="center"/>
          </w:tcPr>
          <w:p w14:paraId="1F9E0591"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w:t>
            </w:r>
          </w:p>
        </w:tc>
        <w:tc>
          <w:tcPr>
            <w:tcW w:w="559" w:type="dxa"/>
            <w:tcBorders>
              <w:top w:val="nil"/>
              <w:left w:val="nil"/>
              <w:bottom w:val="single" w:sz="8" w:space="0" w:color="auto"/>
              <w:right w:val="single" w:sz="8" w:space="0" w:color="auto"/>
            </w:tcBorders>
            <w:shd w:val="clear" w:color="auto" w:fill="auto"/>
            <w:noWrap/>
            <w:vAlign w:val="center"/>
          </w:tcPr>
          <w:p w14:paraId="0C484AC5"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w:t>
            </w:r>
          </w:p>
        </w:tc>
        <w:tc>
          <w:tcPr>
            <w:tcW w:w="556" w:type="dxa"/>
            <w:tcBorders>
              <w:top w:val="nil"/>
              <w:left w:val="nil"/>
              <w:bottom w:val="single" w:sz="8" w:space="0" w:color="auto"/>
              <w:right w:val="single" w:sz="8" w:space="0" w:color="auto"/>
            </w:tcBorders>
            <w:shd w:val="clear" w:color="auto" w:fill="auto"/>
            <w:noWrap/>
            <w:vAlign w:val="center"/>
          </w:tcPr>
          <w:p w14:paraId="4C6918CB"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7</w:t>
            </w:r>
          </w:p>
        </w:tc>
        <w:tc>
          <w:tcPr>
            <w:tcW w:w="553" w:type="dxa"/>
            <w:tcBorders>
              <w:top w:val="nil"/>
              <w:left w:val="nil"/>
              <w:bottom w:val="single" w:sz="8" w:space="0" w:color="auto"/>
              <w:right w:val="single" w:sz="8" w:space="0" w:color="auto"/>
            </w:tcBorders>
            <w:shd w:val="clear" w:color="auto" w:fill="auto"/>
            <w:noWrap/>
            <w:vAlign w:val="center"/>
          </w:tcPr>
          <w:p w14:paraId="76E90A8B"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w:t>
            </w:r>
          </w:p>
        </w:tc>
        <w:tc>
          <w:tcPr>
            <w:tcW w:w="573" w:type="dxa"/>
            <w:tcBorders>
              <w:top w:val="nil"/>
              <w:left w:val="nil"/>
              <w:bottom w:val="single" w:sz="8" w:space="0" w:color="auto"/>
              <w:right w:val="single" w:sz="8" w:space="0" w:color="auto"/>
            </w:tcBorders>
            <w:shd w:val="clear" w:color="auto" w:fill="auto"/>
            <w:vAlign w:val="center"/>
          </w:tcPr>
          <w:p w14:paraId="65467ECA"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72</w:t>
            </w:r>
          </w:p>
        </w:tc>
        <w:tc>
          <w:tcPr>
            <w:tcW w:w="1408" w:type="dxa"/>
            <w:tcBorders>
              <w:top w:val="nil"/>
              <w:left w:val="nil"/>
              <w:bottom w:val="single" w:sz="8" w:space="0" w:color="auto"/>
              <w:right w:val="single" w:sz="8" w:space="0" w:color="auto"/>
            </w:tcBorders>
            <w:shd w:val="clear" w:color="auto" w:fill="auto"/>
            <w:vAlign w:val="center"/>
          </w:tcPr>
          <w:p w14:paraId="5C7AF4CE" w14:textId="77777777" w:rsidR="00A43A82" w:rsidRDefault="00DB5DEC">
            <w:pPr>
              <w:widowControl/>
              <w:autoSpaceDE/>
              <w:autoSpaceDN/>
              <w:jc w:val="right"/>
              <w:rPr>
                <w:rFonts w:ascii="Calibri" w:hAnsi="Calibri" w:cs="Calibri"/>
                <w:sz w:val="18"/>
                <w:szCs w:val="18"/>
                <w:lang w:val="pt-BR" w:eastAsia="pt-BR"/>
              </w:rPr>
            </w:pPr>
            <w:r>
              <w:rPr>
                <w:rFonts w:ascii="Calibri" w:hAnsi="Calibri" w:cs="Arial"/>
                <w:sz w:val="18"/>
                <w:szCs w:val="18"/>
                <w:lang w:val="pt-BR" w:eastAsia="pt-BR"/>
              </w:rPr>
              <w:t>R$ 81.000,00</w:t>
            </w:r>
          </w:p>
        </w:tc>
      </w:tr>
      <w:tr w:rsidR="00A43A82" w14:paraId="0AAD0639" w14:textId="77777777">
        <w:trPr>
          <w:gridAfter w:val="1"/>
          <w:wAfter w:w="7" w:type="dxa"/>
          <w:trHeight w:val="286"/>
        </w:trPr>
        <w:tc>
          <w:tcPr>
            <w:tcW w:w="479" w:type="dxa"/>
            <w:tcBorders>
              <w:top w:val="nil"/>
              <w:left w:val="single" w:sz="8" w:space="0" w:color="auto"/>
              <w:bottom w:val="single" w:sz="8" w:space="0" w:color="auto"/>
              <w:right w:val="single" w:sz="8" w:space="0" w:color="auto"/>
            </w:tcBorders>
            <w:shd w:val="clear" w:color="auto" w:fill="auto"/>
            <w:noWrap/>
            <w:vAlign w:val="center"/>
          </w:tcPr>
          <w:p w14:paraId="694AA4E2"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5</w:t>
            </w:r>
          </w:p>
        </w:tc>
        <w:tc>
          <w:tcPr>
            <w:tcW w:w="2844" w:type="dxa"/>
            <w:tcBorders>
              <w:top w:val="nil"/>
              <w:left w:val="nil"/>
              <w:bottom w:val="single" w:sz="8" w:space="0" w:color="auto"/>
              <w:right w:val="single" w:sz="8" w:space="0" w:color="auto"/>
            </w:tcBorders>
            <w:shd w:val="clear" w:color="auto" w:fill="auto"/>
            <w:vAlign w:val="center"/>
          </w:tcPr>
          <w:p w14:paraId="6FA467F6" w14:textId="77777777" w:rsidR="00A43A82" w:rsidRDefault="00DB5DEC">
            <w:pPr>
              <w:widowControl/>
              <w:autoSpaceDE/>
              <w:autoSpaceDN/>
              <w:rPr>
                <w:rFonts w:ascii="Arial" w:hAnsi="Arial" w:cs="Arial"/>
                <w:color w:val="000000"/>
                <w:sz w:val="18"/>
                <w:szCs w:val="18"/>
                <w:lang w:val="pt-BR" w:eastAsia="pt-BR"/>
              </w:rPr>
            </w:pPr>
            <w:r>
              <w:rPr>
                <w:rFonts w:ascii="Arial" w:hAnsi="Arial" w:cs="Arial"/>
                <w:color w:val="000000"/>
                <w:sz w:val="18"/>
                <w:szCs w:val="18"/>
                <w:lang w:val="pt-BR" w:eastAsia="pt-BR"/>
              </w:rPr>
              <w:t>SOFTWARE BARTENDER</w:t>
            </w:r>
          </w:p>
        </w:tc>
        <w:tc>
          <w:tcPr>
            <w:tcW w:w="967" w:type="dxa"/>
            <w:tcBorders>
              <w:top w:val="nil"/>
              <w:left w:val="nil"/>
              <w:bottom w:val="single" w:sz="8" w:space="0" w:color="auto"/>
              <w:right w:val="single" w:sz="8" w:space="0" w:color="auto"/>
            </w:tcBorders>
            <w:shd w:val="clear" w:color="auto" w:fill="auto"/>
            <w:vAlign w:val="center"/>
          </w:tcPr>
          <w:p w14:paraId="11353DDC" w14:textId="77777777" w:rsidR="00A43A82" w:rsidRDefault="00DB5DEC">
            <w:pPr>
              <w:widowControl/>
              <w:autoSpaceDE/>
              <w:autoSpaceDN/>
              <w:jc w:val="center"/>
              <w:rPr>
                <w:rFonts w:ascii="Calibri" w:hAnsi="Calibri" w:cs="Calibri"/>
                <w:sz w:val="18"/>
                <w:szCs w:val="18"/>
                <w:lang w:val="pt-BR" w:eastAsia="pt-BR"/>
              </w:rPr>
            </w:pPr>
            <w:proofErr w:type="spellStart"/>
            <w:r>
              <w:rPr>
                <w:rFonts w:ascii="Calibri" w:hAnsi="Calibri" w:cs="Arial"/>
                <w:sz w:val="18"/>
                <w:szCs w:val="18"/>
                <w:lang w:val="pt-BR" w:eastAsia="pt-BR"/>
              </w:rPr>
              <w:t>Und</w:t>
            </w:r>
            <w:proofErr w:type="spellEnd"/>
          </w:p>
        </w:tc>
        <w:tc>
          <w:tcPr>
            <w:tcW w:w="561" w:type="dxa"/>
            <w:tcBorders>
              <w:top w:val="nil"/>
              <w:left w:val="nil"/>
              <w:bottom w:val="single" w:sz="8" w:space="0" w:color="auto"/>
              <w:right w:val="single" w:sz="8" w:space="0" w:color="auto"/>
            </w:tcBorders>
            <w:shd w:val="clear" w:color="auto" w:fill="auto"/>
            <w:noWrap/>
            <w:vAlign w:val="center"/>
          </w:tcPr>
          <w:p w14:paraId="4292CD34"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1</w:t>
            </w:r>
          </w:p>
        </w:tc>
        <w:tc>
          <w:tcPr>
            <w:tcW w:w="557" w:type="dxa"/>
            <w:tcBorders>
              <w:top w:val="nil"/>
              <w:left w:val="nil"/>
              <w:bottom w:val="single" w:sz="8" w:space="0" w:color="auto"/>
              <w:right w:val="single" w:sz="8" w:space="0" w:color="auto"/>
            </w:tcBorders>
            <w:shd w:val="clear" w:color="auto" w:fill="auto"/>
            <w:noWrap/>
            <w:vAlign w:val="center"/>
          </w:tcPr>
          <w:p w14:paraId="14D72B25"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w:t>
            </w:r>
          </w:p>
        </w:tc>
        <w:tc>
          <w:tcPr>
            <w:tcW w:w="557" w:type="dxa"/>
            <w:tcBorders>
              <w:top w:val="nil"/>
              <w:left w:val="nil"/>
              <w:bottom w:val="single" w:sz="8" w:space="0" w:color="auto"/>
              <w:right w:val="single" w:sz="8" w:space="0" w:color="auto"/>
            </w:tcBorders>
            <w:shd w:val="clear" w:color="000000" w:fill="FFFFFF"/>
            <w:vAlign w:val="center"/>
          </w:tcPr>
          <w:p w14:paraId="1D9EE975"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w:t>
            </w:r>
          </w:p>
        </w:tc>
        <w:tc>
          <w:tcPr>
            <w:tcW w:w="555" w:type="dxa"/>
            <w:tcBorders>
              <w:top w:val="nil"/>
              <w:left w:val="nil"/>
              <w:bottom w:val="single" w:sz="8" w:space="0" w:color="auto"/>
              <w:right w:val="single" w:sz="8" w:space="0" w:color="auto"/>
            </w:tcBorders>
            <w:shd w:val="clear" w:color="auto" w:fill="auto"/>
            <w:noWrap/>
            <w:vAlign w:val="center"/>
          </w:tcPr>
          <w:p w14:paraId="746EFE20"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w:t>
            </w:r>
          </w:p>
        </w:tc>
        <w:tc>
          <w:tcPr>
            <w:tcW w:w="556" w:type="dxa"/>
            <w:tcBorders>
              <w:top w:val="nil"/>
              <w:left w:val="nil"/>
              <w:bottom w:val="single" w:sz="8" w:space="0" w:color="auto"/>
              <w:right w:val="single" w:sz="8" w:space="0" w:color="auto"/>
            </w:tcBorders>
            <w:shd w:val="clear" w:color="auto" w:fill="auto"/>
            <w:noWrap/>
            <w:vAlign w:val="center"/>
          </w:tcPr>
          <w:p w14:paraId="6117FC8C"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w:t>
            </w:r>
          </w:p>
        </w:tc>
        <w:tc>
          <w:tcPr>
            <w:tcW w:w="556" w:type="dxa"/>
            <w:tcBorders>
              <w:top w:val="nil"/>
              <w:left w:val="nil"/>
              <w:bottom w:val="single" w:sz="8" w:space="0" w:color="auto"/>
              <w:right w:val="single" w:sz="8" w:space="0" w:color="auto"/>
            </w:tcBorders>
            <w:shd w:val="clear" w:color="auto" w:fill="auto"/>
            <w:noWrap/>
            <w:vAlign w:val="center"/>
          </w:tcPr>
          <w:p w14:paraId="7040687D"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w:t>
            </w:r>
          </w:p>
        </w:tc>
        <w:tc>
          <w:tcPr>
            <w:tcW w:w="557" w:type="dxa"/>
            <w:tcBorders>
              <w:top w:val="nil"/>
              <w:left w:val="nil"/>
              <w:bottom w:val="single" w:sz="8" w:space="0" w:color="auto"/>
              <w:right w:val="single" w:sz="8" w:space="0" w:color="auto"/>
            </w:tcBorders>
            <w:shd w:val="clear" w:color="auto" w:fill="auto"/>
            <w:noWrap/>
            <w:vAlign w:val="center"/>
          </w:tcPr>
          <w:p w14:paraId="71F5773F"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w:t>
            </w:r>
          </w:p>
        </w:tc>
        <w:tc>
          <w:tcPr>
            <w:tcW w:w="559" w:type="dxa"/>
            <w:tcBorders>
              <w:top w:val="nil"/>
              <w:left w:val="nil"/>
              <w:bottom w:val="single" w:sz="8" w:space="0" w:color="auto"/>
              <w:right w:val="single" w:sz="8" w:space="0" w:color="auto"/>
            </w:tcBorders>
            <w:shd w:val="clear" w:color="auto" w:fill="auto"/>
            <w:noWrap/>
            <w:vAlign w:val="center"/>
          </w:tcPr>
          <w:p w14:paraId="70ECA531"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w:t>
            </w:r>
          </w:p>
        </w:tc>
        <w:tc>
          <w:tcPr>
            <w:tcW w:w="556" w:type="dxa"/>
            <w:tcBorders>
              <w:top w:val="nil"/>
              <w:left w:val="nil"/>
              <w:bottom w:val="single" w:sz="8" w:space="0" w:color="auto"/>
              <w:right w:val="single" w:sz="8" w:space="0" w:color="auto"/>
            </w:tcBorders>
            <w:shd w:val="clear" w:color="auto" w:fill="auto"/>
            <w:noWrap/>
            <w:vAlign w:val="center"/>
          </w:tcPr>
          <w:p w14:paraId="418A4C00"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w:t>
            </w:r>
          </w:p>
        </w:tc>
        <w:tc>
          <w:tcPr>
            <w:tcW w:w="553" w:type="dxa"/>
            <w:tcBorders>
              <w:top w:val="nil"/>
              <w:left w:val="nil"/>
              <w:bottom w:val="single" w:sz="8" w:space="0" w:color="auto"/>
              <w:right w:val="single" w:sz="8" w:space="0" w:color="auto"/>
            </w:tcBorders>
            <w:shd w:val="clear" w:color="auto" w:fill="auto"/>
            <w:noWrap/>
            <w:vAlign w:val="center"/>
          </w:tcPr>
          <w:p w14:paraId="719277EF"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w:t>
            </w:r>
          </w:p>
        </w:tc>
        <w:tc>
          <w:tcPr>
            <w:tcW w:w="573" w:type="dxa"/>
            <w:tcBorders>
              <w:top w:val="nil"/>
              <w:left w:val="nil"/>
              <w:bottom w:val="single" w:sz="8" w:space="0" w:color="auto"/>
              <w:right w:val="single" w:sz="8" w:space="0" w:color="auto"/>
            </w:tcBorders>
            <w:shd w:val="clear" w:color="auto" w:fill="auto"/>
            <w:vAlign w:val="center"/>
          </w:tcPr>
          <w:p w14:paraId="1B100729"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1</w:t>
            </w:r>
          </w:p>
        </w:tc>
        <w:tc>
          <w:tcPr>
            <w:tcW w:w="1408" w:type="dxa"/>
            <w:tcBorders>
              <w:top w:val="nil"/>
              <w:left w:val="nil"/>
              <w:bottom w:val="single" w:sz="8" w:space="0" w:color="auto"/>
              <w:right w:val="single" w:sz="8" w:space="0" w:color="auto"/>
            </w:tcBorders>
            <w:shd w:val="clear" w:color="auto" w:fill="auto"/>
            <w:vAlign w:val="center"/>
          </w:tcPr>
          <w:p w14:paraId="50EF62C5" w14:textId="77777777" w:rsidR="00A43A82" w:rsidRDefault="00DB5DEC">
            <w:pPr>
              <w:widowControl/>
              <w:autoSpaceDE/>
              <w:autoSpaceDN/>
              <w:jc w:val="right"/>
              <w:rPr>
                <w:rFonts w:ascii="Calibri" w:hAnsi="Calibri" w:cs="Calibri"/>
                <w:sz w:val="18"/>
                <w:szCs w:val="18"/>
                <w:lang w:val="pt-BR" w:eastAsia="pt-BR"/>
              </w:rPr>
            </w:pPr>
            <w:r>
              <w:rPr>
                <w:rFonts w:ascii="Calibri" w:hAnsi="Calibri" w:cs="Arial"/>
                <w:sz w:val="18"/>
                <w:szCs w:val="18"/>
                <w:lang w:val="pt-BR" w:eastAsia="pt-BR"/>
              </w:rPr>
              <w:t>R$ 3.864,11</w:t>
            </w:r>
          </w:p>
        </w:tc>
      </w:tr>
      <w:tr w:rsidR="00A43A82" w14:paraId="51321C29" w14:textId="77777777">
        <w:trPr>
          <w:gridAfter w:val="1"/>
          <w:wAfter w:w="7" w:type="dxa"/>
          <w:trHeight w:val="430"/>
        </w:trPr>
        <w:tc>
          <w:tcPr>
            <w:tcW w:w="479" w:type="dxa"/>
            <w:tcBorders>
              <w:top w:val="nil"/>
              <w:left w:val="single" w:sz="8" w:space="0" w:color="auto"/>
              <w:bottom w:val="single" w:sz="8" w:space="0" w:color="auto"/>
              <w:right w:val="single" w:sz="8" w:space="0" w:color="auto"/>
            </w:tcBorders>
            <w:shd w:val="clear" w:color="auto" w:fill="auto"/>
            <w:noWrap/>
            <w:vAlign w:val="center"/>
          </w:tcPr>
          <w:p w14:paraId="2AD46657" w14:textId="77777777" w:rsidR="00A43A82" w:rsidRDefault="00DB5DEC">
            <w:pPr>
              <w:widowControl/>
              <w:autoSpaceDE/>
              <w:autoSpaceDN/>
              <w:jc w:val="center"/>
              <w:rPr>
                <w:rFonts w:ascii="Calibri" w:hAnsi="Calibri" w:cs="Calibri"/>
                <w:sz w:val="18"/>
                <w:szCs w:val="18"/>
                <w:lang w:val="pt-BR" w:eastAsia="pt-BR"/>
              </w:rPr>
            </w:pPr>
            <w:r>
              <w:rPr>
                <w:rFonts w:ascii="Calibri" w:hAnsi="Calibri" w:cs="Arial"/>
                <w:sz w:val="18"/>
                <w:szCs w:val="18"/>
                <w:lang w:val="pt-BR" w:eastAsia="pt-BR"/>
              </w:rPr>
              <w:t>6</w:t>
            </w:r>
          </w:p>
        </w:tc>
        <w:tc>
          <w:tcPr>
            <w:tcW w:w="2844" w:type="dxa"/>
            <w:tcBorders>
              <w:top w:val="nil"/>
              <w:left w:val="nil"/>
              <w:bottom w:val="single" w:sz="8" w:space="0" w:color="auto"/>
              <w:right w:val="single" w:sz="8" w:space="0" w:color="auto"/>
            </w:tcBorders>
            <w:shd w:val="clear" w:color="auto" w:fill="auto"/>
            <w:vAlign w:val="center"/>
          </w:tcPr>
          <w:p w14:paraId="3166E2D6" w14:textId="77777777" w:rsidR="00A43A82" w:rsidRDefault="00DB5DEC">
            <w:pPr>
              <w:widowControl/>
              <w:autoSpaceDE/>
              <w:autoSpaceDN/>
              <w:rPr>
                <w:rFonts w:ascii="Calibri" w:hAnsi="Calibri" w:cs="Calibri"/>
                <w:sz w:val="18"/>
                <w:szCs w:val="18"/>
                <w:lang w:val="pt-BR" w:eastAsia="pt-BR"/>
              </w:rPr>
            </w:pPr>
            <w:r>
              <w:rPr>
                <w:rFonts w:ascii="Calibri" w:hAnsi="Calibri" w:cs="Calibri"/>
                <w:sz w:val="18"/>
                <w:szCs w:val="18"/>
                <w:lang w:val="pt-BR" w:eastAsia="pt-BR"/>
              </w:rPr>
              <w:t>Equipamento com Sistema de Ponto Eletrônico Biométrico</w:t>
            </w:r>
          </w:p>
        </w:tc>
        <w:tc>
          <w:tcPr>
            <w:tcW w:w="967" w:type="dxa"/>
            <w:tcBorders>
              <w:top w:val="nil"/>
              <w:left w:val="nil"/>
              <w:bottom w:val="single" w:sz="8" w:space="0" w:color="auto"/>
              <w:right w:val="single" w:sz="8" w:space="0" w:color="auto"/>
            </w:tcBorders>
            <w:shd w:val="clear" w:color="auto" w:fill="auto"/>
            <w:vAlign w:val="center"/>
          </w:tcPr>
          <w:p w14:paraId="5318ED4E" w14:textId="77777777" w:rsidR="00A43A82" w:rsidRDefault="00DB5DEC">
            <w:pPr>
              <w:widowControl/>
              <w:autoSpaceDE/>
              <w:autoSpaceDN/>
              <w:jc w:val="center"/>
              <w:rPr>
                <w:rFonts w:ascii="Calibri" w:hAnsi="Calibri" w:cs="Calibri"/>
                <w:sz w:val="18"/>
                <w:szCs w:val="18"/>
                <w:lang w:val="pt-BR" w:eastAsia="pt-BR"/>
              </w:rPr>
            </w:pPr>
            <w:proofErr w:type="spellStart"/>
            <w:r>
              <w:rPr>
                <w:rFonts w:ascii="Calibri" w:hAnsi="Calibri" w:cs="Arial"/>
                <w:sz w:val="18"/>
                <w:szCs w:val="18"/>
                <w:lang w:val="pt-BR" w:eastAsia="pt-BR"/>
              </w:rPr>
              <w:t>Und</w:t>
            </w:r>
            <w:proofErr w:type="spellEnd"/>
            <w:r>
              <w:rPr>
                <w:rFonts w:ascii="Calibri" w:hAnsi="Calibri" w:cs="Arial"/>
                <w:sz w:val="18"/>
                <w:szCs w:val="18"/>
                <w:lang w:val="pt-BR" w:eastAsia="pt-BR"/>
              </w:rPr>
              <w:t>.</w:t>
            </w:r>
          </w:p>
        </w:tc>
        <w:tc>
          <w:tcPr>
            <w:tcW w:w="561" w:type="dxa"/>
            <w:tcBorders>
              <w:top w:val="nil"/>
              <w:left w:val="nil"/>
              <w:bottom w:val="single" w:sz="8" w:space="0" w:color="auto"/>
              <w:right w:val="single" w:sz="8" w:space="0" w:color="auto"/>
            </w:tcBorders>
            <w:shd w:val="clear" w:color="auto" w:fill="auto"/>
            <w:noWrap/>
            <w:vAlign w:val="center"/>
          </w:tcPr>
          <w:p w14:paraId="7E54A0B3"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2</w:t>
            </w:r>
          </w:p>
        </w:tc>
        <w:tc>
          <w:tcPr>
            <w:tcW w:w="557" w:type="dxa"/>
            <w:tcBorders>
              <w:top w:val="nil"/>
              <w:left w:val="nil"/>
              <w:bottom w:val="single" w:sz="8" w:space="0" w:color="auto"/>
              <w:right w:val="single" w:sz="8" w:space="0" w:color="auto"/>
            </w:tcBorders>
            <w:shd w:val="clear" w:color="auto" w:fill="auto"/>
            <w:noWrap/>
            <w:vAlign w:val="center"/>
          </w:tcPr>
          <w:p w14:paraId="0FA5EB4A"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w:t>
            </w:r>
          </w:p>
        </w:tc>
        <w:tc>
          <w:tcPr>
            <w:tcW w:w="557" w:type="dxa"/>
            <w:tcBorders>
              <w:top w:val="nil"/>
              <w:left w:val="nil"/>
              <w:bottom w:val="single" w:sz="8" w:space="0" w:color="auto"/>
              <w:right w:val="single" w:sz="8" w:space="0" w:color="auto"/>
            </w:tcBorders>
            <w:shd w:val="clear" w:color="000000" w:fill="FFFFFF"/>
            <w:vAlign w:val="center"/>
          </w:tcPr>
          <w:p w14:paraId="6B403DE3"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w:t>
            </w:r>
          </w:p>
        </w:tc>
        <w:tc>
          <w:tcPr>
            <w:tcW w:w="555" w:type="dxa"/>
            <w:tcBorders>
              <w:top w:val="nil"/>
              <w:left w:val="nil"/>
              <w:bottom w:val="single" w:sz="8" w:space="0" w:color="auto"/>
              <w:right w:val="single" w:sz="8" w:space="0" w:color="auto"/>
            </w:tcBorders>
            <w:shd w:val="clear" w:color="auto" w:fill="auto"/>
            <w:noWrap/>
            <w:vAlign w:val="center"/>
          </w:tcPr>
          <w:p w14:paraId="1A931CA9"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w:t>
            </w:r>
          </w:p>
        </w:tc>
        <w:tc>
          <w:tcPr>
            <w:tcW w:w="556" w:type="dxa"/>
            <w:tcBorders>
              <w:top w:val="nil"/>
              <w:left w:val="nil"/>
              <w:bottom w:val="single" w:sz="8" w:space="0" w:color="auto"/>
              <w:right w:val="single" w:sz="8" w:space="0" w:color="auto"/>
            </w:tcBorders>
            <w:shd w:val="clear" w:color="auto" w:fill="auto"/>
            <w:noWrap/>
            <w:vAlign w:val="center"/>
          </w:tcPr>
          <w:p w14:paraId="18BF4827"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w:t>
            </w:r>
          </w:p>
        </w:tc>
        <w:tc>
          <w:tcPr>
            <w:tcW w:w="556" w:type="dxa"/>
            <w:tcBorders>
              <w:top w:val="nil"/>
              <w:left w:val="nil"/>
              <w:bottom w:val="single" w:sz="8" w:space="0" w:color="auto"/>
              <w:right w:val="single" w:sz="8" w:space="0" w:color="auto"/>
            </w:tcBorders>
            <w:shd w:val="clear" w:color="auto" w:fill="auto"/>
            <w:noWrap/>
            <w:vAlign w:val="center"/>
          </w:tcPr>
          <w:p w14:paraId="7D3FC1F4"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w:t>
            </w:r>
          </w:p>
        </w:tc>
        <w:tc>
          <w:tcPr>
            <w:tcW w:w="557" w:type="dxa"/>
            <w:tcBorders>
              <w:top w:val="nil"/>
              <w:left w:val="nil"/>
              <w:bottom w:val="single" w:sz="8" w:space="0" w:color="auto"/>
              <w:right w:val="single" w:sz="8" w:space="0" w:color="auto"/>
            </w:tcBorders>
            <w:shd w:val="clear" w:color="auto" w:fill="auto"/>
            <w:noWrap/>
            <w:vAlign w:val="center"/>
          </w:tcPr>
          <w:p w14:paraId="120099EA"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10</w:t>
            </w:r>
          </w:p>
        </w:tc>
        <w:tc>
          <w:tcPr>
            <w:tcW w:w="559" w:type="dxa"/>
            <w:tcBorders>
              <w:top w:val="nil"/>
              <w:left w:val="nil"/>
              <w:bottom w:val="single" w:sz="8" w:space="0" w:color="auto"/>
              <w:right w:val="single" w:sz="8" w:space="0" w:color="auto"/>
            </w:tcBorders>
            <w:shd w:val="clear" w:color="auto" w:fill="auto"/>
            <w:noWrap/>
            <w:vAlign w:val="center"/>
          </w:tcPr>
          <w:p w14:paraId="3C1D6B9E"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11</w:t>
            </w:r>
          </w:p>
        </w:tc>
        <w:tc>
          <w:tcPr>
            <w:tcW w:w="556" w:type="dxa"/>
            <w:tcBorders>
              <w:top w:val="nil"/>
              <w:left w:val="nil"/>
              <w:bottom w:val="single" w:sz="8" w:space="0" w:color="auto"/>
              <w:right w:val="single" w:sz="8" w:space="0" w:color="auto"/>
            </w:tcBorders>
            <w:shd w:val="clear" w:color="auto" w:fill="auto"/>
            <w:noWrap/>
            <w:vAlign w:val="center"/>
          </w:tcPr>
          <w:p w14:paraId="4FB65C6C"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w:t>
            </w:r>
          </w:p>
        </w:tc>
        <w:tc>
          <w:tcPr>
            <w:tcW w:w="553" w:type="dxa"/>
            <w:tcBorders>
              <w:top w:val="nil"/>
              <w:left w:val="nil"/>
              <w:bottom w:val="single" w:sz="8" w:space="0" w:color="auto"/>
              <w:right w:val="single" w:sz="8" w:space="0" w:color="auto"/>
            </w:tcBorders>
            <w:shd w:val="clear" w:color="auto" w:fill="auto"/>
            <w:noWrap/>
            <w:vAlign w:val="center"/>
          </w:tcPr>
          <w:p w14:paraId="220474C7"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0</w:t>
            </w:r>
          </w:p>
        </w:tc>
        <w:tc>
          <w:tcPr>
            <w:tcW w:w="573" w:type="dxa"/>
            <w:tcBorders>
              <w:top w:val="nil"/>
              <w:left w:val="nil"/>
              <w:bottom w:val="single" w:sz="8" w:space="0" w:color="auto"/>
              <w:right w:val="single" w:sz="8" w:space="0" w:color="auto"/>
            </w:tcBorders>
            <w:shd w:val="clear" w:color="auto" w:fill="auto"/>
            <w:vAlign w:val="center"/>
          </w:tcPr>
          <w:p w14:paraId="2000AC18" w14:textId="77777777" w:rsidR="00A43A82" w:rsidRDefault="00DB5DEC">
            <w:pPr>
              <w:widowControl/>
              <w:autoSpaceDE/>
              <w:autoSpaceDN/>
              <w:jc w:val="center"/>
              <w:rPr>
                <w:rFonts w:ascii="Calibri" w:hAnsi="Calibri" w:cs="Calibri"/>
                <w:b/>
                <w:bCs/>
                <w:color w:val="000000"/>
                <w:sz w:val="18"/>
                <w:szCs w:val="18"/>
                <w:lang w:val="pt-BR" w:eastAsia="pt-BR"/>
              </w:rPr>
            </w:pPr>
            <w:r>
              <w:rPr>
                <w:rFonts w:ascii="Calibri" w:hAnsi="Calibri" w:cs="Calibri"/>
                <w:b/>
                <w:bCs/>
                <w:color w:val="000000"/>
                <w:sz w:val="18"/>
                <w:szCs w:val="18"/>
                <w:lang w:val="pt-BR" w:eastAsia="pt-BR"/>
              </w:rPr>
              <w:t>23</w:t>
            </w:r>
          </w:p>
        </w:tc>
        <w:tc>
          <w:tcPr>
            <w:tcW w:w="1408" w:type="dxa"/>
            <w:tcBorders>
              <w:top w:val="nil"/>
              <w:left w:val="nil"/>
              <w:bottom w:val="single" w:sz="8" w:space="0" w:color="auto"/>
              <w:right w:val="single" w:sz="8" w:space="0" w:color="auto"/>
            </w:tcBorders>
            <w:shd w:val="clear" w:color="auto" w:fill="auto"/>
            <w:vAlign w:val="center"/>
          </w:tcPr>
          <w:p w14:paraId="54D6D83A" w14:textId="77777777" w:rsidR="00A43A82" w:rsidRDefault="00DB5DEC">
            <w:pPr>
              <w:widowControl/>
              <w:autoSpaceDE/>
              <w:autoSpaceDN/>
              <w:jc w:val="right"/>
              <w:rPr>
                <w:rFonts w:ascii="Calibri" w:hAnsi="Calibri" w:cs="Calibri"/>
                <w:sz w:val="18"/>
                <w:szCs w:val="18"/>
                <w:lang w:val="pt-BR" w:eastAsia="pt-BR"/>
              </w:rPr>
            </w:pPr>
            <w:r>
              <w:rPr>
                <w:rFonts w:ascii="Calibri" w:hAnsi="Calibri" w:cs="Arial"/>
                <w:sz w:val="18"/>
                <w:szCs w:val="18"/>
                <w:lang w:val="pt-BR" w:eastAsia="pt-BR"/>
              </w:rPr>
              <w:t>R$ 33.810,00</w:t>
            </w:r>
          </w:p>
        </w:tc>
      </w:tr>
      <w:tr w:rsidR="00A43A82" w14:paraId="11CBD07F" w14:textId="77777777">
        <w:trPr>
          <w:gridAfter w:val="1"/>
          <w:wAfter w:w="7" w:type="dxa"/>
          <w:trHeight w:val="234"/>
        </w:trPr>
        <w:tc>
          <w:tcPr>
            <w:tcW w:w="479" w:type="dxa"/>
            <w:tcBorders>
              <w:top w:val="nil"/>
              <w:left w:val="single" w:sz="8" w:space="0" w:color="auto"/>
              <w:bottom w:val="single" w:sz="8" w:space="0" w:color="auto"/>
              <w:right w:val="single" w:sz="8" w:space="0" w:color="auto"/>
            </w:tcBorders>
            <w:shd w:val="clear" w:color="auto" w:fill="auto"/>
            <w:noWrap/>
            <w:vAlign w:val="center"/>
          </w:tcPr>
          <w:p w14:paraId="0A6F2ABD" w14:textId="77777777" w:rsidR="00A43A82" w:rsidRDefault="00DB5DEC">
            <w:pPr>
              <w:widowControl/>
              <w:autoSpaceDE/>
              <w:autoSpaceDN/>
              <w:jc w:val="center"/>
              <w:rPr>
                <w:rFonts w:ascii="Calibri" w:hAnsi="Calibri" w:cs="Calibri"/>
                <w:sz w:val="18"/>
                <w:szCs w:val="18"/>
                <w:lang w:val="pt-BR" w:eastAsia="pt-BR"/>
              </w:rPr>
            </w:pPr>
            <w:r>
              <w:rPr>
                <w:rFonts w:ascii="Calibri" w:hAnsi="Calibri" w:cs="Calibri"/>
                <w:sz w:val="18"/>
                <w:szCs w:val="18"/>
                <w:lang w:val="pt-BR" w:eastAsia="pt-BR"/>
              </w:rPr>
              <w:t>7</w:t>
            </w:r>
          </w:p>
        </w:tc>
        <w:tc>
          <w:tcPr>
            <w:tcW w:w="2844" w:type="dxa"/>
            <w:tcBorders>
              <w:top w:val="nil"/>
              <w:left w:val="nil"/>
              <w:bottom w:val="single" w:sz="8" w:space="0" w:color="auto"/>
              <w:right w:val="single" w:sz="8" w:space="0" w:color="auto"/>
            </w:tcBorders>
            <w:shd w:val="clear" w:color="auto" w:fill="auto"/>
            <w:vAlign w:val="center"/>
          </w:tcPr>
          <w:p w14:paraId="65C73FF7" w14:textId="77777777" w:rsidR="00A43A82" w:rsidRDefault="00DB5DEC">
            <w:pPr>
              <w:widowControl/>
              <w:autoSpaceDE/>
              <w:autoSpaceDN/>
              <w:rPr>
                <w:rFonts w:ascii="Calibri" w:hAnsi="Calibri" w:cs="Calibri"/>
                <w:sz w:val="18"/>
                <w:szCs w:val="18"/>
                <w:lang w:val="pt-BR" w:eastAsia="pt-BR"/>
              </w:rPr>
            </w:pPr>
            <w:r>
              <w:rPr>
                <w:rFonts w:ascii="Calibri" w:hAnsi="Calibri" w:cs="Calibri"/>
                <w:sz w:val="18"/>
                <w:szCs w:val="18"/>
                <w:lang w:val="pt-BR" w:eastAsia="pt-BR"/>
              </w:rPr>
              <w:t>SOFTWARE TERRSET¹</w:t>
            </w:r>
          </w:p>
        </w:tc>
        <w:tc>
          <w:tcPr>
            <w:tcW w:w="967" w:type="dxa"/>
            <w:tcBorders>
              <w:top w:val="nil"/>
              <w:left w:val="nil"/>
              <w:bottom w:val="single" w:sz="8" w:space="0" w:color="auto"/>
              <w:right w:val="single" w:sz="8" w:space="0" w:color="auto"/>
            </w:tcBorders>
            <w:shd w:val="clear" w:color="auto" w:fill="auto"/>
            <w:vAlign w:val="center"/>
          </w:tcPr>
          <w:p w14:paraId="27EDE67C" w14:textId="77777777" w:rsidR="00A43A82" w:rsidRDefault="00DB5DEC">
            <w:pPr>
              <w:widowControl/>
              <w:autoSpaceDE/>
              <w:autoSpaceDN/>
              <w:jc w:val="center"/>
              <w:rPr>
                <w:rFonts w:ascii="Calibri" w:hAnsi="Calibri" w:cs="Calibri"/>
                <w:sz w:val="18"/>
                <w:szCs w:val="18"/>
                <w:lang w:val="pt-BR" w:eastAsia="pt-BR"/>
              </w:rPr>
            </w:pPr>
            <w:proofErr w:type="spellStart"/>
            <w:r>
              <w:rPr>
                <w:rFonts w:ascii="Calibri" w:hAnsi="Calibri" w:cs="Calibri"/>
                <w:sz w:val="18"/>
                <w:szCs w:val="18"/>
                <w:lang w:val="pt-BR" w:eastAsia="pt-BR"/>
              </w:rPr>
              <w:t>und</w:t>
            </w:r>
            <w:proofErr w:type="spellEnd"/>
          </w:p>
        </w:tc>
        <w:tc>
          <w:tcPr>
            <w:tcW w:w="561" w:type="dxa"/>
            <w:tcBorders>
              <w:top w:val="nil"/>
              <w:left w:val="nil"/>
              <w:bottom w:val="single" w:sz="8" w:space="0" w:color="auto"/>
              <w:right w:val="single" w:sz="8" w:space="0" w:color="auto"/>
            </w:tcBorders>
            <w:shd w:val="clear" w:color="auto" w:fill="auto"/>
            <w:noWrap/>
            <w:vAlign w:val="center"/>
          </w:tcPr>
          <w:p w14:paraId="6CAFF145" w14:textId="77777777" w:rsidR="00A43A82" w:rsidRDefault="00DB5DEC">
            <w:pPr>
              <w:widowControl/>
              <w:autoSpaceDE/>
              <w:autoSpaceDN/>
              <w:jc w:val="center"/>
              <w:rPr>
                <w:rFonts w:ascii="Calibri" w:hAnsi="Calibri" w:cs="Calibri"/>
                <w:sz w:val="18"/>
                <w:szCs w:val="18"/>
                <w:lang w:val="pt-BR" w:eastAsia="pt-BR"/>
              </w:rPr>
            </w:pPr>
            <w:r>
              <w:rPr>
                <w:rFonts w:ascii="Calibri" w:hAnsi="Calibri" w:cs="Calibri"/>
                <w:sz w:val="18"/>
                <w:szCs w:val="18"/>
                <w:lang w:val="pt-BR" w:eastAsia="pt-BR"/>
              </w:rPr>
              <w:t>1</w:t>
            </w:r>
          </w:p>
        </w:tc>
        <w:tc>
          <w:tcPr>
            <w:tcW w:w="557" w:type="dxa"/>
            <w:tcBorders>
              <w:top w:val="nil"/>
              <w:left w:val="nil"/>
              <w:bottom w:val="single" w:sz="8" w:space="0" w:color="auto"/>
              <w:right w:val="single" w:sz="8" w:space="0" w:color="auto"/>
            </w:tcBorders>
            <w:shd w:val="clear" w:color="auto" w:fill="auto"/>
            <w:noWrap/>
            <w:vAlign w:val="center"/>
          </w:tcPr>
          <w:p w14:paraId="34C7D62F" w14:textId="77777777" w:rsidR="00A43A82" w:rsidRDefault="00DB5DEC">
            <w:pPr>
              <w:widowControl/>
              <w:autoSpaceDE/>
              <w:autoSpaceDN/>
              <w:jc w:val="center"/>
              <w:rPr>
                <w:rFonts w:ascii="Calibri" w:hAnsi="Calibri" w:cs="Calibri"/>
                <w:sz w:val="18"/>
                <w:szCs w:val="18"/>
                <w:lang w:val="pt-BR" w:eastAsia="pt-BR"/>
              </w:rPr>
            </w:pPr>
            <w:r>
              <w:rPr>
                <w:rFonts w:ascii="Calibri" w:hAnsi="Calibri" w:cs="Calibri"/>
                <w:sz w:val="18"/>
                <w:szCs w:val="18"/>
                <w:lang w:val="pt-BR" w:eastAsia="pt-BR"/>
              </w:rPr>
              <w:t>-</w:t>
            </w:r>
          </w:p>
        </w:tc>
        <w:tc>
          <w:tcPr>
            <w:tcW w:w="557" w:type="dxa"/>
            <w:tcBorders>
              <w:top w:val="nil"/>
              <w:left w:val="nil"/>
              <w:bottom w:val="single" w:sz="8" w:space="0" w:color="auto"/>
              <w:right w:val="single" w:sz="8" w:space="0" w:color="auto"/>
            </w:tcBorders>
            <w:shd w:val="clear" w:color="000000" w:fill="FFFFFF"/>
            <w:vAlign w:val="center"/>
          </w:tcPr>
          <w:p w14:paraId="71709520" w14:textId="77777777" w:rsidR="00A43A82" w:rsidRDefault="00DB5DEC">
            <w:pPr>
              <w:widowControl/>
              <w:autoSpaceDE/>
              <w:autoSpaceDN/>
              <w:jc w:val="center"/>
              <w:rPr>
                <w:rFonts w:ascii="Calibri" w:hAnsi="Calibri" w:cs="Calibri"/>
                <w:sz w:val="18"/>
                <w:szCs w:val="18"/>
                <w:lang w:val="pt-BR" w:eastAsia="pt-BR"/>
              </w:rPr>
            </w:pPr>
            <w:r>
              <w:rPr>
                <w:rFonts w:ascii="Calibri" w:hAnsi="Calibri" w:cs="Calibri"/>
                <w:sz w:val="18"/>
                <w:szCs w:val="18"/>
                <w:lang w:val="pt-BR" w:eastAsia="pt-BR"/>
              </w:rPr>
              <w:t>-</w:t>
            </w:r>
          </w:p>
        </w:tc>
        <w:tc>
          <w:tcPr>
            <w:tcW w:w="555" w:type="dxa"/>
            <w:tcBorders>
              <w:top w:val="nil"/>
              <w:left w:val="nil"/>
              <w:bottom w:val="single" w:sz="8" w:space="0" w:color="auto"/>
              <w:right w:val="single" w:sz="8" w:space="0" w:color="auto"/>
            </w:tcBorders>
            <w:shd w:val="clear" w:color="auto" w:fill="auto"/>
            <w:noWrap/>
            <w:vAlign w:val="center"/>
          </w:tcPr>
          <w:p w14:paraId="0715D47B" w14:textId="77777777" w:rsidR="00A43A82" w:rsidRDefault="00DB5DEC">
            <w:pPr>
              <w:widowControl/>
              <w:autoSpaceDE/>
              <w:autoSpaceDN/>
              <w:jc w:val="center"/>
              <w:rPr>
                <w:rFonts w:ascii="Calibri" w:hAnsi="Calibri" w:cs="Calibri"/>
                <w:sz w:val="18"/>
                <w:szCs w:val="18"/>
                <w:lang w:val="pt-BR" w:eastAsia="pt-BR"/>
              </w:rPr>
            </w:pPr>
            <w:r>
              <w:rPr>
                <w:rFonts w:ascii="Calibri" w:hAnsi="Calibri" w:cs="Calibri"/>
                <w:sz w:val="18"/>
                <w:szCs w:val="18"/>
                <w:lang w:val="pt-BR" w:eastAsia="pt-BR"/>
              </w:rPr>
              <w:t>-</w:t>
            </w:r>
          </w:p>
        </w:tc>
        <w:tc>
          <w:tcPr>
            <w:tcW w:w="556" w:type="dxa"/>
            <w:tcBorders>
              <w:top w:val="nil"/>
              <w:left w:val="nil"/>
              <w:bottom w:val="single" w:sz="8" w:space="0" w:color="auto"/>
              <w:right w:val="single" w:sz="8" w:space="0" w:color="auto"/>
            </w:tcBorders>
            <w:shd w:val="clear" w:color="auto" w:fill="auto"/>
            <w:noWrap/>
            <w:vAlign w:val="center"/>
          </w:tcPr>
          <w:p w14:paraId="6B851CDE" w14:textId="77777777" w:rsidR="00A43A82" w:rsidRDefault="00DB5DEC">
            <w:pPr>
              <w:widowControl/>
              <w:autoSpaceDE/>
              <w:autoSpaceDN/>
              <w:jc w:val="center"/>
              <w:rPr>
                <w:rFonts w:ascii="Calibri" w:hAnsi="Calibri" w:cs="Calibri"/>
                <w:sz w:val="18"/>
                <w:szCs w:val="18"/>
                <w:lang w:val="pt-BR" w:eastAsia="pt-BR"/>
              </w:rPr>
            </w:pPr>
            <w:r>
              <w:rPr>
                <w:rFonts w:ascii="Calibri" w:hAnsi="Calibri" w:cs="Calibri"/>
                <w:sz w:val="18"/>
                <w:szCs w:val="18"/>
                <w:lang w:val="pt-BR" w:eastAsia="pt-BR"/>
              </w:rPr>
              <w:t>-</w:t>
            </w:r>
          </w:p>
        </w:tc>
        <w:tc>
          <w:tcPr>
            <w:tcW w:w="556" w:type="dxa"/>
            <w:tcBorders>
              <w:top w:val="nil"/>
              <w:left w:val="nil"/>
              <w:bottom w:val="single" w:sz="8" w:space="0" w:color="auto"/>
              <w:right w:val="single" w:sz="8" w:space="0" w:color="auto"/>
            </w:tcBorders>
            <w:shd w:val="clear" w:color="auto" w:fill="auto"/>
            <w:noWrap/>
            <w:vAlign w:val="center"/>
          </w:tcPr>
          <w:p w14:paraId="6CB1549A" w14:textId="77777777" w:rsidR="00A43A82" w:rsidRDefault="00DB5DEC">
            <w:pPr>
              <w:widowControl/>
              <w:autoSpaceDE/>
              <w:autoSpaceDN/>
              <w:jc w:val="center"/>
              <w:rPr>
                <w:rFonts w:ascii="Calibri" w:hAnsi="Calibri" w:cs="Calibri"/>
                <w:sz w:val="18"/>
                <w:szCs w:val="18"/>
                <w:lang w:val="pt-BR" w:eastAsia="pt-BR"/>
              </w:rPr>
            </w:pPr>
            <w:r>
              <w:rPr>
                <w:rFonts w:ascii="Calibri" w:hAnsi="Calibri" w:cs="Calibri"/>
                <w:sz w:val="18"/>
                <w:szCs w:val="18"/>
                <w:lang w:val="pt-BR" w:eastAsia="pt-BR"/>
              </w:rPr>
              <w:t>-</w:t>
            </w:r>
          </w:p>
        </w:tc>
        <w:tc>
          <w:tcPr>
            <w:tcW w:w="557" w:type="dxa"/>
            <w:tcBorders>
              <w:top w:val="nil"/>
              <w:left w:val="nil"/>
              <w:bottom w:val="single" w:sz="8" w:space="0" w:color="auto"/>
              <w:right w:val="single" w:sz="8" w:space="0" w:color="auto"/>
            </w:tcBorders>
            <w:shd w:val="clear" w:color="auto" w:fill="auto"/>
            <w:noWrap/>
            <w:vAlign w:val="center"/>
          </w:tcPr>
          <w:p w14:paraId="6A077DC5" w14:textId="77777777" w:rsidR="00A43A82" w:rsidRDefault="00DB5DEC">
            <w:pPr>
              <w:widowControl/>
              <w:autoSpaceDE/>
              <w:autoSpaceDN/>
              <w:jc w:val="center"/>
              <w:rPr>
                <w:rFonts w:ascii="Calibri" w:hAnsi="Calibri" w:cs="Calibri"/>
                <w:sz w:val="18"/>
                <w:szCs w:val="18"/>
                <w:lang w:val="pt-BR" w:eastAsia="pt-BR"/>
              </w:rPr>
            </w:pPr>
            <w:r>
              <w:rPr>
                <w:rFonts w:ascii="Calibri" w:hAnsi="Calibri" w:cs="Calibri"/>
                <w:sz w:val="18"/>
                <w:szCs w:val="18"/>
                <w:lang w:val="pt-BR" w:eastAsia="pt-BR"/>
              </w:rPr>
              <w:t>-</w:t>
            </w:r>
          </w:p>
        </w:tc>
        <w:tc>
          <w:tcPr>
            <w:tcW w:w="559" w:type="dxa"/>
            <w:tcBorders>
              <w:top w:val="nil"/>
              <w:left w:val="nil"/>
              <w:bottom w:val="single" w:sz="8" w:space="0" w:color="auto"/>
              <w:right w:val="single" w:sz="8" w:space="0" w:color="auto"/>
            </w:tcBorders>
            <w:shd w:val="clear" w:color="auto" w:fill="auto"/>
            <w:noWrap/>
            <w:vAlign w:val="center"/>
          </w:tcPr>
          <w:p w14:paraId="3C70E913" w14:textId="77777777" w:rsidR="00A43A82" w:rsidRDefault="00DB5DEC">
            <w:pPr>
              <w:widowControl/>
              <w:autoSpaceDE/>
              <w:autoSpaceDN/>
              <w:jc w:val="center"/>
              <w:rPr>
                <w:rFonts w:ascii="Calibri" w:hAnsi="Calibri" w:cs="Calibri"/>
                <w:sz w:val="18"/>
                <w:szCs w:val="18"/>
                <w:lang w:val="pt-BR" w:eastAsia="pt-BR"/>
              </w:rPr>
            </w:pPr>
            <w:r>
              <w:rPr>
                <w:rFonts w:ascii="Calibri" w:hAnsi="Calibri" w:cs="Calibri"/>
                <w:sz w:val="18"/>
                <w:szCs w:val="18"/>
                <w:lang w:val="pt-BR" w:eastAsia="pt-BR"/>
              </w:rPr>
              <w:t>-</w:t>
            </w:r>
          </w:p>
        </w:tc>
        <w:tc>
          <w:tcPr>
            <w:tcW w:w="556" w:type="dxa"/>
            <w:tcBorders>
              <w:top w:val="nil"/>
              <w:left w:val="nil"/>
              <w:bottom w:val="single" w:sz="8" w:space="0" w:color="auto"/>
              <w:right w:val="single" w:sz="8" w:space="0" w:color="auto"/>
            </w:tcBorders>
            <w:shd w:val="clear" w:color="auto" w:fill="auto"/>
            <w:noWrap/>
            <w:vAlign w:val="center"/>
          </w:tcPr>
          <w:p w14:paraId="52AA5711" w14:textId="77777777" w:rsidR="00A43A82" w:rsidRDefault="00DB5DEC">
            <w:pPr>
              <w:widowControl/>
              <w:autoSpaceDE/>
              <w:autoSpaceDN/>
              <w:jc w:val="center"/>
              <w:rPr>
                <w:rFonts w:ascii="Calibri" w:hAnsi="Calibri" w:cs="Calibri"/>
                <w:sz w:val="18"/>
                <w:szCs w:val="18"/>
                <w:lang w:val="pt-BR" w:eastAsia="pt-BR"/>
              </w:rPr>
            </w:pPr>
            <w:r>
              <w:rPr>
                <w:rFonts w:ascii="Calibri" w:hAnsi="Calibri" w:cs="Calibri"/>
                <w:sz w:val="18"/>
                <w:szCs w:val="18"/>
                <w:lang w:val="pt-BR" w:eastAsia="pt-BR"/>
              </w:rPr>
              <w:t>-</w:t>
            </w:r>
          </w:p>
        </w:tc>
        <w:tc>
          <w:tcPr>
            <w:tcW w:w="553" w:type="dxa"/>
            <w:tcBorders>
              <w:top w:val="nil"/>
              <w:left w:val="nil"/>
              <w:bottom w:val="single" w:sz="8" w:space="0" w:color="auto"/>
              <w:right w:val="single" w:sz="8" w:space="0" w:color="auto"/>
            </w:tcBorders>
            <w:shd w:val="clear" w:color="auto" w:fill="auto"/>
            <w:noWrap/>
            <w:vAlign w:val="center"/>
          </w:tcPr>
          <w:p w14:paraId="6BDB06DB" w14:textId="77777777" w:rsidR="00A43A82" w:rsidRDefault="00DB5DEC">
            <w:pPr>
              <w:widowControl/>
              <w:autoSpaceDE/>
              <w:autoSpaceDN/>
              <w:jc w:val="center"/>
              <w:rPr>
                <w:rFonts w:ascii="Calibri" w:hAnsi="Calibri" w:cs="Calibri"/>
                <w:sz w:val="18"/>
                <w:szCs w:val="18"/>
                <w:lang w:val="pt-BR" w:eastAsia="pt-BR"/>
              </w:rPr>
            </w:pPr>
            <w:r>
              <w:rPr>
                <w:rFonts w:ascii="Calibri" w:hAnsi="Calibri" w:cs="Calibri"/>
                <w:sz w:val="18"/>
                <w:szCs w:val="18"/>
                <w:lang w:val="pt-BR" w:eastAsia="pt-BR"/>
              </w:rPr>
              <w:t>-</w:t>
            </w:r>
          </w:p>
        </w:tc>
        <w:tc>
          <w:tcPr>
            <w:tcW w:w="573" w:type="dxa"/>
            <w:tcBorders>
              <w:top w:val="nil"/>
              <w:left w:val="nil"/>
              <w:bottom w:val="single" w:sz="8" w:space="0" w:color="auto"/>
              <w:right w:val="single" w:sz="8" w:space="0" w:color="auto"/>
            </w:tcBorders>
            <w:shd w:val="clear" w:color="auto" w:fill="auto"/>
            <w:vAlign w:val="center"/>
          </w:tcPr>
          <w:p w14:paraId="4CA2FE09" w14:textId="77777777" w:rsidR="00A43A82" w:rsidRDefault="00DB5DEC">
            <w:pPr>
              <w:widowControl/>
              <w:autoSpaceDE/>
              <w:autoSpaceDN/>
              <w:jc w:val="center"/>
              <w:rPr>
                <w:rFonts w:ascii="Calibri" w:hAnsi="Calibri" w:cs="Calibri"/>
                <w:sz w:val="18"/>
                <w:szCs w:val="18"/>
                <w:lang w:val="pt-BR" w:eastAsia="pt-BR"/>
              </w:rPr>
            </w:pPr>
            <w:r>
              <w:rPr>
                <w:rFonts w:ascii="Calibri" w:hAnsi="Calibri" w:cs="Calibri"/>
                <w:sz w:val="18"/>
                <w:szCs w:val="18"/>
                <w:lang w:val="pt-BR" w:eastAsia="pt-BR"/>
              </w:rPr>
              <w:t>1</w:t>
            </w:r>
          </w:p>
        </w:tc>
        <w:tc>
          <w:tcPr>
            <w:tcW w:w="1408" w:type="dxa"/>
            <w:tcBorders>
              <w:top w:val="nil"/>
              <w:left w:val="nil"/>
              <w:bottom w:val="single" w:sz="8" w:space="0" w:color="auto"/>
              <w:right w:val="single" w:sz="8" w:space="0" w:color="auto"/>
            </w:tcBorders>
            <w:shd w:val="clear" w:color="auto" w:fill="auto"/>
            <w:vAlign w:val="center"/>
          </w:tcPr>
          <w:p w14:paraId="23F8907D" w14:textId="77777777" w:rsidR="00A43A82" w:rsidRDefault="00DB5DEC">
            <w:pPr>
              <w:widowControl/>
              <w:autoSpaceDE/>
              <w:autoSpaceDN/>
              <w:jc w:val="right"/>
              <w:rPr>
                <w:rFonts w:ascii="Calibri" w:hAnsi="Calibri" w:cs="Calibri"/>
                <w:sz w:val="18"/>
                <w:szCs w:val="18"/>
                <w:lang w:val="pt-BR" w:eastAsia="pt-BR"/>
              </w:rPr>
            </w:pPr>
            <w:r>
              <w:rPr>
                <w:rFonts w:ascii="Calibri" w:hAnsi="Calibri" w:cs="Calibri"/>
                <w:sz w:val="18"/>
                <w:szCs w:val="18"/>
                <w:lang w:val="pt-BR" w:eastAsia="pt-BR"/>
              </w:rPr>
              <w:t>R$ 12.265,00</w:t>
            </w:r>
          </w:p>
        </w:tc>
      </w:tr>
      <w:tr w:rsidR="00A43A82" w14:paraId="48B3CD1A" w14:textId="77777777">
        <w:trPr>
          <w:gridAfter w:val="1"/>
          <w:wAfter w:w="7" w:type="dxa"/>
          <w:trHeight w:val="260"/>
        </w:trPr>
        <w:tc>
          <w:tcPr>
            <w:tcW w:w="479" w:type="dxa"/>
            <w:tcBorders>
              <w:top w:val="nil"/>
              <w:left w:val="single" w:sz="8" w:space="0" w:color="auto"/>
              <w:bottom w:val="single" w:sz="8" w:space="0" w:color="auto"/>
              <w:right w:val="single" w:sz="8" w:space="0" w:color="auto"/>
            </w:tcBorders>
            <w:shd w:val="clear" w:color="auto" w:fill="auto"/>
            <w:noWrap/>
            <w:vAlign w:val="center"/>
          </w:tcPr>
          <w:p w14:paraId="530A5DBF" w14:textId="77777777" w:rsidR="00A43A82" w:rsidRDefault="00DB5DEC">
            <w:pPr>
              <w:widowControl/>
              <w:autoSpaceDE/>
              <w:autoSpaceDN/>
              <w:jc w:val="center"/>
              <w:rPr>
                <w:rFonts w:ascii="Calibri" w:hAnsi="Calibri" w:cs="Calibri"/>
                <w:sz w:val="18"/>
                <w:szCs w:val="18"/>
                <w:lang w:val="pt-BR" w:eastAsia="pt-BR"/>
              </w:rPr>
            </w:pPr>
            <w:r>
              <w:rPr>
                <w:rFonts w:ascii="Calibri" w:hAnsi="Calibri" w:cs="Calibri"/>
                <w:sz w:val="18"/>
                <w:szCs w:val="18"/>
                <w:lang w:val="pt-BR" w:eastAsia="pt-BR"/>
              </w:rPr>
              <w:t>8</w:t>
            </w:r>
          </w:p>
        </w:tc>
        <w:tc>
          <w:tcPr>
            <w:tcW w:w="2844" w:type="dxa"/>
            <w:tcBorders>
              <w:top w:val="nil"/>
              <w:left w:val="nil"/>
              <w:bottom w:val="single" w:sz="8" w:space="0" w:color="auto"/>
              <w:right w:val="single" w:sz="8" w:space="0" w:color="auto"/>
            </w:tcBorders>
            <w:shd w:val="clear" w:color="auto" w:fill="auto"/>
            <w:vAlign w:val="center"/>
          </w:tcPr>
          <w:p w14:paraId="4FBB3869" w14:textId="77777777" w:rsidR="00A43A82" w:rsidRDefault="00DB5DEC">
            <w:pPr>
              <w:widowControl/>
              <w:autoSpaceDE/>
              <w:autoSpaceDN/>
              <w:rPr>
                <w:rFonts w:ascii="Calibri" w:hAnsi="Calibri" w:cs="Calibri"/>
                <w:color w:val="000000"/>
                <w:sz w:val="18"/>
                <w:szCs w:val="18"/>
                <w:lang w:val="pt-BR" w:eastAsia="pt-BR"/>
              </w:rPr>
            </w:pPr>
            <w:r>
              <w:rPr>
                <w:rFonts w:ascii="Calibri" w:hAnsi="Calibri" w:cs="Calibri"/>
                <w:color w:val="000000"/>
                <w:sz w:val="18"/>
                <w:szCs w:val="18"/>
                <w:lang w:val="pt-BR" w:eastAsia="pt-BR"/>
              </w:rPr>
              <w:t>Veículo Van tipo Furgão</w:t>
            </w:r>
          </w:p>
        </w:tc>
        <w:tc>
          <w:tcPr>
            <w:tcW w:w="967" w:type="dxa"/>
            <w:tcBorders>
              <w:top w:val="nil"/>
              <w:left w:val="nil"/>
              <w:bottom w:val="single" w:sz="8" w:space="0" w:color="auto"/>
              <w:right w:val="single" w:sz="8" w:space="0" w:color="auto"/>
            </w:tcBorders>
            <w:shd w:val="clear" w:color="auto" w:fill="auto"/>
            <w:vAlign w:val="center"/>
          </w:tcPr>
          <w:p w14:paraId="5C6FEDAF" w14:textId="77777777" w:rsidR="00A43A82" w:rsidRDefault="00DB5DEC">
            <w:pPr>
              <w:widowControl/>
              <w:autoSpaceDE/>
              <w:autoSpaceDN/>
              <w:jc w:val="center"/>
              <w:rPr>
                <w:rFonts w:ascii="Calibri" w:hAnsi="Calibri" w:cs="Calibri"/>
                <w:sz w:val="18"/>
                <w:szCs w:val="18"/>
                <w:lang w:val="pt-BR" w:eastAsia="pt-BR"/>
              </w:rPr>
            </w:pPr>
            <w:proofErr w:type="spellStart"/>
            <w:r>
              <w:rPr>
                <w:rFonts w:ascii="Calibri" w:hAnsi="Calibri" w:cs="Calibri"/>
                <w:sz w:val="18"/>
                <w:szCs w:val="18"/>
                <w:lang w:val="pt-BR" w:eastAsia="pt-BR"/>
              </w:rPr>
              <w:t>Und</w:t>
            </w:r>
            <w:proofErr w:type="spellEnd"/>
          </w:p>
        </w:tc>
        <w:tc>
          <w:tcPr>
            <w:tcW w:w="561" w:type="dxa"/>
            <w:tcBorders>
              <w:top w:val="nil"/>
              <w:left w:val="nil"/>
              <w:bottom w:val="single" w:sz="8" w:space="0" w:color="auto"/>
              <w:right w:val="single" w:sz="8" w:space="0" w:color="auto"/>
            </w:tcBorders>
            <w:shd w:val="clear" w:color="auto" w:fill="auto"/>
            <w:noWrap/>
            <w:vAlign w:val="center"/>
          </w:tcPr>
          <w:p w14:paraId="4CFE2EBC" w14:textId="77777777" w:rsidR="00A43A82" w:rsidRDefault="00DB5DEC">
            <w:pPr>
              <w:widowControl/>
              <w:autoSpaceDE/>
              <w:autoSpaceDN/>
              <w:jc w:val="center"/>
              <w:rPr>
                <w:rFonts w:ascii="Calibri" w:hAnsi="Calibri" w:cs="Calibri"/>
                <w:sz w:val="18"/>
                <w:szCs w:val="18"/>
                <w:lang w:val="pt-BR" w:eastAsia="pt-BR"/>
              </w:rPr>
            </w:pPr>
            <w:r>
              <w:rPr>
                <w:rFonts w:ascii="Calibri" w:hAnsi="Calibri" w:cs="Calibri"/>
                <w:sz w:val="18"/>
                <w:szCs w:val="18"/>
                <w:lang w:val="pt-BR" w:eastAsia="pt-BR"/>
              </w:rPr>
              <w:t>3</w:t>
            </w:r>
          </w:p>
        </w:tc>
        <w:tc>
          <w:tcPr>
            <w:tcW w:w="557" w:type="dxa"/>
            <w:tcBorders>
              <w:top w:val="nil"/>
              <w:left w:val="nil"/>
              <w:bottom w:val="single" w:sz="8" w:space="0" w:color="auto"/>
              <w:right w:val="single" w:sz="8" w:space="0" w:color="auto"/>
            </w:tcBorders>
            <w:shd w:val="clear" w:color="auto" w:fill="auto"/>
            <w:noWrap/>
            <w:vAlign w:val="center"/>
          </w:tcPr>
          <w:p w14:paraId="4E53CC2C" w14:textId="77777777" w:rsidR="00A43A82" w:rsidRDefault="00DB5DEC">
            <w:pPr>
              <w:widowControl/>
              <w:autoSpaceDE/>
              <w:autoSpaceDN/>
              <w:jc w:val="center"/>
              <w:rPr>
                <w:rFonts w:ascii="Calibri" w:hAnsi="Calibri" w:cs="Calibri"/>
                <w:sz w:val="18"/>
                <w:szCs w:val="18"/>
                <w:lang w:val="pt-BR" w:eastAsia="pt-BR"/>
              </w:rPr>
            </w:pPr>
            <w:r>
              <w:rPr>
                <w:rFonts w:ascii="Calibri" w:hAnsi="Calibri" w:cs="Calibri"/>
                <w:sz w:val="18"/>
                <w:szCs w:val="18"/>
                <w:lang w:val="pt-BR" w:eastAsia="pt-BR"/>
              </w:rPr>
              <w:t>1</w:t>
            </w:r>
          </w:p>
        </w:tc>
        <w:tc>
          <w:tcPr>
            <w:tcW w:w="557" w:type="dxa"/>
            <w:tcBorders>
              <w:top w:val="nil"/>
              <w:left w:val="nil"/>
              <w:bottom w:val="single" w:sz="8" w:space="0" w:color="auto"/>
              <w:right w:val="single" w:sz="8" w:space="0" w:color="auto"/>
            </w:tcBorders>
            <w:shd w:val="clear" w:color="000000" w:fill="FFFFFF"/>
            <w:vAlign w:val="center"/>
          </w:tcPr>
          <w:p w14:paraId="7FCC80B5" w14:textId="77777777" w:rsidR="00A43A82" w:rsidRDefault="00DB5DEC">
            <w:pPr>
              <w:widowControl/>
              <w:autoSpaceDE/>
              <w:autoSpaceDN/>
              <w:jc w:val="center"/>
              <w:rPr>
                <w:rFonts w:ascii="Calibri" w:hAnsi="Calibri" w:cs="Calibri"/>
                <w:sz w:val="18"/>
                <w:szCs w:val="18"/>
                <w:lang w:val="pt-BR" w:eastAsia="pt-BR"/>
              </w:rPr>
            </w:pPr>
            <w:r>
              <w:rPr>
                <w:rFonts w:ascii="Calibri" w:hAnsi="Calibri" w:cs="Calibri"/>
                <w:sz w:val="18"/>
                <w:szCs w:val="18"/>
                <w:lang w:val="pt-BR" w:eastAsia="pt-BR"/>
              </w:rPr>
              <w:t>1</w:t>
            </w:r>
          </w:p>
        </w:tc>
        <w:tc>
          <w:tcPr>
            <w:tcW w:w="555" w:type="dxa"/>
            <w:tcBorders>
              <w:top w:val="nil"/>
              <w:left w:val="nil"/>
              <w:bottom w:val="single" w:sz="8" w:space="0" w:color="auto"/>
              <w:right w:val="single" w:sz="8" w:space="0" w:color="auto"/>
            </w:tcBorders>
            <w:shd w:val="clear" w:color="auto" w:fill="auto"/>
            <w:noWrap/>
            <w:vAlign w:val="center"/>
          </w:tcPr>
          <w:p w14:paraId="63729FF4" w14:textId="77777777" w:rsidR="00A43A82" w:rsidRDefault="00DB5DEC">
            <w:pPr>
              <w:widowControl/>
              <w:autoSpaceDE/>
              <w:autoSpaceDN/>
              <w:jc w:val="center"/>
              <w:rPr>
                <w:rFonts w:ascii="Calibri" w:hAnsi="Calibri" w:cs="Calibri"/>
                <w:sz w:val="18"/>
                <w:szCs w:val="18"/>
                <w:lang w:val="pt-BR" w:eastAsia="pt-BR"/>
              </w:rPr>
            </w:pPr>
            <w:r>
              <w:rPr>
                <w:rFonts w:ascii="Calibri" w:hAnsi="Calibri" w:cs="Calibri"/>
                <w:sz w:val="18"/>
                <w:szCs w:val="18"/>
                <w:lang w:val="pt-BR" w:eastAsia="pt-BR"/>
              </w:rPr>
              <w:t>1</w:t>
            </w:r>
          </w:p>
        </w:tc>
        <w:tc>
          <w:tcPr>
            <w:tcW w:w="556" w:type="dxa"/>
            <w:tcBorders>
              <w:top w:val="nil"/>
              <w:left w:val="nil"/>
              <w:bottom w:val="single" w:sz="8" w:space="0" w:color="auto"/>
              <w:right w:val="single" w:sz="8" w:space="0" w:color="auto"/>
            </w:tcBorders>
            <w:shd w:val="clear" w:color="auto" w:fill="auto"/>
            <w:noWrap/>
            <w:vAlign w:val="center"/>
          </w:tcPr>
          <w:p w14:paraId="3F6F4BC0" w14:textId="77777777" w:rsidR="00A43A82" w:rsidRDefault="00DB5DEC">
            <w:pPr>
              <w:widowControl/>
              <w:autoSpaceDE/>
              <w:autoSpaceDN/>
              <w:jc w:val="center"/>
              <w:rPr>
                <w:rFonts w:ascii="Calibri" w:hAnsi="Calibri" w:cs="Calibri"/>
                <w:sz w:val="18"/>
                <w:szCs w:val="18"/>
                <w:lang w:val="pt-BR" w:eastAsia="pt-BR"/>
              </w:rPr>
            </w:pPr>
            <w:r>
              <w:rPr>
                <w:rFonts w:ascii="Calibri" w:hAnsi="Calibri" w:cs="Calibri"/>
                <w:sz w:val="18"/>
                <w:szCs w:val="18"/>
                <w:lang w:val="pt-BR" w:eastAsia="pt-BR"/>
              </w:rPr>
              <w:t>1</w:t>
            </w:r>
          </w:p>
        </w:tc>
        <w:tc>
          <w:tcPr>
            <w:tcW w:w="556" w:type="dxa"/>
            <w:tcBorders>
              <w:top w:val="nil"/>
              <w:left w:val="nil"/>
              <w:bottom w:val="single" w:sz="8" w:space="0" w:color="auto"/>
              <w:right w:val="single" w:sz="8" w:space="0" w:color="auto"/>
            </w:tcBorders>
            <w:shd w:val="clear" w:color="auto" w:fill="auto"/>
            <w:noWrap/>
            <w:vAlign w:val="center"/>
          </w:tcPr>
          <w:p w14:paraId="2BB9E51C" w14:textId="77777777" w:rsidR="00A43A82" w:rsidRDefault="00DB5DEC">
            <w:pPr>
              <w:widowControl/>
              <w:autoSpaceDE/>
              <w:autoSpaceDN/>
              <w:jc w:val="center"/>
              <w:rPr>
                <w:rFonts w:ascii="Calibri" w:hAnsi="Calibri" w:cs="Calibri"/>
                <w:sz w:val="18"/>
                <w:szCs w:val="18"/>
                <w:lang w:val="pt-BR" w:eastAsia="pt-BR"/>
              </w:rPr>
            </w:pPr>
            <w:r>
              <w:rPr>
                <w:rFonts w:ascii="Calibri" w:hAnsi="Calibri" w:cs="Calibri"/>
                <w:sz w:val="18"/>
                <w:szCs w:val="18"/>
                <w:lang w:val="pt-BR" w:eastAsia="pt-BR"/>
              </w:rPr>
              <w:t>1</w:t>
            </w:r>
          </w:p>
        </w:tc>
        <w:tc>
          <w:tcPr>
            <w:tcW w:w="557" w:type="dxa"/>
            <w:tcBorders>
              <w:top w:val="nil"/>
              <w:left w:val="nil"/>
              <w:bottom w:val="single" w:sz="8" w:space="0" w:color="auto"/>
              <w:right w:val="single" w:sz="8" w:space="0" w:color="auto"/>
            </w:tcBorders>
            <w:shd w:val="clear" w:color="auto" w:fill="auto"/>
            <w:noWrap/>
            <w:vAlign w:val="center"/>
          </w:tcPr>
          <w:p w14:paraId="15972D47" w14:textId="77777777" w:rsidR="00A43A82" w:rsidRDefault="00DB5DEC">
            <w:pPr>
              <w:widowControl/>
              <w:autoSpaceDE/>
              <w:autoSpaceDN/>
              <w:jc w:val="center"/>
              <w:rPr>
                <w:rFonts w:ascii="Calibri" w:hAnsi="Calibri" w:cs="Calibri"/>
                <w:sz w:val="18"/>
                <w:szCs w:val="18"/>
                <w:lang w:val="pt-BR" w:eastAsia="pt-BR"/>
              </w:rPr>
            </w:pPr>
            <w:r>
              <w:rPr>
                <w:rFonts w:ascii="Calibri" w:hAnsi="Calibri" w:cs="Calibri"/>
                <w:sz w:val="18"/>
                <w:szCs w:val="18"/>
                <w:lang w:val="pt-BR" w:eastAsia="pt-BR"/>
              </w:rPr>
              <w:t>1</w:t>
            </w:r>
          </w:p>
        </w:tc>
        <w:tc>
          <w:tcPr>
            <w:tcW w:w="559" w:type="dxa"/>
            <w:tcBorders>
              <w:top w:val="nil"/>
              <w:left w:val="nil"/>
              <w:bottom w:val="single" w:sz="8" w:space="0" w:color="auto"/>
              <w:right w:val="single" w:sz="8" w:space="0" w:color="auto"/>
            </w:tcBorders>
            <w:shd w:val="clear" w:color="auto" w:fill="auto"/>
            <w:noWrap/>
            <w:vAlign w:val="center"/>
          </w:tcPr>
          <w:p w14:paraId="63B0C8EB" w14:textId="77777777" w:rsidR="00A43A82" w:rsidRDefault="00DB5DEC">
            <w:pPr>
              <w:widowControl/>
              <w:autoSpaceDE/>
              <w:autoSpaceDN/>
              <w:jc w:val="center"/>
              <w:rPr>
                <w:rFonts w:ascii="Calibri" w:hAnsi="Calibri" w:cs="Calibri"/>
                <w:sz w:val="18"/>
                <w:szCs w:val="18"/>
                <w:lang w:val="pt-BR" w:eastAsia="pt-BR"/>
              </w:rPr>
            </w:pPr>
            <w:r>
              <w:rPr>
                <w:rFonts w:ascii="Calibri" w:hAnsi="Calibri" w:cs="Calibri"/>
                <w:sz w:val="18"/>
                <w:szCs w:val="18"/>
                <w:lang w:val="pt-BR" w:eastAsia="pt-BR"/>
              </w:rPr>
              <w:t>1</w:t>
            </w:r>
          </w:p>
        </w:tc>
        <w:tc>
          <w:tcPr>
            <w:tcW w:w="556" w:type="dxa"/>
            <w:tcBorders>
              <w:top w:val="nil"/>
              <w:left w:val="nil"/>
              <w:bottom w:val="single" w:sz="8" w:space="0" w:color="auto"/>
              <w:right w:val="single" w:sz="8" w:space="0" w:color="auto"/>
            </w:tcBorders>
            <w:shd w:val="clear" w:color="auto" w:fill="auto"/>
            <w:noWrap/>
            <w:vAlign w:val="center"/>
          </w:tcPr>
          <w:p w14:paraId="1018CE31" w14:textId="77777777" w:rsidR="00A43A82" w:rsidRDefault="00DB5DEC">
            <w:pPr>
              <w:widowControl/>
              <w:autoSpaceDE/>
              <w:autoSpaceDN/>
              <w:jc w:val="center"/>
              <w:rPr>
                <w:rFonts w:ascii="Calibri" w:hAnsi="Calibri" w:cs="Calibri"/>
                <w:sz w:val="18"/>
                <w:szCs w:val="18"/>
                <w:lang w:val="pt-BR" w:eastAsia="pt-BR"/>
              </w:rPr>
            </w:pPr>
            <w:r>
              <w:rPr>
                <w:rFonts w:ascii="Calibri" w:hAnsi="Calibri" w:cs="Calibri"/>
                <w:sz w:val="18"/>
                <w:szCs w:val="18"/>
                <w:lang w:val="pt-BR" w:eastAsia="pt-BR"/>
              </w:rPr>
              <w:t>1</w:t>
            </w:r>
          </w:p>
        </w:tc>
        <w:tc>
          <w:tcPr>
            <w:tcW w:w="553" w:type="dxa"/>
            <w:tcBorders>
              <w:top w:val="nil"/>
              <w:left w:val="nil"/>
              <w:bottom w:val="single" w:sz="8" w:space="0" w:color="auto"/>
              <w:right w:val="single" w:sz="8" w:space="0" w:color="auto"/>
            </w:tcBorders>
            <w:shd w:val="clear" w:color="auto" w:fill="auto"/>
            <w:noWrap/>
            <w:vAlign w:val="center"/>
          </w:tcPr>
          <w:p w14:paraId="22AAFA14" w14:textId="77777777" w:rsidR="00A43A82" w:rsidRDefault="00DB5DEC">
            <w:pPr>
              <w:widowControl/>
              <w:autoSpaceDE/>
              <w:autoSpaceDN/>
              <w:jc w:val="center"/>
              <w:rPr>
                <w:rFonts w:ascii="Calibri" w:hAnsi="Calibri" w:cs="Calibri"/>
                <w:sz w:val="18"/>
                <w:szCs w:val="18"/>
                <w:lang w:val="pt-BR" w:eastAsia="pt-BR"/>
              </w:rPr>
            </w:pPr>
            <w:r>
              <w:rPr>
                <w:rFonts w:ascii="Calibri" w:hAnsi="Calibri" w:cs="Calibri"/>
                <w:sz w:val="18"/>
                <w:szCs w:val="18"/>
                <w:lang w:val="pt-BR" w:eastAsia="pt-BR"/>
              </w:rPr>
              <w:t>-</w:t>
            </w:r>
          </w:p>
        </w:tc>
        <w:tc>
          <w:tcPr>
            <w:tcW w:w="573" w:type="dxa"/>
            <w:tcBorders>
              <w:top w:val="nil"/>
              <w:left w:val="nil"/>
              <w:bottom w:val="single" w:sz="8" w:space="0" w:color="auto"/>
              <w:right w:val="single" w:sz="8" w:space="0" w:color="auto"/>
            </w:tcBorders>
            <w:shd w:val="clear" w:color="auto" w:fill="auto"/>
            <w:vAlign w:val="center"/>
          </w:tcPr>
          <w:p w14:paraId="1448A7A9" w14:textId="77777777" w:rsidR="00A43A82" w:rsidRDefault="00DB5DEC">
            <w:pPr>
              <w:widowControl/>
              <w:autoSpaceDE/>
              <w:autoSpaceDN/>
              <w:jc w:val="center"/>
              <w:rPr>
                <w:rFonts w:ascii="Calibri" w:hAnsi="Calibri" w:cs="Calibri"/>
                <w:sz w:val="18"/>
                <w:szCs w:val="18"/>
                <w:lang w:val="pt-BR" w:eastAsia="pt-BR"/>
              </w:rPr>
            </w:pPr>
            <w:r>
              <w:rPr>
                <w:rFonts w:ascii="Calibri" w:hAnsi="Calibri" w:cs="Calibri"/>
                <w:sz w:val="18"/>
                <w:szCs w:val="18"/>
                <w:lang w:val="pt-BR" w:eastAsia="pt-BR"/>
              </w:rPr>
              <w:t>11</w:t>
            </w:r>
          </w:p>
        </w:tc>
        <w:tc>
          <w:tcPr>
            <w:tcW w:w="1408" w:type="dxa"/>
            <w:tcBorders>
              <w:top w:val="nil"/>
              <w:left w:val="nil"/>
              <w:bottom w:val="single" w:sz="8" w:space="0" w:color="auto"/>
              <w:right w:val="single" w:sz="8" w:space="0" w:color="auto"/>
            </w:tcBorders>
            <w:shd w:val="clear" w:color="auto" w:fill="auto"/>
            <w:vAlign w:val="center"/>
          </w:tcPr>
          <w:p w14:paraId="4254C26E" w14:textId="77777777" w:rsidR="00A43A82" w:rsidRDefault="00DB5DEC">
            <w:pPr>
              <w:widowControl/>
              <w:autoSpaceDE/>
              <w:autoSpaceDN/>
              <w:jc w:val="right"/>
              <w:rPr>
                <w:rFonts w:ascii="Calibri" w:hAnsi="Calibri" w:cs="Calibri"/>
                <w:sz w:val="18"/>
                <w:szCs w:val="18"/>
                <w:lang w:val="pt-BR" w:eastAsia="pt-BR"/>
              </w:rPr>
            </w:pPr>
            <w:r>
              <w:rPr>
                <w:rFonts w:ascii="Calibri" w:hAnsi="Calibri" w:cs="Calibri"/>
                <w:sz w:val="18"/>
                <w:szCs w:val="18"/>
                <w:lang w:val="pt-BR" w:eastAsia="pt-BR"/>
              </w:rPr>
              <w:t>R$ 3.627.130,43</w:t>
            </w:r>
          </w:p>
        </w:tc>
      </w:tr>
      <w:tr w:rsidR="00A43A82" w14:paraId="32FEDE27" w14:textId="77777777">
        <w:trPr>
          <w:gridAfter w:val="1"/>
          <w:wAfter w:w="7" w:type="dxa"/>
          <w:trHeight w:val="273"/>
        </w:trPr>
        <w:tc>
          <w:tcPr>
            <w:tcW w:w="479" w:type="dxa"/>
            <w:tcBorders>
              <w:top w:val="nil"/>
              <w:left w:val="single" w:sz="8" w:space="0" w:color="auto"/>
              <w:bottom w:val="single" w:sz="8" w:space="0" w:color="auto"/>
              <w:right w:val="single" w:sz="8" w:space="0" w:color="auto"/>
            </w:tcBorders>
            <w:shd w:val="clear" w:color="auto" w:fill="auto"/>
            <w:noWrap/>
            <w:vAlign w:val="center"/>
          </w:tcPr>
          <w:p w14:paraId="34D041CD" w14:textId="77777777" w:rsidR="00A43A82" w:rsidRDefault="00DB5DEC">
            <w:pPr>
              <w:widowControl/>
              <w:autoSpaceDE/>
              <w:autoSpaceDN/>
              <w:jc w:val="center"/>
              <w:rPr>
                <w:rFonts w:ascii="Calibri" w:hAnsi="Calibri" w:cs="Calibri"/>
                <w:sz w:val="18"/>
                <w:szCs w:val="18"/>
                <w:lang w:val="pt-BR" w:eastAsia="pt-BR"/>
              </w:rPr>
            </w:pPr>
            <w:r>
              <w:rPr>
                <w:rFonts w:ascii="Calibri" w:hAnsi="Calibri" w:cs="Calibri"/>
                <w:sz w:val="18"/>
                <w:szCs w:val="18"/>
                <w:lang w:val="pt-BR" w:eastAsia="pt-BR"/>
              </w:rPr>
              <w:t>9</w:t>
            </w:r>
          </w:p>
        </w:tc>
        <w:tc>
          <w:tcPr>
            <w:tcW w:w="2844" w:type="dxa"/>
            <w:tcBorders>
              <w:top w:val="nil"/>
              <w:left w:val="nil"/>
              <w:bottom w:val="single" w:sz="8" w:space="0" w:color="auto"/>
              <w:right w:val="single" w:sz="8" w:space="0" w:color="auto"/>
            </w:tcBorders>
            <w:shd w:val="clear" w:color="auto" w:fill="auto"/>
            <w:vAlign w:val="center"/>
          </w:tcPr>
          <w:p w14:paraId="347929C5" w14:textId="77777777" w:rsidR="00A43A82" w:rsidRDefault="00DB5DEC">
            <w:pPr>
              <w:widowControl/>
              <w:autoSpaceDE/>
              <w:autoSpaceDN/>
              <w:rPr>
                <w:rFonts w:ascii="Calibri" w:hAnsi="Calibri" w:cs="Calibri"/>
                <w:sz w:val="18"/>
                <w:szCs w:val="18"/>
                <w:lang w:val="pt-BR" w:eastAsia="pt-BR"/>
              </w:rPr>
            </w:pPr>
            <w:proofErr w:type="spellStart"/>
            <w:r>
              <w:rPr>
                <w:rFonts w:ascii="Calibri" w:hAnsi="Calibri" w:cs="Calibri"/>
                <w:sz w:val="18"/>
                <w:szCs w:val="18"/>
                <w:lang w:val="pt-BR" w:eastAsia="pt-BR"/>
              </w:rPr>
              <w:t>Termonebulizador</w:t>
            </w:r>
            <w:proofErr w:type="spellEnd"/>
          </w:p>
        </w:tc>
        <w:tc>
          <w:tcPr>
            <w:tcW w:w="967" w:type="dxa"/>
            <w:tcBorders>
              <w:top w:val="nil"/>
              <w:left w:val="nil"/>
              <w:bottom w:val="single" w:sz="8" w:space="0" w:color="auto"/>
              <w:right w:val="single" w:sz="8" w:space="0" w:color="auto"/>
            </w:tcBorders>
            <w:shd w:val="clear" w:color="auto" w:fill="auto"/>
            <w:vAlign w:val="center"/>
          </w:tcPr>
          <w:p w14:paraId="27442B4E" w14:textId="77777777" w:rsidR="00A43A82" w:rsidRDefault="00DB5DEC">
            <w:pPr>
              <w:widowControl/>
              <w:autoSpaceDE/>
              <w:autoSpaceDN/>
              <w:jc w:val="center"/>
              <w:rPr>
                <w:rFonts w:ascii="Calibri" w:hAnsi="Calibri" w:cs="Calibri"/>
                <w:sz w:val="18"/>
                <w:szCs w:val="18"/>
                <w:lang w:val="pt-BR" w:eastAsia="pt-BR"/>
              </w:rPr>
            </w:pPr>
            <w:proofErr w:type="spellStart"/>
            <w:r>
              <w:rPr>
                <w:rFonts w:ascii="Calibri" w:hAnsi="Calibri" w:cs="Calibri"/>
                <w:sz w:val="18"/>
                <w:szCs w:val="18"/>
                <w:lang w:val="pt-BR" w:eastAsia="pt-BR"/>
              </w:rPr>
              <w:t>Und</w:t>
            </w:r>
            <w:proofErr w:type="spellEnd"/>
            <w:r>
              <w:rPr>
                <w:rFonts w:ascii="Calibri" w:hAnsi="Calibri" w:cs="Calibri"/>
                <w:sz w:val="18"/>
                <w:szCs w:val="18"/>
                <w:lang w:val="pt-BR" w:eastAsia="pt-BR"/>
              </w:rPr>
              <w:t>.</w:t>
            </w:r>
          </w:p>
        </w:tc>
        <w:tc>
          <w:tcPr>
            <w:tcW w:w="561" w:type="dxa"/>
            <w:tcBorders>
              <w:top w:val="nil"/>
              <w:left w:val="nil"/>
              <w:bottom w:val="single" w:sz="8" w:space="0" w:color="auto"/>
              <w:right w:val="single" w:sz="8" w:space="0" w:color="auto"/>
            </w:tcBorders>
            <w:shd w:val="clear" w:color="auto" w:fill="auto"/>
            <w:noWrap/>
            <w:vAlign w:val="center"/>
          </w:tcPr>
          <w:p w14:paraId="7D3E26C6"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1</w:t>
            </w:r>
          </w:p>
        </w:tc>
        <w:tc>
          <w:tcPr>
            <w:tcW w:w="557" w:type="dxa"/>
            <w:tcBorders>
              <w:top w:val="nil"/>
              <w:left w:val="nil"/>
              <w:bottom w:val="single" w:sz="8" w:space="0" w:color="auto"/>
              <w:right w:val="single" w:sz="8" w:space="0" w:color="auto"/>
            </w:tcBorders>
            <w:shd w:val="clear" w:color="auto" w:fill="auto"/>
            <w:noWrap/>
            <w:vAlign w:val="center"/>
          </w:tcPr>
          <w:p w14:paraId="54627928"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w:t>
            </w:r>
          </w:p>
        </w:tc>
        <w:tc>
          <w:tcPr>
            <w:tcW w:w="557" w:type="dxa"/>
            <w:tcBorders>
              <w:top w:val="nil"/>
              <w:left w:val="nil"/>
              <w:bottom w:val="single" w:sz="8" w:space="0" w:color="auto"/>
              <w:right w:val="single" w:sz="8" w:space="0" w:color="auto"/>
            </w:tcBorders>
            <w:shd w:val="clear" w:color="000000" w:fill="FFFFFF"/>
            <w:vAlign w:val="center"/>
          </w:tcPr>
          <w:p w14:paraId="60CEDDDA"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w:t>
            </w:r>
          </w:p>
        </w:tc>
        <w:tc>
          <w:tcPr>
            <w:tcW w:w="555" w:type="dxa"/>
            <w:tcBorders>
              <w:top w:val="nil"/>
              <w:left w:val="nil"/>
              <w:bottom w:val="single" w:sz="8" w:space="0" w:color="auto"/>
              <w:right w:val="single" w:sz="8" w:space="0" w:color="auto"/>
            </w:tcBorders>
            <w:shd w:val="clear" w:color="auto" w:fill="auto"/>
            <w:noWrap/>
            <w:vAlign w:val="center"/>
          </w:tcPr>
          <w:p w14:paraId="7B21EABB"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w:t>
            </w:r>
          </w:p>
        </w:tc>
        <w:tc>
          <w:tcPr>
            <w:tcW w:w="556" w:type="dxa"/>
            <w:tcBorders>
              <w:top w:val="nil"/>
              <w:left w:val="nil"/>
              <w:bottom w:val="single" w:sz="8" w:space="0" w:color="auto"/>
              <w:right w:val="single" w:sz="8" w:space="0" w:color="auto"/>
            </w:tcBorders>
            <w:shd w:val="clear" w:color="auto" w:fill="auto"/>
            <w:noWrap/>
            <w:vAlign w:val="center"/>
          </w:tcPr>
          <w:p w14:paraId="5F36EF68"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w:t>
            </w:r>
          </w:p>
        </w:tc>
        <w:tc>
          <w:tcPr>
            <w:tcW w:w="556" w:type="dxa"/>
            <w:tcBorders>
              <w:top w:val="nil"/>
              <w:left w:val="nil"/>
              <w:bottom w:val="single" w:sz="8" w:space="0" w:color="auto"/>
              <w:right w:val="single" w:sz="8" w:space="0" w:color="auto"/>
            </w:tcBorders>
            <w:shd w:val="clear" w:color="auto" w:fill="auto"/>
            <w:noWrap/>
            <w:vAlign w:val="center"/>
          </w:tcPr>
          <w:p w14:paraId="598B6323"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w:t>
            </w:r>
          </w:p>
        </w:tc>
        <w:tc>
          <w:tcPr>
            <w:tcW w:w="557" w:type="dxa"/>
            <w:tcBorders>
              <w:top w:val="nil"/>
              <w:left w:val="nil"/>
              <w:bottom w:val="single" w:sz="8" w:space="0" w:color="auto"/>
              <w:right w:val="single" w:sz="8" w:space="0" w:color="auto"/>
            </w:tcBorders>
            <w:shd w:val="clear" w:color="auto" w:fill="auto"/>
            <w:noWrap/>
            <w:vAlign w:val="center"/>
          </w:tcPr>
          <w:p w14:paraId="5367274E"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w:t>
            </w:r>
          </w:p>
        </w:tc>
        <w:tc>
          <w:tcPr>
            <w:tcW w:w="559" w:type="dxa"/>
            <w:tcBorders>
              <w:top w:val="nil"/>
              <w:left w:val="nil"/>
              <w:bottom w:val="single" w:sz="8" w:space="0" w:color="auto"/>
              <w:right w:val="single" w:sz="8" w:space="0" w:color="auto"/>
            </w:tcBorders>
            <w:shd w:val="clear" w:color="auto" w:fill="auto"/>
            <w:noWrap/>
            <w:vAlign w:val="center"/>
          </w:tcPr>
          <w:p w14:paraId="375BC343"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w:t>
            </w:r>
          </w:p>
        </w:tc>
        <w:tc>
          <w:tcPr>
            <w:tcW w:w="556" w:type="dxa"/>
            <w:tcBorders>
              <w:top w:val="nil"/>
              <w:left w:val="nil"/>
              <w:bottom w:val="single" w:sz="8" w:space="0" w:color="auto"/>
              <w:right w:val="single" w:sz="8" w:space="0" w:color="auto"/>
            </w:tcBorders>
            <w:shd w:val="clear" w:color="auto" w:fill="auto"/>
            <w:noWrap/>
            <w:vAlign w:val="center"/>
          </w:tcPr>
          <w:p w14:paraId="565EB8B5"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w:t>
            </w:r>
          </w:p>
        </w:tc>
        <w:tc>
          <w:tcPr>
            <w:tcW w:w="553" w:type="dxa"/>
            <w:tcBorders>
              <w:top w:val="nil"/>
              <w:left w:val="nil"/>
              <w:bottom w:val="single" w:sz="8" w:space="0" w:color="auto"/>
              <w:right w:val="single" w:sz="8" w:space="0" w:color="auto"/>
            </w:tcBorders>
            <w:shd w:val="clear" w:color="auto" w:fill="auto"/>
            <w:noWrap/>
            <w:vAlign w:val="center"/>
          </w:tcPr>
          <w:p w14:paraId="0AE0C9A7"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0</w:t>
            </w:r>
          </w:p>
        </w:tc>
        <w:tc>
          <w:tcPr>
            <w:tcW w:w="573" w:type="dxa"/>
            <w:tcBorders>
              <w:top w:val="nil"/>
              <w:left w:val="nil"/>
              <w:bottom w:val="single" w:sz="8" w:space="0" w:color="auto"/>
              <w:right w:val="single" w:sz="8" w:space="0" w:color="auto"/>
            </w:tcBorders>
            <w:shd w:val="clear" w:color="auto" w:fill="auto"/>
            <w:vAlign w:val="center"/>
          </w:tcPr>
          <w:p w14:paraId="6CA4D399" w14:textId="77777777" w:rsidR="00A43A82" w:rsidRDefault="00DB5DEC">
            <w:pPr>
              <w:widowControl/>
              <w:autoSpaceDE/>
              <w:autoSpaceDN/>
              <w:jc w:val="center"/>
              <w:rPr>
                <w:rFonts w:ascii="Calibri" w:hAnsi="Calibri" w:cs="Calibri"/>
                <w:b/>
                <w:bCs/>
                <w:color w:val="000000"/>
                <w:sz w:val="18"/>
                <w:szCs w:val="18"/>
                <w:lang w:val="pt-BR" w:eastAsia="pt-BR"/>
              </w:rPr>
            </w:pPr>
            <w:r>
              <w:rPr>
                <w:rFonts w:ascii="Calibri" w:hAnsi="Calibri" w:cs="Calibri"/>
                <w:b/>
                <w:bCs/>
                <w:color w:val="000000"/>
                <w:sz w:val="18"/>
                <w:szCs w:val="18"/>
                <w:lang w:val="pt-BR" w:eastAsia="pt-BR"/>
              </w:rPr>
              <w:t>1</w:t>
            </w:r>
          </w:p>
        </w:tc>
        <w:tc>
          <w:tcPr>
            <w:tcW w:w="1408" w:type="dxa"/>
            <w:tcBorders>
              <w:top w:val="nil"/>
              <w:left w:val="nil"/>
              <w:bottom w:val="single" w:sz="8" w:space="0" w:color="auto"/>
              <w:right w:val="single" w:sz="8" w:space="0" w:color="auto"/>
            </w:tcBorders>
            <w:shd w:val="clear" w:color="auto" w:fill="auto"/>
            <w:vAlign w:val="center"/>
          </w:tcPr>
          <w:p w14:paraId="0A567CD0" w14:textId="77777777" w:rsidR="00A43A82" w:rsidRDefault="00DB5DEC">
            <w:pPr>
              <w:widowControl/>
              <w:autoSpaceDE/>
              <w:autoSpaceDN/>
              <w:jc w:val="right"/>
              <w:rPr>
                <w:rFonts w:ascii="Calibri" w:hAnsi="Calibri" w:cs="Calibri"/>
                <w:sz w:val="18"/>
                <w:szCs w:val="18"/>
                <w:lang w:val="pt-BR" w:eastAsia="pt-BR"/>
              </w:rPr>
            </w:pPr>
            <w:r>
              <w:rPr>
                <w:rFonts w:ascii="Calibri" w:hAnsi="Calibri" w:cs="Calibri"/>
                <w:sz w:val="18"/>
                <w:szCs w:val="18"/>
                <w:lang w:val="pt-BR" w:eastAsia="pt-BR"/>
              </w:rPr>
              <w:t>R$ 7.120,28</w:t>
            </w:r>
          </w:p>
        </w:tc>
      </w:tr>
      <w:tr w:rsidR="00A43A82" w14:paraId="476CC7F2" w14:textId="77777777">
        <w:trPr>
          <w:gridAfter w:val="1"/>
          <w:wAfter w:w="7" w:type="dxa"/>
          <w:trHeight w:val="273"/>
        </w:trPr>
        <w:tc>
          <w:tcPr>
            <w:tcW w:w="479" w:type="dxa"/>
            <w:tcBorders>
              <w:top w:val="nil"/>
              <w:left w:val="single" w:sz="8" w:space="0" w:color="auto"/>
              <w:bottom w:val="single" w:sz="8" w:space="0" w:color="auto"/>
              <w:right w:val="single" w:sz="8" w:space="0" w:color="auto"/>
            </w:tcBorders>
            <w:shd w:val="clear" w:color="auto" w:fill="auto"/>
            <w:noWrap/>
            <w:vAlign w:val="center"/>
          </w:tcPr>
          <w:p w14:paraId="769D468C" w14:textId="77777777" w:rsidR="00A43A82" w:rsidRDefault="00DB5DEC">
            <w:pPr>
              <w:widowControl/>
              <w:autoSpaceDE/>
              <w:autoSpaceDN/>
              <w:jc w:val="center"/>
              <w:rPr>
                <w:rFonts w:ascii="Calibri" w:hAnsi="Calibri" w:cs="Calibri"/>
                <w:sz w:val="18"/>
                <w:szCs w:val="18"/>
                <w:lang w:val="pt-BR" w:eastAsia="pt-BR"/>
              </w:rPr>
            </w:pPr>
            <w:r>
              <w:rPr>
                <w:rFonts w:ascii="Calibri" w:hAnsi="Calibri" w:cs="Calibri"/>
                <w:sz w:val="18"/>
                <w:szCs w:val="18"/>
                <w:lang w:val="pt-BR" w:eastAsia="pt-BR"/>
              </w:rPr>
              <w:t>10</w:t>
            </w:r>
          </w:p>
        </w:tc>
        <w:tc>
          <w:tcPr>
            <w:tcW w:w="2844" w:type="dxa"/>
            <w:tcBorders>
              <w:top w:val="nil"/>
              <w:left w:val="nil"/>
              <w:bottom w:val="single" w:sz="8" w:space="0" w:color="auto"/>
              <w:right w:val="single" w:sz="8" w:space="0" w:color="auto"/>
            </w:tcBorders>
            <w:shd w:val="clear" w:color="auto" w:fill="auto"/>
            <w:vAlign w:val="center"/>
          </w:tcPr>
          <w:p w14:paraId="0AA85489" w14:textId="77777777" w:rsidR="00A43A82" w:rsidRDefault="00DB5DEC">
            <w:pPr>
              <w:widowControl/>
              <w:autoSpaceDE/>
              <w:autoSpaceDN/>
              <w:rPr>
                <w:rFonts w:ascii="Calibri" w:hAnsi="Calibri" w:cs="Calibri"/>
                <w:sz w:val="18"/>
                <w:szCs w:val="18"/>
                <w:lang w:val="pt-BR" w:eastAsia="pt-BR"/>
              </w:rPr>
            </w:pPr>
            <w:r>
              <w:rPr>
                <w:rFonts w:ascii="Calibri" w:hAnsi="Calibri" w:cs="Calibri"/>
                <w:sz w:val="18"/>
                <w:szCs w:val="18"/>
                <w:lang w:val="pt-BR" w:eastAsia="pt-BR"/>
              </w:rPr>
              <w:t>Lanchas e Carreta-Reboque</w:t>
            </w:r>
          </w:p>
        </w:tc>
        <w:tc>
          <w:tcPr>
            <w:tcW w:w="967" w:type="dxa"/>
            <w:tcBorders>
              <w:top w:val="nil"/>
              <w:left w:val="nil"/>
              <w:bottom w:val="single" w:sz="8" w:space="0" w:color="auto"/>
              <w:right w:val="single" w:sz="8" w:space="0" w:color="auto"/>
            </w:tcBorders>
            <w:shd w:val="clear" w:color="auto" w:fill="auto"/>
            <w:vAlign w:val="center"/>
          </w:tcPr>
          <w:p w14:paraId="76BFBFFE" w14:textId="77777777" w:rsidR="00A43A82" w:rsidRDefault="00DB5DEC">
            <w:pPr>
              <w:widowControl/>
              <w:autoSpaceDE/>
              <w:autoSpaceDN/>
              <w:jc w:val="center"/>
              <w:rPr>
                <w:rFonts w:ascii="Calibri" w:hAnsi="Calibri" w:cs="Calibri"/>
                <w:sz w:val="18"/>
                <w:szCs w:val="18"/>
                <w:lang w:val="pt-BR" w:eastAsia="pt-BR"/>
              </w:rPr>
            </w:pPr>
            <w:proofErr w:type="spellStart"/>
            <w:r>
              <w:rPr>
                <w:rFonts w:ascii="Calibri" w:hAnsi="Calibri" w:cs="Calibri"/>
                <w:sz w:val="18"/>
                <w:szCs w:val="18"/>
                <w:lang w:val="pt-BR" w:eastAsia="pt-BR"/>
              </w:rPr>
              <w:t>Und</w:t>
            </w:r>
            <w:proofErr w:type="spellEnd"/>
          </w:p>
        </w:tc>
        <w:tc>
          <w:tcPr>
            <w:tcW w:w="561" w:type="dxa"/>
            <w:tcBorders>
              <w:top w:val="nil"/>
              <w:left w:val="nil"/>
              <w:bottom w:val="single" w:sz="8" w:space="0" w:color="auto"/>
              <w:right w:val="single" w:sz="8" w:space="0" w:color="auto"/>
            </w:tcBorders>
            <w:shd w:val="clear" w:color="auto" w:fill="auto"/>
            <w:noWrap/>
            <w:vAlign w:val="center"/>
          </w:tcPr>
          <w:p w14:paraId="35356444"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1</w:t>
            </w:r>
          </w:p>
        </w:tc>
        <w:tc>
          <w:tcPr>
            <w:tcW w:w="557" w:type="dxa"/>
            <w:tcBorders>
              <w:top w:val="nil"/>
              <w:left w:val="nil"/>
              <w:bottom w:val="single" w:sz="8" w:space="0" w:color="auto"/>
              <w:right w:val="single" w:sz="8" w:space="0" w:color="auto"/>
            </w:tcBorders>
            <w:shd w:val="clear" w:color="auto" w:fill="auto"/>
            <w:noWrap/>
            <w:vAlign w:val="center"/>
          </w:tcPr>
          <w:p w14:paraId="5C545B3E"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1</w:t>
            </w:r>
          </w:p>
        </w:tc>
        <w:tc>
          <w:tcPr>
            <w:tcW w:w="557" w:type="dxa"/>
            <w:tcBorders>
              <w:top w:val="nil"/>
              <w:left w:val="nil"/>
              <w:bottom w:val="single" w:sz="8" w:space="0" w:color="auto"/>
              <w:right w:val="single" w:sz="8" w:space="0" w:color="auto"/>
            </w:tcBorders>
            <w:shd w:val="clear" w:color="000000" w:fill="FFFFFF"/>
            <w:vAlign w:val="center"/>
          </w:tcPr>
          <w:p w14:paraId="2B3D51DC"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1</w:t>
            </w:r>
          </w:p>
        </w:tc>
        <w:tc>
          <w:tcPr>
            <w:tcW w:w="555" w:type="dxa"/>
            <w:tcBorders>
              <w:top w:val="nil"/>
              <w:left w:val="nil"/>
              <w:bottom w:val="single" w:sz="8" w:space="0" w:color="auto"/>
              <w:right w:val="single" w:sz="8" w:space="0" w:color="auto"/>
            </w:tcBorders>
            <w:shd w:val="clear" w:color="auto" w:fill="auto"/>
            <w:noWrap/>
            <w:vAlign w:val="center"/>
          </w:tcPr>
          <w:p w14:paraId="6A7A33D2"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1</w:t>
            </w:r>
          </w:p>
        </w:tc>
        <w:tc>
          <w:tcPr>
            <w:tcW w:w="556" w:type="dxa"/>
            <w:tcBorders>
              <w:top w:val="nil"/>
              <w:left w:val="nil"/>
              <w:bottom w:val="single" w:sz="8" w:space="0" w:color="auto"/>
              <w:right w:val="single" w:sz="8" w:space="0" w:color="auto"/>
            </w:tcBorders>
            <w:shd w:val="clear" w:color="auto" w:fill="auto"/>
            <w:noWrap/>
            <w:vAlign w:val="center"/>
          </w:tcPr>
          <w:p w14:paraId="6D22E364"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1</w:t>
            </w:r>
          </w:p>
        </w:tc>
        <w:tc>
          <w:tcPr>
            <w:tcW w:w="556" w:type="dxa"/>
            <w:tcBorders>
              <w:top w:val="nil"/>
              <w:left w:val="nil"/>
              <w:bottom w:val="single" w:sz="8" w:space="0" w:color="auto"/>
              <w:right w:val="single" w:sz="8" w:space="0" w:color="auto"/>
            </w:tcBorders>
            <w:shd w:val="clear" w:color="auto" w:fill="auto"/>
            <w:noWrap/>
            <w:vAlign w:val="center"/>
          </w:tcPr>
          <w:p w14:paraId="6E7A66F1"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1</w:t>
            </w:r>
          </w:p>
        </w:tc>
        <w:tc>
          <w:tcPr>
            <w:tcW w:w="557" w:type="dxa"/>
            <w:tcBorders>
              <w:top w:val="nil"/>
              <w:left w:val="nil"/>
              <w:bottom w:val="single" w:sz="8" w:space="0" w:color="auto"/>
              <w:right w:val="single" w:sz="8" w:space="0" w:color="auto"/>
            </w:tcBorders>
            <w:shd w:val="clear" w:color="auto" w:fill="auto"/>
            <w:noWrap/>
            <w:vAlign w:val="center"/>
          </w:tcPr>
          <w:p w14:paraId="68CC0FE1"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1</w:t>
            </w:r>
          </w:p>
        </w:tc>
        <w:tc>
          <w:tcPr>
            <w:tcW w:w="559" w:type="dxa"/>
            <w:tcBorders>
              <w:top w:val="nil"/>
              <w:left w:val="nil"/>
              <w:bottom w:val="single" w:sz="8" w:space="0" w:color="auto"/>
              <w:right w:val="single" w:sz="8" w:space="0" w:color="auto"/>
            </w:tcBorders>
            <w:shd w:val="clear" w:color="auto" w:fill="auto"/>
            <w:noWrap/>
            <w:vAlign w:val="center"/>
          </w:tcPr>
          <w:p w14:paraId="778A0CF7"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1</w:t>
            </w:r>
          </w:p>
        </w:tc>
        <w:tc>
          <w:tcPr>
            <w:tcW w:w="556" w:type="dxa"/>
            <w:tcBorders>
              <w:top w:val="nil"/>
              <w:left w:val="nil"/>
              <w:bottom w:val="single" w:sz="8" w:space="0" w:color="auto"/>
              <w:right w:val="single" w:sz="8" w:space="0" w:color="auto"/>
            </w:tcBorders>
            <w:shd w:val="clear" w:color="auto" w:fill="auto"/>
            <w:noWrap/>
            <w:vAlign w:val="center"/>
          </w:tcPr>
          <w:p w14:paraId="062064F5"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1</w:t>
            </w:r>
          </w:p>
        </w:tc>
        <w:tc>
          <w:tcPr>
            <w:tcW w:w="553" w:type="dxa"/>
            <w:tcBorders>
              <w:top w:val="nil"/>
              <w:left w:val="nil"/>
              <w:bottom w:val="single" w:sz="8" w:space="0" w:color="auto"/>
              <w:right w:val="single" w:sz="8" w:space="0" w:color="auto"/>
            </w:tcBorders>
            <w:shd w:val="clear" w:color="auto" w:fill="auto"/>
            <w:noWrap/>
            <w:vAlign w:val="center"/>
          </w:tcPr>
          <w:p w14:paraId="23CDBCFC"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1</w:t>
            </w:r>
          </w:p>
        </w:tc>
        <w:tc>
          <w:tcPr>
            <w:tcW w:w="573" w:type="dxa"/>
            <w:tcBorders>
              <w:top w:val="nil"/>
              <w:left w:val="nil"/>
              <w:bottom w:val="single" w:sz="8" w:space="0" w:color="auto"/>
              <w:right w:val="single" w:sz="8" w:space="0" w:color="auto"/>
            </w:tcBorders>
            <w:shd w:val="clear" w:color="auto" w:fill="auto"/>
            <w:vAlign w:val="center"/>
          </w:tcPr>
          <w:p w14:paraId="26D7C8F2"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10</w:t>
            </w:r>
          </w:p>
        </w:tc>
        <w:tc>
          <w:tcPr>
            <w:tcW w:w="1408" w:type="dxa"/>
            <w:tcBorders>
              <w:top w:val="nil"/>
              <w:left w:val="nil"/>
              <w:bottom w:val="single" w:sz="8" w:space="0" w:color="auto"/>
              <w:right w:val="single" w:sz="8" w:space="0" w:color="auto"/>
            </w:tcBorders>
            <w:shd w:val="clear" w:color="auto" w:fill="auto"/>
            <w:vAlign w:val="center"/>
          </w:tcPr>
          <w:p w14:paraId="3F44A4A3" w14:textId="77777777" w:rsidR="00A43A82" w:rsidRDefault="00DB5DEC">
            <w:pPr>
              <w:widowControl/>
              <w:autoSpaceDE/>
              <w:autoSpaceDN/>
              <w:jc w:val="right"/>
              <w:rPr>
                <w:rFonts w:ascii="Calibri" w:hAnsi="Calibri" w:cs="Calibri"/>
                <w:sz w:val="18"/>
                <w:szCs w:val="18"/>
                <w:lang w:val="pt-BR" w:eastAsia="pt-BR"/>
              </w:rPr>
            </w:pPr>
            <w:r>
              <w:rPr>
                <w:rFonts w:ascii="Calibri" w:hAnsi="Calibri" w:cs="Calibri"/>
                <w:sz w:val="18"/>
                <w:szCs w:val="18"/>
                <w:lang w:val="pt-BR" w:eastAsia="pt-BR"/>
              </w:rPr>
              <w:t>R$ 154.900,00</w:t>
            </w:r>
          </w:p>
        </w:tc>
      </w:tr>
      <w:tr w:rsidR="00A43A82" w14:paraId="3E464C4E" w14:textId="77777777">
        <w:trPr>
          <w:gridAfter w:val="1"/>
          <w:wAfter w:w="7" w:type="dxa"/>
          <w:trHeight w:val="430"/>
        </w:trPr>
        <w:tc>
          <w:tcPr>
            <w:tcW w:w="479" w:type="dxa"/>
            <w:tcBorders>
              <w:top w:val="nil"/>
              <w:left w:val="single" w:sz="8" w:space="0" w:color="auto"/>
              <w:bottom w:val="single" w:sz="8" w:space="0" w:color="auto"/>
              <w:right w:val="single" w:sz="8" w:space="0" w:color="auto"/>
            </w:tcBorders>
            <w:shd w:val="clear" w:color="auto" w:fill="auto"/>
            <w:noWrap/>
            <w:vAlign w:val="center"/>
          </w:tcPr>
          <w:p w14:paraId="333F7ABD" w14:textId="77777777" w:rsidR="00A43A82" w:rsidRDefault="00DB5DEC">
            <w:pPr>
              <w:widowControl/>
              <w:autoSpaceDE/>
              <w:autoSpaceDN/>
              <w:jc w:val="center"/>
              <w:rPr>
                <w:rFonts w:ascii="Calibri" w:hAnsi="Calibri" w:cs="Calibri"/>
                <w:sz w:val="18"/>
                <w:szCs w:val="18"/>
                <w:lang w:val="pt-BR" w:eastAsia="pt-BR"/>
              </w:rPr>
            </w:pPr>
            <w:r>
              <w:rPr>
                <w:rFonts w:ascii="Calibri" w:hAnsi="Calibri" w:cs="Calibri"/>
                <w:sz w:val="18"/>
                <w:szCs w:val="18"/>
                <w:lang w:val="pt-BR" w:eastAsia="pt-BR"/>
              </w:rPr>
              <w:t>11</w:t>
            </w:r>
          </w:p>
        </w:tc>
        <w:tc>
          <w:tcPr>
            <w:tcW w:w="2844" w:type="dxa"/>
            <w:tcBorders>
              <w:top w:val="nil"/>
              <w:left w:val="nil"/>
              <w:bottom w:val="single" w:sz="8" w:space="0" w:color="auto"/>
              <w:right w:val="single" w:sz="8" w:space="0" w:color="auto"/>
            </w:tcBorders>
            <w:shd w:val="clear" w:color="auto" w:fill="auto"/>
            <w:vAlign w:val="center"/>
          </w:tcPr>
          <w:p w14:paraId="255466C0" w14:textId="77777777" w:rsidR="00A43A82" w:rsidRDefault="00DB5DEC">
            <w:pPr>
              <w:widowControl/>
              <w:autoSpaceDE/>
              <w:autoSpaceDN/>
              <w:rPr>
                <w:rFonts w:ascii="Calibri" w:hAnsi="Calibri" w:cs="Calibri"/>
                <w:sz w:val="18"/>
                <w:szCs w:val="18"/>
                <w:lang w:val="pt-BR" w:eastAsia="pt-BR"/>
              </w:rPr>
            </w:pPr>
            <w:r>
              <w:rPr>
                <w:rFonts w:ascii="Calibri" w:hAnsi="Calibri" w:cs="Calibri"/>
                <w:sz w:val="18"/>
                <w:szCs w:val="18"/>
                <w:lang w:val="pt-BR" w:eastAsia="pt-BR"/>
              </w:rPr>
              <w:t>Centrais de ar</w:t>
            </w:r>
          </w:p>
        </w:tc>
        <w:tc>
          <w:tcPr>
            <w:tcW w:w="967" w:type="dxa"/>
            <w:tcBorders>
              <w:top w:val="nil"/>
              <w:left w:val="nil"/>
              <w:bottom w:val="single" w:sz="8" w:space="0" w:color="auto"/>
              <w:right w:val="single" w:sz="8" w:space="0" w:color="auto"/>
            </w:tcBorders>
            <w:shd w:val="clear" w:color="auto" w:fill="auto"/>
            <w:vAlign w:val="center"/>
          </w:tcPr>
          <w:p w14:paraId="31F68F2B" w14:textId="77777777" w:rsidR="00A43A82" w:rsidRDefault="00DB5DEC">
            <w:pPr>
              <w:widowControl/>
              <w:autoSpaceDE/>
              <w:autoSpaceDN/>
              <w:jc w:val="center"/>
              <w:rPr>
                <w:rFonts w:ascii="Calibri" w:hAnsi="Calibri" w:cs="Calibri"/>
                <w:sz w:val="18"/>
                <w:szCs w:val="18"/>
                <w:lang w:val="pt-BR" w:eastAsia="pt-BR"/>
              </w:rPr>
            </w:pPr>
            <w:proofErr w:type="spellStart"/>
            <w:r>
              <w:rPr>
                <w:rFonts w:ascii="Calibri" w:hAnsi="Calibri" w:cs="Calibri"/>
                <w:sz w:val="18"/>
                <w:szCs w:val="18"/>
                <w:lang w:val="pt-BR" w:eastAsia="pt-BR"/>
              </w:rPr>
              <w:t>Unid</w:t>
            </w:r>
            <w:proofErr w:type="spellEnd"/>
          </w:p>
        </w:tc>
        <w:tc>
          <w:tcPr>
            <w:tcW w:w="561" w:type="dxa"/>
            <w:tcBorders>
              <w:top w:val="nil"/>
              <w:left w:val="nil"/>
              <w:bottom w:val="single" w:sz="8" w:space="0" w:color="auto"/>
              <w:right w:val="single" w:sz="8" w:space="0" w:color="auto"/>
            </w:tcBorders>
            <w:shd w:val="clear" w:color="auto" w:fill="auto"/>
            <w:noWrap/>
            <w:vAlign w:val="center"/>
          </w:tcPr>
          <w:p w14:paraId="5ADF4008"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64</w:t>
            </w:r>
          </w:p>
        </w:tc>
        <w:tc>
          <w:tcPr>
            <w:tcW w:w="557" w:type="dxa"/>
            <w:tcBorders>
              <w:top w:val="nil"/>
              <w:left w:val="nil"/>
              <w:bottom w:val="single" w:sz="8" w:space="0" w:color="auto"/>
              <w:right w:val="single" w:sz="8" w:space="0" w:color="auto"/>
            </w:tcBorders>
            <w:shd w:val="clear" w:color="auto" w:fill="auto"/>
            <w:noWrap/>
            <w:vAlign w:val="center"/>
          </w:tcPr>
          <w:p w14:paraId="41A863D3"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w:t>
            </w:r>
          </w:p>
        </w:tc>
        <w:tc>
          <w:tcPr>
            <w:tcW w:w="557" w:type="dxa"/>
            <w:tcBorders>
              <w:top w:val="nil"/>
              <w:left w:val="nil"/>
              <w:bottom w:val="single" w:sz="8" w:space="0" w:color="auto"/>
              <w:right w:val="single" w:sz="8" w:space="0" w:color="auto"/>
            </w:tcBorders>
            <w:shd w:val="clear" w:color="000000" w:fill="FFFFFF"/>
            <w:vAlign w:val="center"/>
          </w:tcPr>
          <w:p w14:paraId="740A6539"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w:t>
            </w:r>
          </w:p>
        </w:tc>
        <w:tc>
          <w:tcPr>
            <w:tcW w:w="555" w:type="dxa"/>
            <w:tcBorders>
              <w:top w:val="nil"/>
              <w:left w:val="nil"/>
              <w:bottom w:val="single" w:sz="8" w:space="0" w:color="auto"/>
              <w:right w:val="single" w:sz="8" w:space="0" w:color="auto"/>
            </w:tcBorders>
            <w:shd w:val="clear" w:color="auto" w:fill="auto"/>
            <w:noWrap/>
            <w:vAlign w:val="center"/>
          </w:tcPr>
          <w:p w14:paraId="4DDA382A"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w:t>
            </w:r>
          </w:p>
        </w:tc>
        <w:tc>
          <w:tcPr>
            <w:tcW w:w="556" w:type="dxa"/>
            <w:tcBorders>
              <w:top w:val="nil"/>
              <w:left w:val="nil"/>
              <w:bottom w:val="single" w:sz="8" w:space="0" w:color="auto"/>
              <w:right w:val="single" w:sz="8" w:space="0" w:color="auto"/>
            </w:tcBorders>
            <w:shd w:val="clear" w:color="auto" w:fill="auto"/>
            <w:noWrap/>
            <w:vAlign w:val="center"/>
          </w:tcPr>
          <w:p w14:paraId="47A971DC"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w:t>
            </w:r>
          </w:p>
        </w:tc>
        <w:tc>
          <w:tcPr>
            <w:tcW w:w="556" w:type="dxa"/>
            <w:tcBorders>
              <w:top w:val="nil"/>
              <w:left w:val="nil"/>
              <w:bottom w:val="single" w:sz="8" w:space="0" w:color="auto"/>
              <w:right w:val="single" w:sz="8" w:space="0" w:color="auto"/>
            </w:tcBorders>
            <w:shd w:val="clear" w:color="auto" w:fill="auto"/>
            <w:noWrap/>
            <w:vAlign w:val="center"/>
          </w:tcPr>
          <w:p w14:paraId="4A81CD27"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w:t>
            </w:r>
          </w:p>
        </w:tc>
        <w:tc>
          <w:tcPr>
            <w:tcW w:w="557" w:type="dxa"/>
            <w:tcBorders>
              <w:top w:val="nil"/>
              <w:left w:val="nil"/>
              <w:bottom w:val="single" w:sz="8" w:space="0" w:color="auto"/>
              <w:right w:val="single" w:sz="8" w:space="0" w:color="auto"/>
            </w:tcBorders>
            <w:shd w:val="clear" w:color="auto" w:fill="auto"/>
            <w:noWrap/>
            <w:vAlign w:val="center"/>
          </w:tcPr>
          <w:p w14:paraId="70A82EE7"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w:t>
            </w:r>
          </w:p>
        </w:tc>
        <w:tc>
          <w:tcPr>
            <w:tcW w:w="559" w:type="dxa"/>
            <w:tcBorders>
              <w:top w:val="nil"/>
              <w:left w:val="nil"/>
              <w:bottom w:val="single" w:sz="8" w:space="0" w:color="auto"/>
              <w:right w:val="single" w:sz="8" w:space="0" w:color="auto"/>
            </w:tcBorders>
            <w:shd w:val="clear" w:color="auto" w:fill="auto"/>
            <w:noWrap/>
            <w:vAlign w:val="center"/>
          </w:tcPr>
          <w:p w14:paraId="7F1C36AC"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w:t>
            </w:r>
          </w:p>
        </w:tc>
        <w:tc>
          <w:tcPr>
            <w:tcW w:w="556" w:type="dxa"/>
            <w:tcBorders>
              <w:top w:val="nil"/>
              <w:left w:val="nil"/>
              <w:bottom w:val="single" w:sz="8" w:space="0" w:color="auto"/>
              <w:right w:val="single" w:sz="8" w:space="0" w:color="auto"/>
            </w:tcBorders>
            <w:shd w:val="clear" w:color="auto" w:fill="auto"/>
            <w:noWrap/>
            <w:vAlign w:val="center"/>
          </w:tcPr>
          <w:p w14:paraId="786A4DE8"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w:t>
            </w:r>
          </w:p>
        </w:tc>
        <w:tc>
          <w:tcPr>
            <w:tcW w:w="553" w:type="dxa"/>
            <w:tcBorders>
              <w:top w:val="nil"/>
              <w:left w:val="nil"/>
              <w:bottom w:val="single" w:sz="8" w:space="0" w:color="auto"/>
              <w:right w:val="single" w:sz="8" w:space="0" w:color="auto"/>
            </w:tcBorders>
            <w:shd w:val="clear" w:color="auto" w:fill="auto"/>
            <w:noWrap/>
            <w:vAlign w:val="center"/>
          </w:tcPr>
          <w:p w14:paraId="213BAD00"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w:t>
            </w:r>
          </w:p>
        </w:tc>
        <w:tc>
          <w:tcPr>
            <w:tcW w:w="573" w:type="dxa"/>
            <w:tcBorders>
              <w:top w:val="nil"/>
              <w:left w:val="nil"/>
              <w:bottom w:val="single" w:sz="8" w:space="0" w:color="auto"/>
              <w:right w:val="single" w:sz="8" w:space="0" w:color="auto"/>
            </w:tcBorders>
            <w:shd w:val="clear" w:color="auto" w:fill="auto"/>
            <w:vAlign w:val="center"/>
          </w:tcPr>
          <w:p w14:paraId="0968AC40"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64</w:t>
            </w:r>
          </w:p>
        </w:tc>
        <w:tc>
          <w:tcPr>
            <w:tcW w:w="1408" w:type="dxa"/>
            <w:tcBorders>
              <w:top w:val="nil"/>
              <w:left w:val="nil"/>
              <w:bottom w:val="single" w:sz="8" w:space="0" w:color="auto"/>
              <w:right w:val="single" w:sz="8" w:space="0" w:color="auto"/>
            </w:tcBorders>
            <w:shd w:val="clear" w:color="auto" w:fill="auto"/>
            <w:vAlign w:val="center"/>
          </w:tcPr>
          <w:p w14:paraId="0FA4BF29" w14:textId="77777777" w:rsidR="00A43A82" w:rsidRDefault="00DB5DEC">
            <w:pPr>
              <w:widowControl/>
              <w:autoSpaceDE/>
              <w:autoSpaceDN/>
              <w:jc w:val="right"/>
              <w:rPr>
                <w:rFonts w:ascii="Calibri" w:hAnsi="Calibri" w:cs="Calibri"/>
                <w:sz w:val="18"/>
                <w:szCs w:val="18"/>
                <w:lang w:val="pt-BR" w:eastAsia="pt-BR"/>
              </w:rPr>
            </w:pPr>
            <w:r>
              <w:rPr>
                <w:rFonts w:ascii="Calibri" w:hAnsi="Calibri" w:cs="Calibri"/>
                <w:sz w:val="18"/>
                <w:szCs w:val="18"/>
                <w:lang w:val="pt-BR" w:eastAsia="pt-BR"/>
              </w:rPr>
              <w:t>R$ 143.199,20</w:t>
            </w:r>
          </w:p>
        </w:tc>
      </w:tr>
      <w:tr w:rsidR="00A43A82" w14:paraId="46F93517" w14:textId="77777777">
        <w:trPr>
          <w:gridAfter w:val="1"/>
          <w:wAfter w:w="7" w:type="dxa"/>
          <w:trHeight w:val="260"/>
        </w:trPr>
        <w:tc>
          <w:tcPr>
            <w:tcW w:w="479" w:type="dxa"/>
            <w:tcBorders>
              <w:top w:val="nil"/>
              <w:left w:val="single" w:sz="8" w:space="0" w:color="auto"/>
              <w:bottom w:val="single" w:sz="8" w:space="0" w:color="auto"/>
              <w:right w:val="single" w:sz="8" w:space="0" w:color="auto"/>
            </w:tcBorders>
            <w:shd w:val="clear" w:color="auto" w:fill="auto"/>
            <w:noWrap/>
            <w:vAlign w:val="center"/>
          </w:tcPr>
          <w:p w14:paraId="29EA1FF5" w14:textId="77777777" w:rsidR="00A43A82" w:rsidRDefault="00DB5DEC">
            <w:pPr>
              <w:widowControl/>
              <w:autoSpaceDE/>
              <w:autoSpaceDN/>
              <w:jc w:val="center"/>
              <w:rPr>
                <w:rFonts w:ascii="Calibri" w:hAnsi="Calibri" w:cs="Calibri"/>
                <w:sz w:val="18"/>
                <w:szCs w:val="18"/>
                <w:lang w:val="pt-BR" w:eastAsia="pt-BR"/>
              </w:rPr>
            </w:pPr>
            <w:r>
              <w:rPr>
                <w:rFonts w:ascii="Calibri" w:hAnsi="Calibri" w:cs="Calibri"/>
                <w:sz w:val="18"/>
                <w:szCs w:val="18"/>
                <w:lang w:val="pt-BR" w:eastAsia="pt-BR"/>
              </w:rPr>
              <w:t>12</w:t>
            </w:r>
          </w:p>
        </w:tc>
        <w:tc>
          <w:tcPr>
            <w:tcW w:w="2844" w:type="dxa"/>
            <w:tcBorders>
              <w:top w:val="nil"/>
              <w:left w:val="nil"/>
              <w:bottom w:val="single" w:sz="8" w:space="0" w:color="auto"/>
              <w:right w:val="single" w:sz="8" w:space="0" w:color="auto"/>
            </w:tcBorders>
            <w:shd w:val="clear" w:color="auto" w:fill="auto"/>
            <w:vAlign w:val="center"/>
          </w:tcPr>
          <w:p w14:paraId="15D8C8C2" w14:textId="77777777" w:rsidR="00A43A82" w:rsidRDefault="00DB5DEC">
            <w:pPr>
              <w:widowControl/>
              <w:autoSpaceDE/>
              <w:autoSpaceDN/>
              <w:rPr>
                <w:rFonts w:ascii="Calibri" w:hAnsi="Calibri" w:cs="Calibri"/>
                <w:sz w:val="18"/>
                <w:szCs w:val="18"/>
                <w:lang w:val="pt-BR" w:eastAsia="pt-BR"/>
              </w:rPr>
            </w:pPr>
            <w:r>
              <w:rPr>
                <w:rFonts w:ascii="Calibri" w:hAnsi="Calibri" w:cs="Calibri"/>
                <w:sz w:val="18"/>
                <w:szCs w:val="18"/>
                <w:lang w:val="pt-BR" w:eastAsia="pt-BR"/>
              </w:rPr>
              <w:t>Centrais de Ar</w:t>
            </w:r>
          </w:p>
        </w:tc>
        <w:tc>
          <w:tcPr>
            <w:tcW w:w="967" w:type="dxa"/>
            <w:tcBorders>
              <w:top w:val="nil"/>
              <w:left w:val="nil"/>
              <w:bottom w:val="single" w:sz="8" w:space="0" w:color="auto"/>
              <w:right w:val="single" w:sz="8" w:space="0" w:color="auto"/>
            </w:tcBorders>
            <w:shd w:val="clear" w:color="auto" w:fill="auto"/>
            <w:vAlign w:val="center"/>
          </w:tcPr>
          <w:p w14:paraId="389A6A48" w14:textId="77777777" w:rsidR="00A43A82" w:rsidRDefault="00DB5DEC">
            <w:pPr>
              <w:widowControl/>
              <w:autoSpaceDE/>
              <w:autoSpaceDN/>
              <w:jc w:val="center"/>
              <w:rPr>
                <w:rFonts w:ascii="Calibri" w:hAnsi="Calibri" w:cs="Calibri"/>
                <w:sz w:val="18"/>
                <w:szCs w:val="18"/>
                <w:lang w:val="pt-BR" w:eastAsia="pt-BR"/>
              </w:rPr>
            </w:pPr>
            <w:r>
              <w:rPr>
                <w:rFonts w:ascii="Calibri" w:hAnsi="Calibri" w:cs="Calibri"/>
                <w:sz w:val="18"/>
                <w:szCs w:val="18"/>
                <w:lang w:val="pt-BR" w:eastAsia="pt-BR"/>
              </w:rPr>
              <w:t>Unid.</w:t>
            </w:r>
          </w:p>
        </w:tc>
        <w:tc>
          <w:tcPr>
            <w:tcW w:w="561" w:type="dxa"/>
            <w:tcBorders>
              <w:top w:val="nil"/>
              <w:left w:val="nil"/>
              <w:bottom w:val="single" w:sz="8" w:space="0" w:color="auto"/>
              <w:right w:val="single" w:sz="8" w:space="0" w:color="auto"/>
            </w:tcBorders>
            <w:shd w:val="clear" w:color="auto" w:fill="auto"/>
            <w:noWrap/>
            <w:vAlign w:val="center"/>
          </w:tcPr>
          <w:p w14:paraId="16EC21A7"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23</w:t>
            </w:r>
          </w:p>
        </w:tc>
        <w:tc>
          <w:tcPr>
            <w:tcW w:w="557" w:type="dxa"/>
            <w:tcBorders>
              <w:top w:val="nil"/>
              <w:left w:val="nil"/>
              <w:bottom w:val="single" w:sz="8" w:space="0" w:color="auto"/>
              <w:right w:val="single" w:sz="8" w:space="0" w:color="auto"/>
            </w:tcBorders>
            <w:shd w:val="clear" w:color="auto" w:fill="auto"/>
            <w:noWrap/>
            <w:vAlign w:val="center"/>
          </w:tcPr>
          <w:p w14:paraId="7BD3C0CE"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w:t>
            </w:r>
          </w:p>
        </w:tc>
        <w:tc>
          <w:tcPr>
            <w:tcW w:w="557" w:type="dxa"/>
            <w:tcBorders>
              <w:top w:val="nil"/>
              <w:left w:val="nil"/>
              <w:bottom w:val="single" w:sz="8" w:space="0" w:color="auto"/>
              <w:right w:val="single" w:sz="8" w:space="0" w:color="auto"/>
            </w:tcBorders>
            <w:shd w:val="clear" w:color="000000" w:fill="FFFFFF"/>
            <w:vAlign w:val="center"/>
          </w:tcPr>
          <w:p w14:paraId="0598A76F"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w:t>
            </w:r>
          </w:p>
        </w:tc>
        <w:tc>
          <w:tcPr>
            <w:tcW w:w="555" w:type="dxa"/>
            <w:tcBorders>
              <w:top w:val="nil"/>
              <w:left w:val="nil"/>
              <w:bottom w:val="single" w:sz="8" w:space="0" w:color="auto"/>
              <w:right w:val="single" w:sz="8" w:space="0" w:color="auto"/>
            </w:tcBorders>
            <w:shd w:val="clear" w:color="auto" w:fill="auto"/>
            <w:noWrap/>
            <w:vAlign w:val="center"/>
          </w:tcPr>
          <w:p w14:paraId="4C5C05E5"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w:t>
            </w:r>
          </w:p>
        </w:tc>
        <w:tc>
          <w:tcPr>
            <w:tcW w:w="556" w:type="dxa"/>
            <w:tcBorders>
              <w:top w:val="nil"/>
              <w:left w:val="nil"/>
              <w:bottom w:val="single" w:sz="8" w:space="0" w:color="auto"/>
              <w:right w:val="single" w:sz="8" w:space="0" w:color="auto"/>
            </w:tcBorders>
            <w:shd w:val="clear" w:color="auto" w:fill="auto"/>
            <w:noWrap/>
            <w:vAlign w:val="center"/>
          </w:tcPr>
          <w:p w14:paraId="015B015B"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w:t>
            </w:r>
          </w:p>
        </w:tc>
        <w:tc>
          <w:tcPr>
            <w:tcW w:w="556" w:type="dxa"/>
            <w:tcBorders>
              <w:top w:val="nil"/>
              <w:left w:val="nil"/>
              <w:bottom w:val="single" w:sz="8" w:space="0" w:color="auto"/>
              <w:right w:val="single" w:sz="8" w:space="0" w:color="auto"/>
            </w:tcBorders>
            <w:shd w:val="clear" w:color="auto" w:fill="auto"/>
            <w:noWrap/>
            <w:vAlign w:val="center"/>
          </w:tcPr>
          <w:p w14:paraId="1B4FA766"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w:t>
            </w:r>
          </w:p>
        </w:tc>
        <w:tc>
          <w:tcPr>
            <w:tcW w:w="557" w:type="dxa"/>
            <w:tcBorders>
              <w:top w:val="nil"/>
              <w:left w:val="nil"/>
              <w:bottom w:val="single" w:sz="8" w:space="0" w:color="auto"/>
              <w:right w:val="single" w:sz="8" w:space="0" w:color="auto"/>
            </w:tcBorders>
            <w:shd w:val="clear" w:color="auto" w:fill="auto"/>
            <w:noWrap/>
            <w:vAlign w:val="center"/>
          </w:tcPr>
          <w:p w14:paraId="59D5B564"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w:t>
            </w:r>
          </w:p>
        </w:tc>
        <w:tc>
          <w:tcPr>
            <w:tcW w:w="559" w:type="dxa"/>
            <w:tcBorders>
              <w:top w:val="nil"/>
              <w:left w:val="nil"/>
              <w:bottom w:val="single" w:sz="8" w:space="0" w:color="auto"/>
              <w:right w:val="single" w:sz="8" w:space="0" w:color="auto"/>
            </w:tcBorders>
            <w:shd w:val="clear" w:color="auto" w:fill="auto"/>
            <w:noWrap/>
            <w:vAlign w:val="center"/>
          </w:tcPr>
          <w:p w14:paraId="769CB1A7"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w:t>
            </w:r>
          </w:p>
        </w:tc>
        <w:tc>
          <w:tcPr>
            <w:tcW w:w="556" w:type="dxa"/>
            <w:tcBorders>
              <w:top w:val="nil"/>
              <w:left w:val="nil"/>
              <w:bottom w:val="single" w:sz="8" w:space="0" w:color="auto"/>
              <w:right w:val="single" w:sz="8" w:space="0" w:color="auto"/>
            </w:tcBorders>
            <w:shd w:val="clear" w:color="auto" w:fill="auto"/>
            <w:noWrap/>
            <w:vAlign w:val="center"/>
          </w:tcPr>
          <w:p w14:paraId="7458409C"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w:t>
            </w:r>
          </w:p>
        </w:tc>
        <w:tc>
          <w:tcPr>
            <w:tcW w:w="553" w:type="dxa"/>
            <w:tcBorders>
              <w:top w:val="nil"/>
              <w:left w:val="nil"/>
              <w:bottom w:val="single" w:sz="8" w:space="0" w:color="auto"/>
              <w:right w:val="single" w:sz="8" w:space="0" w:color="auto"/>
            </w:tcBorders>
            <w:shd w:val="clear" w:color="auto" w:fill="auto"/>
            <w:noWrap/>
            <w:vAlign w:val="center"/>
          </w:tcPr>
          <w:p w14:paraId="78B3A511"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w:t>
            </w:r>
          </w:p>
        </w:tc>
        <w:tc>
          <w:tcPr>
            <w:tcW w:w="573" w:type="dxa"/>
            <w:tcBorders>
              <w:top w:val="nil"/>
              <w:left w:val="nil"/>
              <w:bottom w:val="single" w:sz="8" w:space="0" w:color="auto"/>
              <w:right w:val="single" w:sz="8" w:space="0" w:color="auto"/>
            </w:tcBorders>
            <w:shd w:val="clear" w:color="auto" w:fill="auto"/>
            <w:vAlign w:val="center"/>
          </w:tcPr>
          <w:p w14:paraId="1ED07BE2"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23</w:t>
            </w:r>
          </w:p>
        </w:tc>
        <w:tc>
          <w:tcPr>
            <w:tcW w:w="1408" w:type="dxa"/>
            <w:tcBorders>
              <w:top w:val="nil"/>
              <w:left w:val="nil"/>
              <w:bottom w:val="single" w:sz="8" w:space="0" w:color="auto"/>
              <w:right w:val="single" w:sz="8" w:space="0" w:color="auto"/>
            </w:tcBorders>
            <w:shd w:val="clear" w:color="auto" w:fill="auto"/>
            <w:vAlign w:val="center"/>
          </w:tcPr>
          <w:p w14:paraId="3F2D4692" w14:textId="77777777" w:rsidR="00A43A82" w:rsidRDefault="00DB5DEC">
            <w:pPr>
              <w:widowControl/>
              <w:autoSpaceDE/>
              <w:autoSpaceDN/>
              <w:jc w:val="right"/>
              <w:rPr>
                <w:rFonts w:ascii="Calibri" w:hAnsi="Calibri" w:cs="Calibri"/>
                <w:sz w:val="18"/>
                <w:szCs w:val="18"/>
                <w:lang w:val="pt-BR" w:eastAsia="pt-BR"/>
              </w:rPr>
            </w:pPr>
            <w:r>
              <w:rPr>
                <w:rFonts w:ascii="Calibri" w:hAnsi="Calibri" w:cs="Calibri"/>
                <w:sz w:val="18"/>
                <w:szCs w:val="18"/>
                <w:lang w:val="pt-BR" w:eastAsia="pt-BR"/>
              </w:rPr>
              <w:t>R$ 131.482,68</w:t>
            </w:r>
          </w:p>
        </w:tc>
      </w:tr>
      <w:tr w:rsidR="00A43A82" w14:paraId="5C43BB4A" w14:textId="77777777">
        <w:trPr>
          <w:gridAfter w:val="1"/>
          <w:wAfter w:w="7" w:type="dxa"/>
          <w:trHeight w:val="325"/>
        </w:trPr>
        <w:tc>
          <w:tcPr>
            <w:tcW w:w="479" w:type="dxa"/>
            <w:tcBorders>
              <w:top w:val="nil"/>
              <w:left w:val="single" w:sz="8" w:space="0" w:color="auto"/>
              <w:bottom w:val="single" w:sz="8" w:space="0" w:color="auto"/>
              <w:right w:val="single" w:sz="8" w:space="0" w:color="auto"/>
            </w:tcBorders>
            <w:shd w:val="clear" w:color="auto" w:fill="auto"/>
            <w:noWrap/>
            <w:vAlign w:val="center"/>
          </w:tcPr>
          <w:p w14:paraId="61769C54" w14:textId="77777777" w:rsidR="00A43A82" w:rsidRDefault="00DB5DEC">
            <w:pPr>
              <w:widowControl/>
              <w:autoSpaceDE/>
              <w:autoSpaceDN/>
              <w:jc w:val="center"/>
              <w:rPr>
                <w:rFonts w:ascii="Calibri" w:hAnsi="Calibri" w:cs="Calibri"/>
                <w:sz w:val="18"/>
                <w:szCs w:val="18"/>
                <w:lang w:val="pt-BR" w:eastAsia="pt-BR"/>
              </w:rPr>
            </w:pPr>
            <w:r>
              <w:rPr>
                <w:rFonts w:ascii="Calibri" w:hAnsi="Calibri" w:cs="Calibri"/>
                <w:sz w:val="18"/>
                <w:szCs w:val="18"/>
                <w:lang w:val="pt-BR" w:eastAsia="pt-BR"/>
              </w:rPr>
              <w:t>13</w:t>
            </w:r>
          </w:p>
        </w:tc>
        <w:tc>
          <w:tcPr>
            <w:tcW w:w="2844" w:type="dxa"/>
            <w:tcBorders>
              <w:top w:val="nil"/>
              <w:left w:val="nil"/>
              <w:bottom w:val="single" w:sz="8" w:space="0" w:color="auto"/>
              <w:right w:val="single" w:sz="8" w:space="0" w:color="auto"/>
            </w:tcBorders>
            <w:shd w:val="clear" w:color="auto" w:fill="auto"/>
            <w:vAlign w:val="center"/>
          </w:tcPr>
          <w:p w14:paraId="1E582EB7" w14:textId="77777777" w:rsidR="00A43A82" w:rsidRDefault="00DB5DEC">
            <w:pPr>
              <w:widowControl/>
              <w:autoSpaceDE/>
              <w:autoSpaceDN/>
              <w:rPr>
                <w:rFonts w:ascii="Calibri" w:hAnsi="Calibri" w:cs="Calibri"/>
                <w:sz w:val="18"/>
                <w:szCs w:val="18"/>
                <w:lang w:val="pt-BR" w:eastAsia="pt-BR"/>
              </w:rPr>
            </w:pPr>
            <w:r>
              <w:rPr>
                <w:rFonts w:ascii="Calibri" w:hAnsi="Calibri" w:cs="Calibri"/>
                <w:sz w:val="18"/>
                <w:szCs w:val="18"/>
                <w:lang w:val="pt-BR" w:eastAsia="pt-BR"/>
              </w:rPr>
              <w:t>Appliance de Backup</w:t>
            </w:r>
          </w:p>
        </w:tc>
        <w:tc>
          <w:tcPr>
            <w:tcW w:w="967" w:type="dxa"/>
            <w:tcBorders>
              <w:top w:val="nil"/>
              <w:left w:val="nil"/>
              <w:bottom w:val="single" w:sz="8" w:space="0" w:color="auto"/>
              <w:right w:val="single" w:sz="8" w:space="0" w:color="auto"/>
            </w:tcBorders>
            <w:shd w:val="clear" w:color="auto" w:fill="auto"/>
            <w:vAlign w:val="center"/>
          </w:tcPr>
          <w:p w14:paraId="3804E10C" w14:textId="77777777" w:rsidR="00A43A82" w:rsidRDefault="00DB5DEC">
            <w:pPr>
              <w:widowControl/>
              <w:autoSpaceDE/>
              <w:autoSpaceDN/>
              <w:jc w:val="center"/>
              <w:rPr>
                <w:rFonts w:ascii="Calibri" w:hAnsi="Calibri" w:cs="Calibri"/>
                <w:sz w:val="18"/>
                <w:szCs w:val="18"/>
                <w:lang w:val="pt-BR" w:eastAsia="pt-BR"/>
              </w:rPr>
            </w:pPr>
            <w:r>
              <w:rPr>
                <w:rFonts w:ascii="Calibri" w:hAnsi="Calibri" w:cs="Calibri"/>
                <w:sz w:val="18"/>
                <w:szCs w:val="18"/>
                <w:lang w:val="pt-BR" w:eastAsia="pt-BR"/>
              </w:rPr>
              <w:t>Unid.</w:t>
            </w:r>
          </w:p>
        </w:tc>
        <w:tc>
          <w:tcPr>
            <w:tcW w:w="561" w:type="dxa"/>
            <w:tcBorders>
              <w:top w:val="nil"/>
              <w:left w:val="nil"/>
              <w:bottom w:val="single" w:sz="8" w:space="0" w:color="auto"/>
              <w:right w:val="single" w:sz="8" w:space="0" w:color="auto"/>
            </w:tcBorders>
            <w:shd w:val="clear" w:color="auto" w:fill="auto"/>
            <w:noWrap/>
            <w:vAlign w:val="center"/>
          </w:tcPr>
          <w:p w14:paraId="2E3A5689"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2</w:t>
            </w:r>
          </w:p>
        </w:tc>
        <w:tc>
          <w:tcPr>
            <w:tcW w:w="557" w:type="dxa"/>
            <w:tcBorders>
              <w:top w:val="nil"/>
              <w:left w:val="nil"/>
              <w:bottom w:val="single" w:sz="8" w:space="0" w:color="auto"/>
              <w:right w:val="single" w:sz="8" w:space="0" w:color="auto"/>
            </w:tcBorders>
            <w:shd w:val="clear" w:color="auto" w:fill="auto"/>
            <w:noWrap/>
            <w:vAlign w:val="center"/>
          </w:tcPr>
          <w:p w14:paraId="0F16A30F"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 </w:t>
            </w:r>
          </w:p>
        </w:tc>
        <w:tc>
          <w:tcPr>
            <w:tcW w:w="557" w:type="dxa"/>
            <w:tcBorders>
              <w:top w:val="nil"/>
              <w:left w:val="nil"/>
              <w:bottom w:val="single" w:sz="8" w:space="0" w:color="auto"/>
              <w:right w:val="single" w:sz="8" w:space="0" w:color="auto"/>
            </w:tcBorders>
            <w:shd w:val="clear" w:color="000000" w:fill="FFFFFF"/>
            <w:vAlign w:val="center"/>
          </w:tcPr>
          <w:p w14:paraId="727A2F64"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 </w:t>
            </w:r>
          </w:p>
        </w:tc>
        <w:tc>
          <w:tcPr>
            <w:tcW w:w="555" w:type="dxa"/>
            <w:tcBorders>
              <w:top w:val="nil"/>
              <w:left w:val="nil"/>
              <w:bottom w:val="single" w:sz="8" w:space="0" w:color="auto"/>
              <w:right w:val="single" w:sz="8" w:space="0" w:color="auto"/>
            </w:tcBorders>
            <w:shd w:val="clear" w:color="auto" w:fill="auto"/>
            <w:noWrap/>
            <w:vAlign w:val="center"/>
          </w:tcPr>
          <w:p w14:paraId="54791154"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 </w:t>
            </w:r>
          </w:p>
        </w:tc>
        <w:tc>
          <w:tcPr>
            <w:tcW w:w="556" w:type="dxa"/>
            <w:tcBorders>
              <w:top w:val="nil"/>
              <w:left w:val="nil"/>
              <w:bottom w:val="single" w:sz="8" w:space="0" w:color="auto"/>
              <w:right w:val="single" w:sz="8" w:space="0" w:color="auto"/>
            </w:tcBorders>
            <w:shd w:val="clear" w:color="auto" w:fill="auto"/>
            <w:noWrap/>
            <w:vAlign w:val="center"/>
          </w:tcPr>
          <w:p w14:paraId="439AA30D"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 </w:t>
            </w:r>
          </w:p>
        </w:tc>
        <w:tc>
          <w:tcPr>
            <w:tcW w:w="556" w:type="dxa"/>
            <w:tcBorders>
              <w:top w:val="nil"/>
              <w:left w:val="nil"/>
              <w:bottom w:val="single" w:sz="8" w:space="0" w:color="auto"/>
              <w:right w:val="single" w:sz="8" w:space="0" w:color="auto"/>
            </w:tcBorders>
            <w:shd w:val="clear" w:color="auto" w:fill="auto"/>
            <w:noWrap/>
            <w:vAlign w:val="center"/>
          </w:tcPr>
          <w:p w14:paraId="1E6DF3E7"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 </w:t>
            </w:r>
          </w:p>
        </w:tc>
        <w:tc>
          <w:tcPr>
            <w:tcW w:w="557" w:type="dxa"/>
            <w:tcBorders>
              <w:top w:val="nil"/>
              <w:left w:val="nil"/>
              <w:bottom w:val="single" w:sz="8" w:space="0" w:color="auto"/>
              <w:right w:val="single" w:sz="8" w:space="0" w:color="auto"/>
            </w:tcBorders>
            <w:shd w:val="clear" w:color="auto" w:fill="auto"/>
            <w:noWrap/>
            <w:vAlign w:val="center"/>
          </w:tcPr>
          <w:p w14:paraId="7B32B803"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 </w:t>
            </w:r>
          </w:p>
        </w:tc>
        <w:tc>
          <w:tcPr>
            <w:tcW w:w="559" w:type="dxa"/>
            <w:tcBorders>
              <w:top w:val="nil"/>
              <w:left w:val="nil"/>
              <w:bottom w:val="single" w:sz="8" w:space="0" w:color="auto"/>
              <w:right w:val="single" w:sz="8" w:space="0" w:color="auto"/>
            </w:tcBorders>
            <w:shd w:val="clear" w:color="auto" w:fill="auto"/>
            <w:noWrap/>
            <w:vAlign w:val="center"/>
          </w:tcPr>
          <w:p w14:paraId="63CA35C9"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 </w:t>
            </w:r>
          </w:p>
        </w:tc>
        <w:tc>
          <w:tcPr>
            <w:tcW w:w="556" w:type="dxa"/>
            <w:tcBorders>
              <w:top w:val="nil"/>
              <w:left w:val="nil"/>
              <w:bottom w:val="single" w:sz="8" w:space="0" w:color="auto"/>
              <w:right w:val="single" w:sz="8" w:space="0" w:color="auto"/>
            </w:tcBorders>
            <w:shd w:val="clear" w:color="auto" w:fill="auto"/>
            <w:noWrap/>
            <w:vAlign w:val="center"/>
          </w:tcPr>
          <w:p w14:paraId="5F7E5308"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 </w:t>
            </w:r>
          </w:p>
        </w:tc>
        <w:tc>
          <w:tcPr>
            <w:tcW w:w="553" w:type="dxa"/>
            <w:tcBorders>
              <w:top w:val="nil"/>
              <w:left w:val="nil"/>
              <w:bottom w:val="single" w:sz="8" w:space="0" w:color="auto"/>
              <w:right w:val="single" w:sz="8" w:space="0" w:color="auto"/>
            </w:tcBorders>
            <w:shd w:val="clear" w:color="auto" w:fill="auto"/>
            <w:noWrap/>
            <w:vAlign w:val="center"/>
          </w:tcPr>
          <w:p w14:paraId="0C445325"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 </w:t>
            </w:r>
          </w:p>
        </w:tc>
        <w:tc>
          <w:tcPr>
            <w:tcW w:w="573" w:type="dxa"/>
            <w:tcBorders>
              <w:top w:val="nil"/>
              <w:left w:val="nil"/>
              <w:bottom w:val="single" w:sz="8" w:space="0" w:color="auto"/>
              <w:right w:val="single" w:sz="8" w:space="0" w:color="auto"/>
            </w:tcBorders>
            <w:shd w:val="clear" w:color="auto" w:fill="auto"/>
            <w:vAlign w:val="center"/>
          </w:tcPr>
          <w:p w14:paraId="343661DF" w14:textId="77777777" w:rsidR="00A43A82" w:rsidRDefault="00DB5DEC">
            <w:pPr>
              <w:widowControl/>
              <w:autoSpaceDE/>
              <w:autoSpaceDN/>
              <w:jc w:val="center"/>
              <w:rPr>
                <w:rFonts w:ascii="Calibri" w:hAnsi="Calibri" w:cs="Calibri"/>
                <w:color w:val="000000"/>
                <w:sz w:val="18"/>
                <w:szCs w:val="18"/>
                <w:lang w:val="pt-BR" w:eastAsia="pt-BR"/>
              </w:rPr>
            </w:pPr>
            <w:r>
              <w:rPr>
                <w:rFonts w:ascii="Calibri" w:hAnsi="Calibri" w:cs="Calibri"/>
                <w:color w:val="000000"/>
                <w:sz w:val="18"/>
                <w:szCs w:val="18"/>
                <w:lang w:val="pt-BR" w:eastAsia="pt-BR"/>
              </w:rPr>
              <w:t>2</w:t>
            </w:r>
          </w:p>
        </w:tc>
        <w:tc>
          <w:tcPr>
            <w:tcW w:w="1408" w:type="dxa"/>
            <w:tcBorders>
              <w:top w:val="nil"/>
              <w:left w:val="nil"/>
              <w:bottom w:val="single" w:sz="8" w:space="0" w:color="auto"/>
              <w:right w:val="single" w:sz="8" w:space="0" w:color="auto"/>
            </w:tcBorders>
            <w:shd w:val="clear" w:color="auto" w:fill="auto"/>
            <w:vAlign w:val="center"/>
          </w:tcPr>
          <w:p w14:paraId="25558107" w14:textId="77777777" w:rsidR="00A43A82" w:rsidRDefault="00DB5DEC">
            <w:pPr>
              <w:widowControl/>
              <w:autoSpaceDE/>
              <w:autoSpaceDN/>
              <w:jc w:val="right"/>
              <w:rPr>
                <w:rFonts w:ascii="Calibri" w:hAnsi="Calibri" w:cs="Calibri"/>
                <w:sz w:val="18"/>
                <w:szCs w:val="18"/>
                <w:lang w:val="pt-BR" w:eastAsia="pt-BR"/>
              </w:rPr>
            </w:pPr>
            <w:r>
              <w:rPr>
                <w:rFonts w:ascii="Calibri" w:hAnsi="Calibri" w:cs="Arial"/>
                <w:sz w:val="18"/>
                <w:szCs w:val="18"/>
                <w:lang w:val="pt-BR" w:eastAsia="pt-BR"/>
              </w:rPr>
              <w:t>R$ 892.000,00</w:t>
            </w:r>
          </w:p>
        </w:tc>
      </w:tr>
      <w:tr w:rsidR="00A43A82" w14:paraId="31B39E6F" w14:textId="77777777">
        <w:trPr>
          <w:gridAfter w:val="1"/>
          <w:wAfter w:w="6" w:type="dxa"/>
          <w:trHeight w:val="273"/>
        </w:trPr>
        <w:tc>
          <w:tcPr>
            <w:tcW w:w="4291" w:type="dxa"/>
            <w:gridSpan w:val="3"/>
            <w:tcBorders>
              <w:top w:val="single" w:sz="8" w:space="0" w:color="auto"/>
              <w:left w:val="single" w:sz="8" w:space="0" w:color="auto"/>
              <w:bottom w:val="single" w:sz="8" w:space="0" w:color="auto"/>
              <w:right w:val="single" w:sz="8" w:space="0" w:color="000000"/>
            </w:tcBorders>
            <w:shd w:val="clear" w:color="000000" w:fill="D9D9D9"/>
            <w:vAlign w:val="center"/>
          </w:tcPr>
          <w:p w14:paraId="2D74E63E" w14:textId="77777777" w:rsidR="00A43A82" w:rsidRDefault="00DB5DEC">
            <w:pPr>
              <w:widowControl/>
              <w:autoSpaceDE/>
              <w:autoSpaceDN/>
              <w:jc w:val="center"/>
              <w:rPr>
                <w:rFonts w:ascii="Calibri" w:hAnsi="Calibri" w:cs="Calibri"/>
                <w:b/>
                <w:bCs/>
                <w:sz w:val="18"/>
                <w:szCs w:val="18"/>
                <w:lang w:val="pt-BR" w:eastAsia="pt-BR"/>
              </w:rPr>
            </w:pPr>
            <w:r>
              <w:rPr>
                <w:rFonts w:ascii="Calibri" w:hAnsi="Calibri" w:cs="Arial"/>
                <w:b/>
                <w:bCs/>
                <w:sz w:val="18"/>
                <w:szCs w:val="18"/>
                <w:lang w:val="pt-BR" w:eastAsia="pt-BR"/>
              </w:rPr>
              <w:t>TOTAL GERAL</w:t>
            </w:r>
          </w:p>
        </w:tc>
        <w:tc>
          <w:tcPr>
            <w:tcW w:w="561" w:type="dxa"/>
            <w:tcBorders>
              <w:top w:val="nil"/>
              <w:left w:val="nil"/>
              <w:bottom w:val="single" w:sz="8" w:space="0" w:color="auto"/>
              <w:right w:val="single" w:sz="8" w:space="0" w:color="auto"/>
            </w:tcBorders>
            <w:shd w:val="clear" w:color="auto" w:fill="auto"/>
            <w:vAlign w:val="center"/>
          </w:tcPr>
          <w:p w14:paraId="78B1A2A0" w14:textId="77777777" w:rsidR="00A43A82" w:rsidRDefault="00DB5DEC">
            <w:pPr>
              <w:widowControl/>
              <w:autoSpaceDE/>
              <w:autoSpaceDN/>
              <w:jc w:val="center"/>
              <w:rPr>
                <w:color w:val="000000"/>
                <w:sz w:val="18"/>
                <w:szCs w:val="18"/>
                <w:lang w:val="pt-BR" w:eastAsia="pt-BR"/>
              </w:rPr>
            </w:pPr>
            <w:r>
              <w:rPr>
                <w:color w:val="000000"/>
                <w:sz w:val="18"/>
                <w:szCs w:val="18"/>
                <w:lang w:val="pt-BR" w:eastAsia="pt-BR"/>
              </w:rPr>
              <w:t>148</w:t>
            </w:r>
          </w:p>
        </w:tc>
        <w:tc>
          <w:tcPr>
            <w:tcW w:w="557" w:type="dxa"/>
            <w:tcBorders>
              <w:top w:val="nil"/>
              <w:left w:val="nil"/>
              <w:bottom w:val="single" w:sz="8" w:space="0" w:color="auto"/>
              <w:right w:val="single" w:sz="8" w:space="0" w:color="auto"/>
            </w:tcBorders>
            <w:shd w:val="clear" w:color="000000" w:fill="D9D9D9"/>
            <w:vAlign w:val="center"/>
          </w:tcPr>
          <w:p w14:paraId="51B8C69D" w14:textId="77777777" w:rsidR="00A43A82" w:rsidRDefault="00DB5DEC">
            <w:pPr>
              <w:widowControl/>
              <w:autoSpaceDE/>
              <w:autoSpaceDN/>
              <w:jc w:val="center"/>
              <w:rPr>
                <w:rFonts w:ascii="Calibri" w:hAnsi="Calibri" w:cs="Calibri"/>
                <w:sz w:val="18"/>
                <w:szCs w:val="18"/>
                <w:lang w:val="pt-BR" w:eastAsia="pt-BR"/>
              </w:rPr>
            </w:pPr>
            <w:r>
              <w:rPr>
                <w:rFonts w:ascii="Calibri" w:hAnsi="Calibri" w:cs="Calibri"/>
                <w:sz w:val="18"/>
                <w:szCs w:val="18"/>
                <w:lang w:val="pt-BR" w:eastAsia="pt-BR"/>
              </w:rPr>
              <w:t>23</w:t>
            </w:r>
          </w:p>
        </w:tc>
        <w:tc>
          <w:tcPr>
            <w:tcW w:w="557" w:type="dxa"/>
            <w:tcBorders>
              <w:top w:val="nil"/>
              <w:left w:val="nil"/>
              <w:bottom w:val="single" w:sz="8" w:space="0" w:color="auto"/>
              <w:right w:val="single" w:sz="8" w:space="0" w:color="auto"/>
            </w:tcBorders>
            <w:shd w:val="clear" w:color="000000" w:fill="D9D9D9"/>
            <w:vAlign w:val="center"/>
          </w:tcPr>
          <w:p w14:paraId="38A863DB" w14:textId="77777777" w:rsidR="00A43A82" w:rsidRDefault="00DB5DEC">
            <w:pPr>
              <w:widowControl/>
              <w:autoSpaceDE/>
              <w:autoSpaceDN/>
              <w:jc w:val="center"/>
              <w:rPr>
                <w:rFonts w:ascii="Calibri" w:hAnsi="Calibri" w:cs="Calibri"/>
                <w:sz w:val="18"/>
                <w:szCs w:val="18"/>
                <w:lang w:val="pt-BR" w:eastAsia="pt-BR"/>
              </w:rPr>
            </w:pPr>
            <w:r>
              <w:rPr>
                <w:rFonts w:ascii="Calibri" w:hAnsi="Calibri" w:cs="Calibri"/>
                <w:sz w:val="18"/>
                <w:szCs w:val="18"/>
                <w:lang w:val="pt-BR" w:eastAsia="pt-BR"/>
              </w:rPr>
              <w:t>22</w:t>
            </w:r>
          </w:p>
        </w:tc>
        <w:tc>
          <w:tcPr>
            <w:tcW w:w="555" w:type="dxa"/>
            <w:tcBorders>
              <w:top w:val="nil"/>
              <w:left w:val="nil"/>
              <w:bottom w:val="single" w:sz="8" w:space="0" w:color="auto"/>
              <w:right w:val="single" w:sz="8" w:space="0" w:color="auto"/>
            </w:tcBorders>
            <w:shd w:val="clear" w:color="000000" w:fill="D9D9D9"/>
            <w:vAlign w:val="center"/>
          </w:tcPr>
          <w:p w14:paraId="2F0B94D6" w14:textId="77777777" w:rsidR="00A43A82" w:rsidRDefault="00DB5DEC">
            <w:pPr>
              <w:widowControl/>
              <w:autoSpaceDE/>
              <w:autoSpaceDN/>
              <w:jc w:val="center"/>
              <w:rPr>
                <w:rFonts w:ascii="Calibri" w:hAnsi="Calibri" w:cs="Calibri"/>
                <w:sz w:val="18"/>
                <w:szCs w:val="18"/>
                <w:lang w:val="pt-BR" w:eastAsia="pt-BR"/>
              </w:rPr>
            </w:pPr>
            <w:r>
              <w:rPr>
                <w:rFonts w:ascii="Calibri" w:hAnsi="Calibri" w:cs="Calibri"/>
                <w:sz w:val="18"/>
                <w:szCs w:val="18"/>
                <w:lang w:val="pt-BR" w:eastAsia="pt-BR"/>
              </w:rPr>
              <w:t>2</w:t>
            </w:r>
          </w:p>
        </w:tc>
        <w:tc>
          <w:tcPr>
            <w:tcW w:w="556" w:type="dxa"/>
            <w:tcBorders>
              <w:top w:val="nil"/>
              <w:left w:val="nil"/>
              <w:bottom w:val="single" w:sz="8" w:space="0" w:color="auto"/>
              <w:right w:val="single" w:sz="8" w:space="0" w:color="auto"/>
            </w:tcBorders>
            <w:shd w:val="clear" w:color="000000" w:fill="D9D9D9"/>
            <w:vAlign w:val="center"/>
          </w:tcPr>
          <w:p w14:paraId="6A59AC22" w14:textId="77777777" w:rsidR="00A43A82" w:rsidRDefault="00DB5DEC">
            <w:pPr>
              <w:widowControl/>
              <w:autoSpaceDE/>
              <w:autoSpaceDN/>
              <w:jc w:val="center"/>
              <w:rPr>
                <w:rFonts w:ascii="Calibri" w:hAnsi="Calibri" w:cs="Calibri"/>
                <w:sz w:val="18"/>
                <w:szCs w:val="18"/>
                <w:lang w:val="pt-BR" w:eastAsia="pt-BR"/>
              </w:rPr>
            </w:pPr>
            <w:r>
              <w:rPr>
                <w:rFonts w:ascii="Calibri" w:hAnsi="Calibri" w:cs="Calibri"/>
                <w:sz w:val="18"/>
                <w:szCs w:val="18"/>
                <w:lang w:val="pt-BR" w:eastAsia="pt-BR"/>
              </w:rPr>
              <w:t>24</w:t>
            </w:r>
          </w:p>
        </w:tc>
        <w:tc>
          <w:tcPr>
            <w:tcW w:w="556" w:type="dxa"/>
            <w:tcBorders>
              <w:top w:val="nil"/>
              <w:left w:val="nil"/>
              <w:bottom w:val="single" w:sz="8" w:space="0" w:color="auto"/>
              <w:right w:val="single" w:sz="8" w:space="0" w:color="auto"/>
            </w:tcBorders>
            <w:shd w:val="clear" w:color="000000" w:fill="D9D9D9"/>
            <w:vAlign w:val="center"/>
          </w:tcPr>
          <w:p w14:paraId="0D2D7EC1" w14:textId="77777777" w:rsidR="00A43A82" w:rsidRDefault="00DB5DEC">
            <w:pPr>
              <w:widowControl/>
              <w:autoSpaceDE/>
              <w:autoSpaceDN/>
              <w:jc w:val="center"/>
              <w:rPr>
                <w:rFonts w:ascii="Calibri" w:hAnsi="Calibri" w:cs="Calibri"/>
                <w:sz w:val="18"/>
                <w:szCs w:val="18"/>
                <w:lang w:val="pt-BR" w:eastAsia="pt-BR"/>
              </w:rPr>
            </w:pPr>
            <w:r>
              <w:rPr>
                <w:rFonts w:ascii="Calibri" w:hAnsi="Calibri" w:cs="Calibri"/>
                <w:sz w:val="18"/>
                <w:szCs w:val="18"/>
                <w:lang w:val="pt-BR" w:eastAsia="pt-BR"/>
              </w:rPr>
              <w:t>13</w:t>
            </w:r>
          </w:p>
        </w:tc>
        <w:tc>
          <w:tcPr>
            <w:tcW w:w="557" w:type="dxa"/>
            <w:tcBorders>
              <w:top w:val="nil"/>
              <w:left w:val="nil"/>
              <w:bottom w:val="single" w:sz="8" w:space="0" w:color="auto"/>
              <w:right w:val="single" w:sz="8" w:space="0" w:color="auto"/>
            </w:tcBorders>
            <w:shd w:val="clear" w:color="000000" w:fill="D9D9D9"/>
            <w:vAlign w:val="center"/>
          </w:tcPr>
          <w:p w14:paraId="256462E5" w14:textId="77777777" w:rsidR="00A43A82" w:rsidRDefault="00DB5DEC">
            <w:pPr>
              <w:widowControl/>
              <w:autoSpaceDE/>
              <w:autoSpaceDN/>
              <w:jc w:val="center"/>
              <w:rPr>
                <w:rFonts w:ascii="Calibri" w:hAnsi="Calibri" w:cs="Calibri"/>
                <w:sz w:val="18"/>
                <w:szCs w:val="18"/>
                <w:lang w:val="pt-BR" w:eastAsia="pt-BR"/>
              </w:rPr>
            </w:pPr>
            <w:r>
              <w:rPr>
                <w:rFonts w:ascii="Calibri" w:hAnsi="Calibri" w:cs="Calibri"/>
                <w:sz w:val="18"/>
                <w:szCs w:val="18"/>
                <w:lang w:val="pt-BR" w:eastAsia="pt-BR"/>
              </w:rPr>
              <w:t>18</w:t>
            </w:r>
          </w:p>
        </w:tc>
        <w:tc>
          <w:tcPr>
            <w:tcW w:w="559" w:type="dxa"/>
            <w:tcBorders>
              <w:top w:val="nil"/>
              <w:left w:val="nil"/>
              <w:bottom w:val="single" w:sz="8" w:space="0" w:color="auto"/>
              <w:right w:val="single" w:sz="8" w:space="0" w:color="auto"/>
            </w:tcBorders>
            <w:shd w:val="clear" w:color="000000" w:fill="D9D9D9"/>
            <w:vAlign w:val="center"/>
          </w:tcPr>
          <w:p w14:paraId="1732A830" w14:textId="77777777" w:rsidR="00A43A82" w:rsidRDefault="00DB5DEC">
            <w:pPr>
              <w:widowControl/>
              <w:autoSpaceDE/>
              <w:autoSpaceDN/>
              <w:jc w:val="center"/>
              <w:rPr>
                <w:rFonts w:ascii="Calibri" w:hAnsi="Calibri" w:cs="Calibri"/>
                <w:sz w:val="18"/>
                <w:szCs w:val="18"/>
                <w:lang w:val="pt-BR" w:eastAsia="pt-BR"/>
              </w:rPr>
            </w:pPr>
            <w:r>
              <w:rPr>
                <w:rFonts w:ascii="Calibri" w:hAnsi="Calibri" w:cs="Calibri"/>
                <w:sz w:val="18"/>
                <w:szCs w:val="18"/>
                <w:lang w:val="pt-BR" w:eastAsia="pt-BR"/>
              </w:rPr>
              <w:t>19</w:t>
            </w:r>
          </w:p>
        </w:tc>
        <w:tc>
          <w:tcPr>
            <w:tcW w:w="556" w:type="dxa"/>
            <w:tcBorders>
              <w:top w:val="nil"/>
              <w:left w:val="nil"/>
              <w:bottom w:val="single" w:sz="8" w:space="0" w:color="auto"/>
              <w:right w:val="single" w:sz="8" w:space="0" w:color="auto"/>
            </w:tcBorders>
            <w:shd w:val="clear" w:color="000000" w:fill="D9D9D9"/>
            <w:vAlign w:val="center"/>
          </w:tcPr>
          <w:p w14:paraId="0D6AE75F" w14:textId="77777777" w:rsidR="00A43A82" w:rsidRDefault="00DB5DEC">
            <w:pPr>
              <w:widowControl/>
              <w:autoSpaceDE/>
              <w:autoSpaceDN/>
              <w:jc w:val="center"/>
              <w:rPr>
                <w:rFonts w:ascii="Calibri" w:hAnsi="Calibri" w:cs="Calibri"/>
                <w:sz w:val="18"/>
                <w:szCs w:val="18"/>
                <w:lang w:val="pt-BR" w:eastAsia="pt-BR"/>
              </w:rPr>
            </w:pPr>
            <w:r>
              <w:rPr>
                <w:rFonts w:ascii="Calibri" w:hAnsi="Calibri" w:cs="Calibri"/>
                <w:sz w:val="18"/>
                <w:szCs w:val="18"/>
                <w:lang w:val="pt-BR" w:eastAsia="pt-BR"/>
              </w:rPr>
              <w:t>13</w:t>
            </w:r>
          </w:p>
        </w:tc>
        <w:tc>
          <w:tcPr>
            <w:tcW w:w="553" w:type="dxa"/>
            <w:tcBorders>
              <w:top w:val="nil"/>
              <w:left w:val="nil"/>
              <w:bottom w:val="single" w:sz="8" w:space="0" w:color="auto"/>
              <w:right w:val="single" w:sz="8" w:space="0" w:color="auto"/>
            </w:tcBorders>
            <w:shd w:val="clear" w:color="000000" w:fill="D9D9D9"/>
            <w:vAlign w:val="center"/>
          </w:tcPr>
          <w:p w14:paraId="593AE840" w14:textId="77777777" w:rsidR="00A43A82" w:rsidRDefault="00DB5DEC">
            <w:pPr>
              <w:widowControl/>
              <w:autoSpaceDE/>
              <w:autoSpaceDN/>
              <w:jc w:val="center"/>
              <w:rPr>
                <w:rFonts w:ascii="Calibri" w:hAnsi="Calibri" w:cs="Calibri"/>
                <w:sz w:val="18"/>
                <w:szCs w:val="18"/>
                <w:lang w:val="pt-BR" w:eastAsia="pt-BR"/>
              </w:rPr>
            </w:pPr>
            <w:r>
              <w:rPr>
                <w:rFonts w:ascii="Calibri" w:hAnsi="Calibri" w:cs="Calibri"/>
                <w:sz w:val="18"/>
                <w:szCs w:val="18"/>
                <w:lang w:val="pt-BR" w:eastAsia="pt-BR"/>
              </w:rPr>
              <w:t>1</w:t>
            </w:r>
          </w:p>
        </w:tc>
        <w:tc>
          <w:tcPr>
            <w:tcW w:w="573" w:type="dxa"/>
            <w:tcBorders>
              <w:top w:val="nil"/>
              <w:left w:val="nil"/>
              <w:bottom w:val="single" w:sz="8" w:space="0" w:color="auto"/>
              <w:right w:val="single" w:sz="8" w:space="0" w:color="auto"/>
            </w:tcBorders>
            <w:shd w:val="clear" w:color="000000" w:fill="D9D9D9"/>
            <w:vAlign w:val="center"/>
          </w:tcPr>
          <w:p w14:paraId="43ECB6B1" w14:textId="77777777" w:rsidR="00A43A82" w:rsidRDefault="00DB5DEC">
            <w:pPr>
              <w:widowControl/>
              <w:autoSpaceDE/>
              <w:autoSpaceDN/>
              <w:jc w:val="center"/>
              <w:rPr>
                <w:color w:val="000000"/>
                <w:sz w:val="18"/>
                <w:szCs w:val="18"/>
                <w:lang w:val="pt-BR" w:eastAsia="pt-BR"/>
              </w:rPr>
            </w:pPr>
            <w:r>
              <w:rPr>
                <w:color w:val="000000"/>
                <w:sz w:val="18"/>
                <w:szCs w:val="18"/>
                <w:lang w:val="pt-BR" w:eastAsia="pt-BR"/>
              </w:rPr>
              <w:t>293</w:t>
            </w:r>
          </w:p>
        </w:tc>
        <w:tc>
          <w:tcPr>
            <w:tcW w:w="1408" w:type="dxa"/>
            <w:tcBorders>
              <w:top w:val="nil"/>
              <w:left w:val="nil"/>
              <w:bottom w:val="single" w:sz="8" w:space="0" w:color="auto"/>
              <w:right w:val="single" w:sz="8" w:space="0" w:color="auto"/>
            </w:tcBorders>
            <w:shd w:val="clear" w:color="000000" w:fill="D9D9D9"/>
            <w:vAlign w:val="center"/>
          </w:tcPr>
          <w:p w14:paraId="6B297D2A" w14:textId="77777777" w:rsidR="00A43A82" w:rsidRDefault="00DB5DEC">
            <w:pPr>
              <w:widowControl/>
              <w:autoSpaceDE/>
              <w:autoSpaceDN/>
              <w:jc w:val="right"/>
              <w:rPr>
                <w:rFonts w:ascii="Calibri" w:hAnsi="Calibri" w:cs="Calibri"/>
                <w:b/>
                <w:bCs/>
                <w:sz w:val="18"/>
                <w:szCs w:val="18"/>
                <w:lang w:val="pt-BR" w:eastAsia="pt-BR"/>
              </w:rPr>
            </w:pPr>
            <w:r>
              <w:rPr>
                <w:rFonts w:ascii="Calibri" w:hAnsi="Calibri" w:cs="Arial"/>
                <w:b/>
                <w:bCs/>
                <w:sz w:val="18"/>
                <w:szCs w:val="18"/>
                <w:lang w:val="pt-BR" w:eastAsia="pt-BR"/>
              </w:rPr>
              <w:t>R$ 5.346.697,94</w:t>
            </w:r>
          </w:p>
        </w:tc>
      </w:tr>
    </w:tbl>
    <w:p w14:paraId="55579F89" w14:textId="77777777" w:rsidR="00A43A82" w:rsidRDefault="00A43A82">
      <w:pPr>
        <w:sectPr w:rsidR="00A43A82">
          <w:pgSz w:w="11930" w:h="16860"/>
          <w:pgMar w:top="1660" w:right="600" w:bottom="1620" w:left="1020" w:header="354" w:footer="1429" w:gutter="0"/>
          <w:cols w:space="720"/>
        </w:sectPr>
      </w:pPr>
    </w:p>
    <w:p w14:paraId="27B89700" w14:textId="74EBB9C0" w:rsidR="00A43A82" w:rsidRDefault="00A43A82">
      <w:pPr>
        <w:pStyle w:val="Corpodetexto"/>
        <w:rPr>
          <w:sz w:val="20"/>
          <w:lang w:val="pt-BR"/>
        </w:rPr>
      </w:pPr>
    </w:p>
    <w:p w14:paraId="6F859451" w14:textId="0217EDEF" w:rsidR="00A43A82" w:rsidRPr="00131352" w:rsidRDefault="00EA3B71" w:rsidP="0056614B">
      <w:pPr>
        <w:pStyle w:val="PargrafodaLista"/>
        <w:numPr>
          <w:ilvl w:val="0"/>
          <w:numId w:val="9"/>
        </w:numPr>
        <w:jc w:val="center"/>
        <w:rPr>
          <w:b/>
          <w:bCs/>
          <w:color w:val="4F81BC"/>
          <w:sz w:val="32"/>
          <w:szCs w:val="32"/>
        </w:rPr>
      </w:pPr>
      <w:bookmarkStart w:id="8" w:name="_Hlk98867645"/>
      <w:r w:rsidRPr="00131352">
        <w:rPr>
          <w:b/>
          <w:bCs/>
          <w:color w:val="4F81BC"/>
          <w:sz w:val="32"/>
          <w:szCs w:val="32"/>
        </w:rPr>
        <w:t xml:space="preserve">RELATÓRIO DE GESTÃO ANÁLISE CONTÁBIL </w:t>
      </w:r>
      <w:bookmarkEnd w:id="8"/>
    </w:p>
    <w:p w14:paraId="78AB7F94" w14:textId="24F16F56" w:rsidR="00EA3B71" w:rsidRDefault="00EA3B71" w:rsidP="00EA3B71">
      <w:pPr>
        <w:rPr>
          <w:b/>
          <w:sz w:val="28"/>
          <w:szCs w:val="28"/>
        </w:rPr>
      </w:pPr>
    </w:p>
    <w:p w14:paraId="28A897F2" w14:textId="053197D4" w:rsidR="00136CCC" w:rsidRPr="00131352" w:rsidRDefault="0056614B">
      <w:pPr>
        <w:spacing w:line="240" w:lineRule="exact"/>
        <w:rPr>
          <w:b/>
          <w:bCs/>
          <w:color w:val="4F81BC"/>
          <w:sz w:val="28"/>
          <w:szCs w:val="28"/>
        </w:rPr>
      </w:pPr>
      <w:r w:rsidRPr="00131352">
        <w:rPr>
          <w:b/>
          <w:bCs/>
          <w:color w:val="4F81BC"/>
          <w:sz w:val="28"/>
          <w:szCs w:val="28"/>
        </w:rPr>
        <w:t>3.</w:t>
      </w:r>
      <w:r w:rsidR="00136CCC" w:rsidRPr="00131352">
        <w:rPr>
          <w:b/>
          <w:bCs/>
          <w:color w:val="4F81BC"/>
          <w:sz w:val="28"/>
          <w:szCs w:val="28"/>
        </w:rPr>
        <w:t>1 ORÇAMENTO E FINANÇAS</w:t>
      </w:r>
    </w:p>
    <w:p w14:paraId="1C38887F" w14:textId="1241E66D" w:rsidR="00136CCC" w:rsidRDefault="0056614B">
      <w:pPr>
        <w:spacing w:line="240" w:lineRule="exact"/>
        <w:rPr>
          <w:b/>
          <w:bCs/>
          <w:color w:val="4F81BC"/>
          <w:sz w:val="24"/>
          <w:szCs w:val="24"/>
        </w:rPr>
      </w:pPr>
      <w:r>
        <w:rPr>
          <w:noProof/>
          <w:sz w:val="20"/>
          <w:lang w:val="pt-BR" w:eastAsia="pt-BR"/>
        </w:rPr>
        <mc:AlternateContent>
          <mc:Choice Requires="wpc">
            <w:drawing>
              <wp:anchor distT="0" distB="0" distL="114300" distR="114300" simplePos="0" relativeHeight="251681792" behindDoc="0" locked="0" layoutInCell="1" allowOverlap="1" wp14:anchorId="505622E7" wp14:editId="71FFF491">
                <wp:simplePos x="0" y="0"/>
                <wp:positionH relativeFrom="column">
                  <wp:posOffset>-523875</wp:posOffset>
                </wp:positionH>
                <wp:positionV relativeFrom="paragraph">
                  <wp:posOffset>219710</wp:posOffset>
                </wp:positionV>
                <wp:extent cx="6546850" cy="219710"/>
                <wp:effectExtent l="0" t="0" r="0" b="8890"/>
                <wp:wrapNone/>
                <wp:docPr id="44" name="Tela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1" name="Rectangle 5"/>
                        <wps:cNvSpPr>
                          <a:spLocks noChangeArrowheads="1"/>
                        </wps:cNvSpPr>
                        <wps:spPr bwMode="auto">
                          <a:xfrm>
                            <a:off x="0" y="3175"/>
                            <a:ext cx="63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8CCA8" w14:textId="210D2BBC" w:rsidR="0056614B" w:rsidRDefault="0056614B"/>
                          </w:txbxContent>
                        </wps:txbx>
                        <wps:bodyPr rot="0" vert="horz" wrap="none" lIns="0" tIns="0" rIns="0" bIns="0" anchor="t" anchorCtr="0">
                          <a:spAutoFit/>
                        </wps:bodyPr>
                      </wps:wsp>
                      <wps:wsp>
                        <wps:cNvPr id="42" name="Rectangle 6"/>
                        <wps:cNvSpPr>
                          <a:spLocks noChangeArrowheads="1"/>
                        </wps:cNvSpPr>
                        <wps:spPr bwMode="auto">
                          <a:xfrm>
                            <a:off x="333375" y="3175"/>
                            <a:ext cx="20097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0EDC8" w14:textId="7E22CCA3" w:rsidR="0056614B" w:rsidRPr="00131352" w:rsidRDefault="0056614B">
                              <w:pPr>
                                <w:rPr>
                                  <w:sz w:val="28"/>
                                  <w:szCs w:val="28"/>
                                </w:rPr>
                              </w:pPr>
                              <w:r w:rsidRPr="00131352">
                                <w:rPr>
                                  <w:b/>
                                  <w:bCs/>
                                  <w:color w:val="4F81BC"/>
                                  <w:sz w:val="28"/>
                                  <w:szCs w:val="28"/>
                                  <w:lang w:val="en-US"/>
                                </w:rPr>
                                <w:t xml:space="preserve">3.2 </w:t>
                              </w:r>
                              <w:proofErr w:type="spellStart"/>
                              <w:r w:rsidRPr="00131352">
                                <w:rPr>
                                  <w:b/>
                                  <w:bCs/>
                                  <w:color w:val="4F81BC"/>
                                  <w:sz w:val="28"/>
                                  <w:szCs w:val="28"/>
                                  <w:lang w:val="en-US"/>
                                </w:rPr>
                                <w:t>Dotação</w:t>
                              </w:r>
                              <w:proofErr w:type="spellEnd"/>
                              <w:r w:rsidRPr="00131352">
                                <w:rPr>
                                  <w:b/>
                                  <w:bCs/>
                                  <w:color w:val="4F81BC"/>
                                  <w:sz w:val="28"/>
                                  <w:szCs w:val="28"/>
                                  <w:lang w:val="en-US"/>
                                </w:rPr>
                                <w:t xml:space="preserve"> </w:t>
                              </w:r>
                              <w:proofErr w:type="spellStart"/>
                              <w:r w:rsidRPr="00131352">
                                <w:rPr>
                                  <w:b/>
                                  <w:bCs/>
                                  <w:color w:val="4F81BC"/>
                                  <w:sz w:val="28"/>
                                  <w:szCs w:val="28"/>
                                  <w:lang w:val="en-US"/>
                                </w:rPr>
                                <w:t>Orçamentária</w:t>
                              </w:r>
                              <w:proofErr w:type="spellEnd"/>
                            </w:p>
                          </w:txbxContent>
                        </wps:txbx>
                        <wps:bodyPr rot="0" vert="horz" wrap="none" lIns="0" tIns="0" rIns="0" bIns="0" anchor="t" anchorCtr="0">
                          <a:spAutoFit/>
                        </wps:bodyPr>
                      </wps:wsp>
                      <wps:wsp>
                        <wps:cNvPr id="43" name="Rectangle 7"/>
                        <wps:cNvSpPr>
                          <a:spLocks noChangeArrowheads="1"/>
                        </wps:cNvSpPr>
                        <wps:spPr bwMode="auto">
                          <a:xfrm>
                            <a:off x="1722120" y="15240"/>
                            <a:ext cx="355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D4824" w14:textId="29E21109" w:rsidR="0056614B" w:rsidRDefault="0056614B">
                              <w:r>
                                <w:rPr>
                                  <w:color w:val="000000"/>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505622E7" id="Tela 44" o:spid="_x0000_s1026" editas="canvas" style="position:absolute;margin-left:-41.25pt;margin-top:17.3pt;width:515.5pt;height:17.3pt;z-index:251681792" coordsize="65468,2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468;height:2197;visibility:visible;mso-wrap-style:square">
                  <v:fill o:detectmouseclick="t"/>
                  <v:path o:connecttype="none"/>
                </v:shape>
                <v:rect id="Rectangle 5" o:spid="_x0000_s1028" style="position:absolute;top:31;width:635;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5758CCA8" w14:textId="210D2BBC" w:rsidR="0056614B" w:rsidRDefault="0056614B"/>
                    </w:txbxContent>
                  </v:textbox>
                </v:rect>
                <v:rect id="Rectangle 6" o:spid="_x0000_s1029" style="position:absolute;left:3333;top:31;width:20098;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6DB0EDC8" w14:textId="7E22CCA3" w:rsidR="0056614B" w:rsidRPr="00131352" w:rsidRDefault="0056614B">
                        <w:pPr>
                          <w:rPr>
                            <w:sz w:val="28"/>
                            <w:szCs w:val="28"/>
                          </w:rPr>
                        </w:pPr>
                        <w:r w:rsidRPr="00131352">
                          <w:rPr>
                            <w:b/>
                            <w:bCs/>
                            <w:color w:val="4F81BC"/>
                            <w:sz w:val="28"/>
                            <w:szCs w:val="28"/>
                            <w:lang w:val="en-US"/>
                          </w:rPr>
                          <w:t xml:space="preserve">3.2 </w:t>
                        </w:r>
                        <w:proofErr w:type="spellStart"/>
                        <w:r w:rsidRPr="00131352">
                          <w:rPr>
                            <w:b/>
                            <w:bCs/>
                            <w:color w:val="4F81BC"/>
                            <w:sz w:val="28"/>
                            <w:szCs w:val="28"/>
                            <w:lang w:val="en-US"/>
                          </w:rPr>
                          <w:t>Dotação</w:t>
                        </w:r>
                        <w:proofErr w:type="spellEnd"/>
                        <w:r w:rsidRPr="00131352">
                          <w:rPr>
                            <w:b/>
                            <w:bCs/>
                            <w:color w:val="4F81BC"/>
                            <w:sz w:val="28"/>
                            <w:szCs w:val="28"/>
                            <w:lang w:val="en-US"/>
                          </w:rPr>
                          <w:t xml:space="preserve"> </w:t>
                        </w:r>
                        <w:proofErr w:type="spellStart"/>
                        <w:r w:rsidRPr="00131352">
                          <w:rPr>
                            <w:b/>
                            <w:bCs/>
                            <w:color w:val="4F81BC"/>
                            <w:sz w:val="28"/>
                            <w:szCs w:val="28"/>
                            <w:lang w:val="en-US"/>
                          </w:rPr>
                          <w:t>Orçamentária</w:t>
                        </w:r>
                        <w:proofErr w:type="spellEnd"/>
                      </w:p>
                    </w:txbxContent>
                  </v:textbox>
                </v:rect>
                <v:rect id="Rectangle 7" o:spid="_x0000_s1030" style="position:absolute;left:17221;top:152;width:355;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6BCD4824" w14:textId="29E21109" w:rsidR="0056614B" w:rsidRDefault="0056614B">
                        <w:r>
                          <w:rPr>
                            <w:color w:val="000000"/>
                            <w:lang w:val="en-US"/>
                          </w:rPr>
                          <w:t xml:space="preserve"> </w:t>
                        </w:r>
                      </w:p>
                    </w:txbxContent>
                  </v:textbox>
                </v:rect>
              </v:group>
            </w:pict>
          </mc:Fallback>
        </mc:AlternateContent>
      </w:r>
    </w:p>
    <w:p w14:paraId="485BC022" w14:textId="3344D3A7" w:rsidR="00A43A82" w:rsidRDefault="00A43A82" w:rsidP="00136CCC">
      <w:pPr>
        <w:spacing w:line="240" w:lineRule="exact"/>
      </w:pPr>
    </w:p>
    <w:p w14:paraId="02E6C3E1" w14:textId="1810EE15" w:rsidR="00A43A82" w:rsidRDefault="00DB5DEC">
      <w:pPr>
        <w:pStyle w:val="PargrafodaLista"/>
        <w:spacing w:line="360" w:lineRule="auto"/>
        <w:ind w:left="0"/>
        <w:rPr>
          <w:b/>
          <w:szCs w:val="24"/>
        </w:rPr>
      </w:pPr>
      <w:r>
        <w:rPr>
          <w:b/>
          <w:szCs w:val="24"/>
        </w:rPr>
        <w:t xml:space="preserve"> </w:t>
      </w:r>
    </w:p>
    <w:p w14:paraId="69F534F3" w14:textId="77777777" w:rsidR="00A43A82" w:rsidRDefault="00DB5DEC" w:rsidP="00DB5DEC">
      <w:pPr>
        <w:pStyle w:val="Corpodetexto"/>
        <w:spacing w:before="30" w:after="30" w:line="360" w:lineRule="auto"/>
        <w:ind w:firstLine="709"/>
        <w:jc w:val="both"/>
      </w:pPr>
      <w:r>
        <w:t>Embasado na Lei de Diretrizes Orçamentárias – LDO, no Plano Plurianual de Investimentos 2020 - 2023 e no Orçamento Anual 2021 (LOA), foi destinada por meio da Lei nº. 4.938, de 30/12/2020, a dotação orçamentária inicial no montante de R$ 13.719.860,00</w:t>
      </w:r>
      <w:r>
        <w:rPr>
          <w:b/>
        </w:rPr>
        <w:t xml:space="preserve"> </w:t>
      </w:r>
      <w:r>
        <w:rPr>
          <w:bCs/>
        </w:rPr>
        <w:t>(treze milhões e setecentos e dezenove mil e oitocentos e sessenta reais),</w:t>
      </w:r>
      <w:r>
        <w:rPr>
          <w:b/>
        </w:rPr>
        <w:t xml:space="preserve"> </w:t>
      </w:r>
      <w:r>
        <w:t>entretanto, devido ao Superávit do exercício anterior houve um aumento da dotação que correspondeu à R$ 25.471.860,00 (vinte e cinco milhões e quatrocentos e setenta e um mil e oitocentos e sessenta reais). O executado do orçamento foi de R$ 11.947.506,64 (onze milhões e novecentos e quarenta e sete mil e quinhentos e seis reais e sessenta e quatro centavos) correspondendo a (46,90%) da despesa autorizada para o exercício de 2021, registrando uma economia orçamentária de (53,09%).</w:t>
      </w:r>
    </w:p>
    <w:p w14:paraId="7EFD408B" w14:textId="77777777" w:rsidR="00A43A82" w:rsidRDefault="00DB5DEC" w:rsidP="00DB5DEC">
      <w:pPr>
        <w:pStyle w:val="Corpodetexto"/>
        <w:spacing w:before="30" w:after="30" w:line="360" w:lineRule="auto"/>
        <w:ind w:firstLine="709"/>
        <w:jc w:val="both"/>
      </w:pPr>
      <w:r>
        <w:t>O Demonstrativo da Dotação Orçamentária do FESA, no exercício de 2021 será apresentado na tabela 1, a seguir.</w:t>
      </w:r>
    </w:p>
    <w:p w14:paraId="54A20569" w14:textId="77777777" w:rsidR="00A43A82" w:rsidRDefault="00DB5DEC">
      <w:pPr>
        <w:pStyle w:val="Corpodetexto"/>
        <w:spacing w:before="100" w:beforeAutospacing="1" w:after="100" w:afterAutospacing="1" w:line="360" w:lineRule="auto"/>
        <w:ind w:firstLine="709"/>
        <w:jc w:val="both"/>
        <w:rPr>
          <w:rFonts w:ascii="Arial" w:hAnsi="Arial" w:cs="Arial"/>
        </w:rPr>
      </w:pPr>
      <w:r>
        <w:rPr>
          <w:b/>
        </w:rPr>
        <w:t>Tabela 1 – Dotação Orçamentária do FESA (2019-2021)</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55"/>
        <w:gridCol w:w="1785"/>
        <w:gridCol w:w="1843"/>
        <w:gridCol w:w="1984"/>
      </w:tblGrid>
      <w:tr w:rsidR="00A43A82" w14:paraId="186A302E" w14:textId="77777777">
        <w:trPr>
          <w:trHeight w:val="506"/>
          <w:jc w:val="center"/>
        </w:trPr>
        <w:tc>
          <w:tcPr>
            <w:tcW w:w="3955" w:type="dxa"/>
            <w:shd w:val="clear" w:color="000000" w:fill="366092"/>
            <w:vAlign w:val="center"/>
          </w:tcPr>
          <w:p w14:paraId="66B68328" w14:textId="77777777" w:rsidR="00A43A82" w:rsidRDefault="00DB5DEC">
            <w:pPr>
              <w:rPr>
                <w:rFonts w:ascii="Arial" w:hAnsi="Arial" w:cs="Arial"/>
                <w:b/>
                <w:bCs/>
                <w:color w:val="FFFFFF"/>
                <w:lang w:eastAsia="pt-BR"/>
              </w:rPr>
            </w:pPr>
            <w:r>
              <w:rPr>
                <w:rFonts w:ascii="Arial" w:hAnsi="Arial" w:cs="Arial"/>
                <w:b/>
                <w:bCs/>
                <w:color w:val="FFFFFF"/>
                <w:lang w:eastAsia="pt-BR"/>
              </w:rPr>
              <w:t>Composição da Dotação Orçamentária</w:t>
            </w:r>
          </w:p>
        </w:tc>
        <w:tc>
          <w:tcPr>
            <w:tcW w:w="1785" w:type="dxa"/>
            <w:shd w:val="clear" w:color="000000" w:fill="366092"/>
            <w:vAlign w:val="center"/>
          </w:tcPr>
          <w:p w14:paraId="02D27299" w14:textId="77777777" w:rsidR="00A43A82" w:rsidRDefault="00DB5DEC">
            <w:pPr>
              <w:jc w:val="center"/>
              <w:rPr>
                <w:rFonts w:ascii="Arial" w:hAnsi="Arial" w:cs="Arial"/>
                <w:b/>
                <w:bCs/>
                <w:color w:val="FFFFFF"/>
                <w:lang w:eastAsia="pt-BR"/>
              </w:rPr>
            </w:pPr>
            <w:r>
              <w:rPr>
                <w:rFonts w:ascii="Arial" w:hAnsi="Arial" w:cs="Arial"/>
                <w:b/>
                <w:bCs/>
                <w:color w:val="FFFFFF"/>
                <w:lang w:eastAsia="pt-BR"/>
              </w:rPr>
              <w:t>Dotação 2021 (R$)</w:t>
            </w:r>
          </w:p>
        </w:tc>
        <w:tc>
          <w:tcPr>
            <w:tcW w:w="1843" w:type="dxa"/>
            <w:shd w:val="clear" w:color="000000" w:fill="366092"/>
            <w:vAlign w:val="center"/>
          </w:tcPr>
          <w:p w14:paraId="5E82FB9F" w14:textId="77777777" w:rsidR="00A43A82" w:rsidRDefault="00DB5DEC">
            <w:pPr>
              <w:jc w:val="center"/>
              <w:rPr>
                <w:rFonts w:ascii="Arial" w:hAnsi="Arial" w:cs="Arial"/>
                <w:b/>
                <w:bCs/>
                <w:color w:val="FFFFFF"/>
                <w:lang w:eastAsia="pt-BR"/>
              </w:rPr>
            </w:pPr>
            <w:r>
              <w:rPr>
                <w:rFonts w:ascii="Arial" w:hAnsi="Arial" w:cs="Arial"/>
                <w:b/>
                <w:bCs/>
                <w:color w:val="FFFFFF"/>
                <w:lang w:eastAsia="pt-BR"/>
              </w:rPr>
              <w:t>Dotação 2020 (R$)</w:t>
            </w:r>
          </w:p>
        </w:tc>
        <w:tc>
          <w:tcPr>
            <w:tcW w:w="1984" w:type="dxa"/>
            <w:shd w:val="clear" w:color="000000" w:fill="366092"/>
            <w:vAlign w:val="center"/>
          </w:tcPr>
          <w:p w14:paraId="61FBEAC3" w14:textId="77777777" w:rsidR="00A43A82" w:rsidRDefault="00DB5DEC">
            <w:pPr>
              <w:jc w:val="center"/>
              <w:rPr>
                <w:rFonts w:ascii="Arial" w:hAnsi="Arial" w:cs="Arial"/>
                <w:b/>
                <w:bCs/>
                <w:color w:val="FFFFFF"/>
                <w:lang w:eastAsia="pt-BR"/>
              </w:rPr>
            </w:pPr>
            <w:r>
              <w:rPr>
                <w:rFonts w:ascii="Arial" w:hAnsi="Arial" w:cs="Arial"/>
                <w:b/>
                <w:bCs/>
                <w:color w:val="FFFFFF"/>
                <w:lang w:eastAsia="pt-BR"/>
              </w:rPr>
              <w:t>Dotação 2019 (R$)</w:t>
            </w:r>
          </w:p>
        </w:tc>
      </w:tr>
      <w:tr w:rsidR="00A43A82" w14:paraId="659ECCC1" w14:textId="77777777">
        <w:trPr>
          <w:trHeight w:val="506"/>
          <w:jc w:val="center"/>
        </w:trPr>
        <w:tc>
          <w:tcPr>
            <w:tcW w:w="3955" w:type="dxa"/>
            <w:shd w:val="clear" w:color="000000" w:fill="95B3D7"/>
            <w:vAlign w:val="center"/>
          </w:tcPr>
          <w:p w14:paraId="3CC7196C" w14:textId="77777777" w:rsidR="00A43A82" w:rsidRDefault="00DB5DEC">
            <w:pPr>
              <w:rPr>
                <w:rFonts w:ascii="Arial" w:hAnsi="Arial" w:cs="Arial"/>
                <w:b/>
                <w:bCs/>
                <w:color w:val="000000"/>
                <w:lang w:eastAsia="pt-BR"/>
              </w:rPr>
            </w:pPr>
            <w:r>
              <w:rPr>
                <w:rFonts w:ascii="Arial" w:hAnsi="Arial" w:cs="Arial"/>
                <w:b/>
                <w:bCs/>
                <w:color w:val="000000"/>
                <w:lang w:eastAsia="pt-BR"/>
              </w:rPr>
              <w:t>Dotação Inicial</w:t>
            </w:r>
          </w:p>
        </w:tc>
        <w:tc>
          <w:tcPr>
            <w:tcW w:w="1785" w:type="dxa"/>
            <w:shd w:val="clear" w:color="000000" w:fill="95B3D7"/>
            <w:vAlign w:val="center"/>
          </w:tcPr>
          <w:p w14:paraId="3D270D5D" w14:textId="77777777" w:rsidR="00A43A82" w:rsidRDefault="00DB5DEC">
            <w:pPr>
              <w:jc w:val="center"/>
              <w:rPr>
                <w:rFonts w:ascii="Arial" w:hAnsi="Arial" w:cs="Arial"/>
                <w:b/>
                <w:bCs/>
                <w:color w:val="000000"/>
                <w:lang w:eastAsia="pt-BR"/>
              </w:rPr>
            </w:pPr>
            <w:r>
              <w:rPr>
                <w:rFonts w:ascii="Arial" w:hAnsi="Arial" w:cs="Arial"/>
                <w:b/>
                <w:bCs/>
                <w:color w:val="000000"/>
                <w:lang w:eastAsia="pt-BR"/>
              </w:rPr>
              <w:t>13.719.860,00</w:t>
            </w:r>
          </w:p>
        </w:tc>
        <w:tc>
          <w:tcPr>
            <w:tcW w:w="1843" w:type="dxa"/>
            <w:shd w:val="clear" w:color="000000" w:fill="95B3D7"/>
            <w:vAlign w:val="center"/>
          </w:tcPr>
          <w:p w14:paraId="1E388D6B" w14:textId="77777777" w:rsidR="00A43A82" w:rsidRDefault="00DB5DEC">
            <w:pPr>
              <w:jc w:val="center"/>
              <w:rPr>
                <w:rFonts w:ascii="Arial" w:hAnsi="Arial" w:cs="Arial"/>
                <w:b/>
                <w:bCs/>
                <w:color w:val="000000"/>
                <w:lang w:eastAsia="pt-BR"/>
              </w:rPr>
            </w:pPr>
            <w:r>
              <w:rPr>
                <w:rFonts w:ascii="Arial" w:hAnsi="Arial" w:cs="Arial"/>
                <w:b/>
                <w:bCs/>
                <w:color w:val="000000"/>
                <w:lang w:eastAsia="pt-BR"/>
              </w:rPr>
              <w:t>14.000.000,00</w:t>
            </w:r>
          </w:p>
        </w:tc>
        <w:tc>
          <w:tcPr>
            <w:tcW w:w="1984" w:type="dxa"/>
            <w:shd w:val="clear" w:color="000000" w:fill="95B3D7"/>
            <w:vAlign w:val="center"/>
          </w:tcPr>
          <w:p w14:paraId="7A95F32C" w14:textId="77777777" w:rsidR="00A43A82" w:rsidRDefault="00DB5DEC">
            <w:pPr>
              <w:jc w:val="center"/>
              <w:rPr>
                <w:rFonts w:ascii="Arial" w:hAnsi="Arial" w:cs="Arial"/>
                <w:b/>
                <w:bCs/>
                <w:color w:val="000000"/>
                <w:lang w:eastAsia="pt-BR"/>
              </w:rPr>
            </w:pPr>
            <w:r>
              <w:rPr>
                <w:rFonts w:ascii="Arial" w:hAnsi="Arial" w:cs="Arial"/>
                <w:b/>
                <w:bCs/>
                <w:color w:val="000000"/>
                <w:lang w:eastAsia="pt-BR"/>
              </w:rPr>
              <w:t>16.664.000,00</w:t>
            </w:r>
          </w:p>
        </w:tc>
      </w:tr>
      <w:tr w:rsidR="00A43A82" w14:paraId="745460D3" w14:textId="77777777">
        <w:trPr>
          <w:trHeight w:val="506"/>
          <w:jc w:val="center"/>
        </w:trPr>
        <w:tc>
          <w:tcPr>
            <w:tcW w:w="3955" w:type="dxa"/>
            <w:shd w:val="clear" w:color="auto" w:fill="auto"/>
            <w:vAlign w:val="center"/>
          </w:tcPr>
          <w:p w14:paraId="1821E600" w14:textId="77777777" w:rsidR="00A43A82" w:rsidRDefault="00DB5DEC">
            <w:pPr>
              <w:jc w:val="both"/>
              <w:rPr>
                <w:rFonts w:ascii="Arial" w:hAnsi="Arial" w:cs="Arial"/>
                <w:color w:val="000000"/>
                <w:lang w:eastAsia="pt-BR"/>
              </w:rPr>
            </w:pPr>
            <w:r>
              <w:rPr>
                <w:rFonts w:ascii="Arial" w:hAnsi="Arial" w:cs="Arial"/>
                <w:color w:val="000000"/>
                <w:lang w:eastAsia="pt-BR"/>
              </w:rPr>
              <w:t>Suplementação por Superávit do exercício anterior</w:t>
            </w:r>
          </w:p>
        </w:tc>
        <w:tc>
          <w:tcPr>
            <w:tcW w:w="1785" w:type="dxa"/>
            <w:shd w:val="clear" w:color="auto" w:fill="auto"/>
            <w:vAlign w:val="center"/>
          </w:tcPr>
          <w:p w14:paraId="67815854" w14:textId="77777777" w:rsidR="00A43A82" w:rsidRDefault="00DB5DEC">
            <w:pPr>
              <w:jc w:val="center"/>
              <w:rPr>
                <w:rFonts w:ascii="Arial" w:hAnsi="Arial" w:cs="Arial"/>
                <w:b/>
                <w:bCs/>
                <w:color w:val="000000"/>
                <w:lang w:eastAsia="pt-BR"/>
              </w:rPr>
            </w:pPr>
            <w:r>
              <w:rPr>
                <w:rFonts w:ascii="Arial" w:hAnsi="Arial" w:cs="Arial"/>
                <w:b/>
                <w:bCs/>
                <w:color w:val="000000"/>
                <w:lang w:eastAsia="pt-BR"/>
              </w:rPr>
              <w:t>11.752.000,00</w:t>
            </w:r>
          </w:p>
        </w:tc>
        <w:tc>
          <w:tcPr>
            <w:tcW w:w="1843" w:type="dxa"/>
            <w:shd w:val="clear" w:color="auto" w:fill="auto"/>
            <w:vAlign w:val="center"/>
          </w:tcPr>
          <w:p w14:paraId="68266F8C" w14:textId="77777777" w:rsidR="00A43A82" w:rsidRDefault="00DB5DEC">
            <w:pPr>
              <w:jc w:val="center"/>
              <w:rPr>
                <w:rFonts w:ascii="Arial" w:hAnsi="Arial" w:cs="Arial"/>
                <w:b/>
                <w:bCs/>
                <w:color w:val="000000"/>
                <w:lang w:eastAsia="pt-BR"/>
              </w:rPr>
            </w:pPr>
            <w:r>
              <w:rPr>
                <w:rFonts w:ascii="Arial" w:hAnsi="Arial" w:cs="Arial"/>
                <w:b/>
                <w:bCs/>
                <w:color w:val="000000"/>
                <w:lang w:eastAsia="pt-BR"/>
              </w:rPr>
              <w:t>-</w:t>
            </w:r>
          </w:p>
        </w:tc>
        <w:tc>
          <w:tcPr>
            <w:tcW w:w="1984" w:type="dxa"/>
            <w:shd w:val="clear" w:color="auto" w:fill="auto"/>
            <w:vAlign w:val="center"/>
          </w:tcPr>
          <w:p w14:paraId="25923051" w14:textId="77777777" w:rsidR="00A43A82" w:rsidRDefault="00DB5DEC">
            <w:pPr>
              <w:jc w:val="center"/>
              <w:rPr>
                <w:rFonts w:ascii="Arial" w:hAnsi="Arial" w:cs="Arial"/>
                <w:b/>
                <w:bCs/>
                <w:color w:val="000000"/>
                <w:lang w:eastAsia="pt-BR"/>
              </w:rPr>
            </w:pPr>
            <w:r>
              <w:rPr>
                <w:rFonts w:ascii="Arial" w:hAnsi="Arial" w:cs="Arial"/>
                <w:b/>
                <w:bCs/>
                <w:color w:val="000000"/>
                <w:lang w:eastAsia="pt-BR"/>
              </w:rPr>
              <w:t>5.684.906,29</w:t>
            </w:r>
          </w:p>
        </w:tc>
      </w:tr>
      <w:tr w:rsidR="00A43A82" w14:paraId="25ABAA7E" w14:textId="77777777">
        <w:trPr>
          <w:trHeight w:val="506"/>
          <w:jc w:val="center"/>
        </w:trPr>
        <w:tc>
          <w:tcPr>
            <w:tcW w:w="3955" w:type="dxa"/>
            <w:shd w:val="clear" w:color="000000" w:fill="95B3D7"/>
            <w:vAlign w:val="center"/>
          </w:tcPr>
          <w:p w14:paraId="641370D7" w14:textId="77777777" w:rsidR="00A43A82" w:rsidRDefault="00DB5DEC">
            <w:pPr>
              <w:jc w:val="both"/>
              <w:rPr>
                <w:rFonts w:ascii="Arial" w:hAnsi="Arial" w:cs="Arial"/>
                <w:b/>
                <w:bCs/>
                <w:color w:val="000000"/>
                <w:lang w:eastAsia="pt-BR"/>
              </w:rPr>
            </w:pPr>
            <w:r>
              <w:rPr>
                <w:rFonts w:ascii="Arial" w:hAnsi="Arial" w:cs="Arial"/>
                <w:b/>
                <w:bCs/>
                <w:color w:val="000000"/>
                <w:lang w:eastAsia="pt-BR"/>
              </w:rPr>
              <w:t>Dotação Total (Atualizada)</w:t>
            </w:r>
          </w:p>
        </w:tc>
        <w:tc>
          <w:tcPr>
            <w:tcW w:w="1785" w:type="dxa"/>
            <w:shd w:val="clear" w:color="000000" w:fill="95B3D7"/>
            <w:vAlign w:val="center"/>
          </w:tcPr>
          <w:p w14:paraId="58DCE16A" w14:textId="77777777" w:rsidR="00A43A82" w:rsidRDefault="00DB5DEC">
            <w:pPr>
              <w:jc w:val="center"/>
              <w:rPr>
                <w:rFonts w:ascii="Arial" w:hAnsi="Arial" w:cs="Arial"/>
                <w:b/>
                <w:bCs/>
                <w:color w:val="000000"/>
                <w:lang w:eastAsia="pt-BR"/>
              </w:rPr>
            </w:pPr>
            <w:r>
              <w:rPr>
                <w:rFonts w:ascii="Arial" w:hAnsi="Arial" w:cs="Arial"/>
                <w:b/>
                <w:bCs/>
                <w:color w:val="000000"/>
                <w:lang w:eastAsia="pt-BR"/>
              </w:rPr>
              <w:t>25.471.860,00</w:t>
            </w:r>
          </w:p>
        </w:tc>
        <w:tc>
          <w:tcPr>
            <w:tcW w:w="1843" w:type="dxa"/>
            <w:shd w:val="clear" w:color="000000" w:fill="95B3D7"/>
            <w:vAlign w:val="center"/>
          </w:tcPr>
          <w:p w14:paraId="2CC07C45" w14:textId="77777777" w:rsidR="00A43A82" w:rsidRDefault="00DB5DEC">
            <w:pPr>
              <w:jc w:val="center"/>
              <w:rPr>
                <w:rFonts w:ascii="Arial" w:hAnsi="Arial" w:cs="Arial"/>
                <w:b/>
                <w:bCs/>
                <w:color w:val="000000"/>
                <w:lang w:eastAsia="pt-BR"/>
              </w:rPr>
            </w:pPr>
            <w:r>
              <w:rPr>
                <w:rFonts w:ascii="Arial" w:hAnsi="Arial" w:cs="Arial"/>
                <w:b/>
                <w:bCs/>
                <w:color w:val="000000"/>
                <w:lang w:eastAsia="pt-BR"/>
              </w:rPr>
              <w:t>14.000.000,00</w:t>
            </w:r>
          </w:p>
        </w:tc>
        <w:tc>
          <w:tcPr>
            <w:tcW w:w="1984" w:type="dxa"/>
            <w:shd w:val="clear" w:color="000000" w:fill="95B3D7"/>
            <w:vAlign w:val="center"/>
          </w:tcPr>
          <w:p w14:paraId="6F6C37F5" w14:textId="77777777" w:rsidR="00A43A82" w:rsidRDefault="00DB5DEC">
            <w:pPr>
              <w:jc w:val="center"/>
              <w:rPr>
                <w:rFonts w:ascii="Arial" w:hAnsi="Arial" w:cs="Arial"/>
                <w:b/>
                <w:bCs/>
                <w:color w:val="000000"/>
                <w:lang w:eastAsia="pt-BR"/>
              </w:rPr>
            </w:pPr>
            <w:r>
              <w:rPr>
                <w:rFonts w:ascii="Arial" w:hAnsi="Arial" w:cs="Arial"/>
                <w:b/>
                <w:bCs/>
                <w:color w:val="000000"/>
                <w:lang w:eastAsia="pt-BR"/>
              </w:rPr>
              <w:t>22.348.906,29</w:t>
            </w:r>
          </w:p>
        </w:tc>
      </w:tr>
      <w:tr w:rsidR="00A43A82" w14:paraId="480FF0B5" w14:textId="77777777">
        <w:trPr>
          <w:trHeight w:val="506"/>
          <w:jc w:val="center"/>
        </w:trPr>
        <w:tc>
          <w:tcPr>
            <w:tcW w:w="3955" w:type="dxa"/>
            <w:shd w:val="clear" w:color="auto" w:fill="auto"/>
            <w:vAlign w:val="center"/>
          </w:tcPr>
          <w:p w14:paraId="45B85A3F" w14:textId="77777777" w:rsidR="00A43A82" w:rsidRDefault="00DB5DEC">
            <w:pPr>
              <w:jc w:val="both"/>
              <w:rPr>
                <w:rFonts w:ascii="Arial" w:hAnsi="Arial" w:cs="Arial"/>
                <w:color w:val="000000"/>
                <w:lang w:eastAsia="pt-BR"/>
              </w:rPr>
            </w:pPr>
            <w:r>
              <w:rPr>
                <w:rFonts w:ascii="Arial" w:hAnsi="Arial" w:cs="Arial"/>
                <w:color w:val="000000"/>
                <w:lang w:eastAsia="pt-BR"/>
              </w:rPr>
              <w:t>Despesa Empenhada</w:t>
            </w:r>
          </w:p>
        </w:tc>
        <w:tc>
          <w:tcPr>
            <w:tcW w:w="1785" w:type="dxa"/>
            <w:shd w:val="clear" w:color="auto" w:fill="auto"/>
            <w:vAlign w:val="center"/>
          </w:tcPr>
          <w:p w14:paraId="4C6AFEC0" w14:textId="77777777" w:rsidR="00A43A82" w:rsidRDefault="00DB5DEC">
            <w:pPr>
              <w:jc w:val="center"/>
              <w:rPr>
                <w:rFonts w:ascii="Arial" w:hAnsi="Arial" w:cs="Arial"/>
                <w:color w:val="000000"/>
                <w:lang w:eastAsia="pt-BR"/>
              </w:rPr>
            </w:pPr>
            <w:r>
              <w:rPr>
                <w:rFonts w:ascii="Arial" w:hAnsi="Arial" w:cs="Arial"/>
                <w:color w:val="000000"/>
                <w:lang w:eastAsia="pt-BR"/>
              </w:rPr>
              <w:t>11.947.506,64</w:t>
            </w:r>
          </w:p>
        </w:tc>
        <w:tc>
          <w:tcPr>
            <w:tcW w:w="1843" w:type="dxa"/>
            <w:shd w:val="clear" w:color="auto" w:fill="auto"/>
            <w:vAlign w:val="center"/>
          </w:tcPr>
          <w:p w14:paraId="3FBBD9C0" w14:textId="77777777" w:rsidR="00A43A82" w:rsidRDefault="00DB5DEC">
            <w:pPr>
              <w:jc w:val="center"/>
              <w:rPr>
                <w:rFonts w:ascii="Arial" w:hAnsi="Arial" w:cs="Arial"/>
                <w:color w:val="000000"/>
                <w:lang w:eastAsia="pt-BR"/>
              </w:rPr>
            </w:pPr>
            <w:r>
              <w:rPr>
                <w:rFonts w:ascii="Arial" w:hAnsi="Arial" w:cs="Arial"/>
                <w:color w:val="000000"/>
                <w:lang w:eastAsia="pt-BR"/>
              </w:rPr>
              <w:t>8.859.287,93</w:t>
            </w:r>
          </w:p>
        </w:tc>
        <w:tc>
          <w:tcPr>
            <w:tcW w:w="1984" w:type="dxa"/>
            <w:shd w:val="clear" w:color="auto" w:fill="auto"/>
            <w:vAlign w:val="center"/>
          </w:tcPr>
          <w:p w14:paraId="249D77F6" w14:textId="77777777" w:rsidR="00A43A82" w:rsidRDefault="00DB5DEC">
            <w:pPr>
              <w:jc w:val="center"/>
              <w:rPr>
                <w:rFonts w:ascii="Arial" w:hAnsi="Arial" w:cs="Arial"/>
                <w:color w:val="000000"/>
                <w:lang w:eastAsia="pt-BR"/>
              </w:rPr>
            </w:pPr>
            <w:r>
              <w:rPr>
                <w:rFonts w:ascii="Arial" w:hAnsi="Arial" w:cs="Arial"/>
                <w:color w:val="000000"/>
                <w:lang w:eastAsia="pt-BR"/>
              </w:rPr>
              <w:t>16.671.723,92</w:t>
            </w:r>
          </w:p>
        </w:tc>
      </w:tr>
      <w:tr w:rsidR="00A43A82" w14:paraId="3706E1F1" w14:textId="77777777">
        <w:trPr>
          <w:trHeight w:val="506"/>
          <w:jc w:val="center"/>
        </w:trPr>
        <w:tc>
          <w:tcPr>
            <w:tcW w:w="3955" w:type="dxa"/>
            <w:shd w:val="clear" w:color="auto" w:fill="auto"/>
            <w:vAlign w:val="center"/>
          </w:tcPr>
          <w:p w14:paraId="26922F84" w14:textId="77777777" w:rsidR="00A43A82" w:rsidRDefault="00DB5DEC">
            <w:pPr>
              <w:jc w:val="both"/>
              <w:rPr>
                <w:rFonts w:ascii="Arial" w:hAnsi="Arial" w:cs="Arial"/>
                <w:color w:val="000000"/>
                <w:lang w:eastAsia="pt-BR"/>
              </w:rPr>
            </w:pPr>
            <w:r>
              <w:rPr>
                <w:rFonts w:ascii="Arial" w:hAnsi="Arial" w:cs="Arial"/>
                <w:color w:val="000000"/>
                <w:lang w:eastAsia="pt-BR"/>
              </w:rPr>
              <w:t>Saldo de Dotação Orçamentária</w:t>
            </w:r>
          </w:p>
        </w:tc>
        <w:tc>
          <w:tcPr>
            <w:tcW w:w="1785" w:type="dxa"/>
            <w:shd w:val="clear" w:color="auto" w:fill="auto"/>
            <w:vAlign w:val="center"/>
          </w:tcPr>
          <w:p w14:paraId="513593AC" w14:textId="77777777" w:rsidR="00A43A82" w:rsidRDefault="00DB5DEC">
            <w:pPr>
              <w:jc w:val="center"/>
              <w:rPr>
                <w:rFonts w:ascii="Arial" w:hAnsi="Arial" w:cs="Arial"/>
                <w:color w:val="000000"/>
                <w:lang w:eastAsia="pt-BR"/>
              </w:rPr>
            </w:pPr>
            <w:r>
              <w:rPr>
                <w:rFonts w:ascii="Arial" w:hAnsi="Arial" w:cs="Arial"/>
                <w:color w:val="000000"/>
                <w:lang w:eastAsia="pt-BR"/>
              </w:rPr>
              <w:t>13.524.353,36</w:t>
            </w:r>
          </w:p>
        </w:tc>
        <w:tc>
          <w:tcPr>
            <w:tcW w:w="1843" w:type="dxa"/>
            <w:shd w:val="clear" w:color="auto" w:fill="auto"/>
            <w:vAlign w:val="center"/>
          </w:tcPr>
          <w:p w14:paraId="0F6F1A95" w14:textId="77777777" w:rsidR="00A43A82" w:rsidRDefault="00DB5DEC">
            <w:pPr>
              <w:jc w:val="center"/>
              <w:rPr>
                <w:rFonts w:ascii="Arial" w:hAnsi="Arial" w:cs="Arial"/>
                <w:color w:val="000000"/>
                <w:lang w:eastAsia="pt-BR"/>
              </w:rPr>
            </w:pPr>
            <w:r>
              <w:rPr>
                <w:rFonts w:ascii="Arial" w:hAnsi="Arial" w:cs="Arial"/>
                <w:color w:val="000000"/>
                <w:lang w:eastAsia="pt-BR"/>
              </w:rPr>
              <w:t>5.140.712,07</w:t>
            </w:r>
          </w:p>
        </w:tc>
        <w:tc>
          <w:tcPr>
            <w:tcW w:w="1984" w:type="dxa"/>
            <w:shd w:val="clear" w:color="auto" w:fill="auto"/>
            <w:vAlign w:val="center"/>
          </w:tcPr>
          <w:p w14:paraId="345B8B97" w14:textId="77777777" w:rsidR="00A43A82" w:rsidRDefault="00DB5DEC">
            <w:pPr>
              <w:jc w:val="center"/>
              <w:rPr>
                <w:rFonts w:ascii="Arial" w:hAnsi="Arial" w:cs="Arial"/>
                <w:color w:val="000000"/>
                <w:lang w:eastAsia="pt-BR"/>
              </w:rPr>
            </w:pPr>
            <w:r>
              <w:rPr>
                <w:rFonts w:ascii="Arial" w:hAnsi="Arial" w:cs="Arial"/>
                <w:color w:val="000000"/>
                <w:lang w:eastAsia="pt-BR"/>
              </w:rPr>
              <w:t>5.677.182,37</w:t>
            </w:r>
          </w:p>
        </w:tc>
      </w:tr>
      <w:tr w:rsidR="00A43A82" w14:paraId="308AFD9A" w14:textId="77777777">
        <w:trPr>
          <w:trHeight w:val="506"/>
          <w:jc w:val="center"/>
        </w:trPr>
        <w:tc>
          <w:tcPr>
            <w:tcW w:w="3955" w:type="dxa"/>
            <w:shd w:val="clear" w:color="000000" w:fill="366092"/>
            <w:vAlign w:val="center"/>
          </w:tcPr>
          <w:p w14:paraId="1E16BC56" w14:textId="77777777" w:rsidR="00A43A82" w:rsidRDefault="00DB5DEC">
            <w:pPr>
              <w:rPr>
                <w:rFonts w:ascii="Arial" w:hAnsi="Arial" w:cs="Arial"/>
                <w:b/>
                <w:bCs/>
                <w:color w:val="FFFFFF"/>
                <w:lang w:eastAsia="pt-BR"/>
              </w:rPr>
            </w:pPr>
            <w:r>
              <w:rPr>
                <w:rFonts w:ascii="Arial" w:hAnsi="Arial" w:cs="Arial"/>
                <w:b/>
                <w:bCs/>
                <w:color w:val="FFFFFF"/>
                <w:lang w:eastAsia="pt-BR"/>
              </w:rPr>
              <w:t>Despesa Orçamentária Total</w:t>
            </w:r>
          </w:p>
        </w:tc>
        <w:tc>
          <w:tcPr>
            <w:tcW w:w="1785" w:type="dxa"/>
            <w:shd w:val="clear" w:color="000000" w:fill="366092"/>
            <w:vAlign w:val="center"/>
          </w:tcPr>
          <w:p w14:paraId="6943E44A" w14:textId="77777777" w:rsidR="00A43A82" w:rsidRDefault="00DB5DEC">
            <w:pPr>
              <w:jc w:val="center"/>
              <w:rPr>
                <w:rFonts w:ascii="Arial" w:hAnsi="Arial" w:cs="Arial"/>
                <w:b/>
                <w:bCs/>
                <w:color w:val="FFFFFF"/>
                <w:lang w:eastAsia="pt-BR"/>
              </w:rPr>
            </w:pPr>
            <w:r>
              <w:rPr>
                <w:rFonts w:ascii="Arial" w:hAnsi="Arial" w:cs="Arial"/>
                <w:b/>
                <w:bCs/>
                <w:color w:val="FFFFFF"/>
                <w:lang w:eastAsia="pt-BR"/>
              </w:rPr>
              <w:t>25.471.860,00</w:t>
            </w:r>
          </w:p>
        </w:tc>
        <w:tc>
          <w:tcPr>
            <w:tcW w:w="1843" w:type="dxa"/>
            <w:shd w:val="clear" w:color="000000" w:fill="366092"/>
            <w:vAlign w:val="center"/>
          </w:tcPr>
          <w:p w14:paraId="6C99DBCC" w14:textId="77777777" w:rsidR="00A43A82" w:rsidRDefault="00DB5DEC">
            <w:pPr>
              <w:jc w:val="center"/>
              <w:rPr>
                <w:rFonts w:ascii="Arial" w:hAnsi="Arial" w:cs="Arial"/>
                <w:b/>
                <w:bCs/>
                <w:color w:val="FFFFFF"/>
                <w:lang w:eastAsia="pt-BR"/>
              </w:rPr>
            </w:pPr>
            <w:r>
              <w:rPr>
                <w:rFonts w:ascii="Arial" w:hAnsi="Arial" w:cs="Arial"/>
                <w:b/>
                <w:bCs/>
                <w:color w:val="FFFFFF"/>
                <w:lang w:eastAsia="pt-BR"/>
              </w:rPr>
              <w:t>14.000.000,00</w:t>
            </w:r>
          </w:p>
        </w:tc>
        <w:tc>
          <w:tcPr>
            <w:tcW w:w="1984" w:type="dxa"/>
            <w:shd w:val="clear" w:color="000000" w:fill="366092"/>
            <w:vAlign w:val="center"/>
          </w:tcPr>
          <w:p w14:paraId="6592170B" w14:textId="77777777" w:rsidR="00A43A82" w:rsidRDefault="00DB5DEC">
            <w:pPr>
              <w:jc w:val="center"/>
              <w:rPr>
                <w:rFonts w:ascii="Arial" w:hAnsi="Arial" w:cs="Arial"/>
                <w:b/>
                <w:bCs/>
                <w:color w:val="FFFFFF"/>
                <w:lang w:eastAsia="pt-BR"/>
              </w:rPr>
            </w:pPr>
            <w:r>
              <w:rPr>
                <w:rFonts w:ascii="Arial" w:hAnsi="Arial" w:cs="Arial"/>
                <w:b/>
                <w:bCs/>
                <w:color w:val="FFFFFF"/>
                <w:lang w:eastAsia="pt-BR"/>
              </w:rPr>
              <w:t>22.348.906,29</w:t>
            </w:r>
          </w:p>
        </w:tc>
      </w:tr>
    </w:tbl>
    <w:p w14:paraId="5F2FD968" w14:textId="77777777" w:rsidR="00A43A82" w:rsidRDefault="00DB5DEC">
      <w:pPr>
        <w:rPr>
          <w:rFonts w:ascii="Arial" w:hAnsi="Arial" w:cs="Arial"/>
          <w:sz w:val="16"/>
          <w:szCs w:val="16"/>
        </w:rPr>
      </w:pPr>
      <w:r>
        <w:rPr>
          <w:rFonts w:ascii="Arial" w:hAnsi="Arial" w:cs="Arial"/>
          <w:sz w:val="16"/>
          <w:szCs w:val="16"/>
        </w:rPr>
        <w:t>Fonte: SIAFEM 2019, 2020 e SIGEF 2021</w:t>
      </w:r>
    </w:p>
    <w:p w14:paraId="49B44A2A" w14:textId="77777777" w:rsidR="00A43A82" w:rsidRDefault="00A43A82">
      <w:pPr>
        <w:rPr>
          <w:rFonts w:ascii="Arial" w:hAnsi="Arial" w:cs="Arial"/>
          <w:b/>
        </w:rPr>
      </w:pPr>
    </w:p>
    <w:p w14:paraId="248E0FDE" w14:textId="77777777" w:rsidR="00A43A82" w:rsidRDefault="00A43A82">
      <w:pPr>
        <w:spacing w:line="217" w:lineRule="exact"/>
        <w:ind w:left="364" w:right="353"/>
        <w:jc w:val="center"/>
        <w:rPr>
          <w:rFonts w:ascii="Arial" w:hAnsi="Arial" w:cs="Arial"/>
          <w:b/>
        </w:rPr>
      </w:pPr>
    </w:p>
    <w:p w14:paraId="79036C9F" w14:textId="77777777" w:rsidR="00A43A82" w:rsidRDefault="00A43A82">
      <w:pPr>
        <w:spacing w:line="217" w:lineRule="exact"/>
        <w:ind w:left="364" w:right="353"/>
        <w:jc w:val="center"/>
        <w:rPr>
          <w:rFonts w:ascii="Arial" w:hAnsi="Arial" w:cs="Arial"/>
          <w:b/>
        </w:rPr>
      </w:pPr>
    </w:p>
    <w:p w14:paraId="136AF9B7" w14:textId="77777777" w:rsidR="00A43A82" w:rsidRDefault="00A43A82">
      <w:pPr>
        <w:spacing w:line="217" w:lineRule="exact"/>
        <w:ind w:left="364" w:right="353"/>
        <w:jc w:val="center"/>
        <w:rPr>
          <w:rFonts w:ascii="Arial" w:hAnsi="Arial" w:cs="Arial"/>
          <w:b/>
        </w:rPr>
      </w:pPr>
    </w:p>
    <w:p w14:paraId="09FA8EF7" w14:textId="77777777" w:rsidR="00A43A82" w:rsidRDefault="00A43A82">
      <w:pPr>
        <w:spacing w:line="217" w:lineRule="exact"/>
        <w:ind w:left="364" w:right="353"/>
        <w:jc w:val="center"/>
        <w:rPr>
          <w:rFonts w:ascii="Arial" w:hAnsi="Arial" w:cs="Arial"/>
          <w:b/>
        </w:rPr>
      </w:pPr>
    </w:p>
    <w:p w14:paraId="6C4B5705" w14:textId="77777777" w:rsidR="00A43A82" w:rsidRDefault="00A43A82">
      <w:pPr>
        <w:spacing w:line="217" w:lineRule="exact"/>
        <w:ind w:left="364" w:right="353"/>
        <w:jc w:val="center"/>
        <w:rPr>
          <w:rFonts w:ascii="Arial" w:hAnsi="Arial" w:cs="Arial"/>
          <w:b/>
        </w:rPr>
      </w:pPr>
    </w:p>
    <w:p w14:paraId="21564AFC" w14:textId="77777777" w:rsidR="00A43A82" w:rsidRDefault="00A43A82">
      <w:pPr>
        <w:spacing w:line="217" w:lineRule="exact"/>
        <w:ind w:left="364" w:right="353"/>
        <w:jc w:val="center"/>
        <w:rPr>
          <w:rFonts w:ascii="Arial" w:hAnsi="Arial" w:cs="Arial"/>
          <w:b/>
        </w:rPr>
      </w:pPr>
    </w:p>
    <w:p w14:paraId="06877C3E" w14:textId="77777777" w:rsidR="00A43A82" w:rsidRDefault="00A43A82">
      <w:pPr>
        <w:spacing w:line="217" w:lineRule="exact"/>
        <w:ind w:left="364" w:right="353"/>
        <w:jc w:val="center"/>
        <w:rPr>
          <w:rFonts w:ascii="Arial" w:hAnsi="Arial" w:cs="Arial"/>
          <w:b/>
        </w:rPr>
      </w:pPr>
    </w:p>
    <w:p w14:paraId="16B61012" w14:textId="77777777" w:rsidR="00A43A82" w:rsidRDefault="00A43A82">
      <w:pPr>
        <w:spacing w:line="217" w:lineRule="exact"/>
        <w:ind w:left="364" w:right="353"/>
        <w:jc w:val="center"/>
        <w:rPr>
          <w:rFonts w:ascii="Arial" w:hAnsi="Arial" w:cs="Arial"/>
          <w:b/>
        </w:rPr>
      </w:pPr>
    </w:p>
    <w:p w14:paraId="61934932" w14:textId="77777777" w:rsidR="00A43A82" w:rsidRDefault="00A43A82">
      <w:pPr>
        <w:spacing w:line="217" w:lineRule="exact"/>
        <w:ind w:left="364" w:right="353"/>
        <w:jc w:val="center"/>
        <w:rPr>
          <w:rFonts w:ascii="Arial" w:hAnsi="Arial" w:cs="Arial"/>
          <w:b/>
        </w:rPr>
      </w:pPr>
    </w:p>
    <w:p w14:paraId="6A6BE804" w14:textId="77777777" w:rsidR="00A43A82" w:rsidRDefault="00A43A82">
      <w:pPr>
        <w:spacing w:line="217" w:lineRule="exact"/>
        <w:ind w:left="364" w:right="353"/>
        <w:jc w:val="center"/>
        <w:rPr>
          <w:rFonts w:ascii="Arial" w:hAnsi="Arial" w:cs="Arial"/>
          <w:b/>
        </w:rPr>
      </w:pPr>
    </w:p>
    <w:p w14:paraId="48B0CE06" w14:textId="77777777" w:rsidR="00A43A82" w:rsidRDefault="00A43A82">
      <w:pPr>
        <w:spacing w:line="217" w:lineRule="exact"/>
        <w:ind w:right="353"/>
        <w:rPr>
          <w:rFonts w:ascii="Arial" w:hAnsi="Arial" w:cs="Arial"/>
          <w:b/>
        </w:rPr>
      </w:pPr>
    </w:p>
    <w:p w14:paraId="41DC9D96" w14:textId="77777777" w:rsidR="00A43A82" w:rsidRDefault="00DB5DEC">
      <w:pPr>
        <w:spacing w:line="217" w:lineRule="exact"/>
        <w:ind w:left="364" w:right="353"/>
        <w:jc w:val="center"/>
        <w:rPr>
          <w:rFonts w:ascii="Arial" w:hAnsi="Arial" w:cs="Arial"/>
          <w:b/>
        </w:rPr>
      </w:pPr>
      <w:r>
        <w:rPr>
          <w:rFonts w:ascii="Arial" w:hAnsi="Arial" w:cs="Arial"/>
          <w:b/>
        </w:rPr>
        <w:t>Figura 1 – Execução da Dotação Orçamentária (2021)</w:t>
      </w:r>
    </w:p>
    <w:p w14:paraId="4796626D" w14:textId="77777777" w:rsidR="00A43A82" w:rsidRDefault="00DB5DEC">
      <w:pPr>
        <w:spacing w:line="217" w:lineRule="exact"/>
        <w:ind w:right="353"/>
        <w:jc w:val="center"/>
        <w:rPr>
          <w:rFonts w:ascii="Arial" w:hAnsi="Arial" w:cs="Arial"/>
          <w:b/>
        </w:rPr>
      </w:pPr>
      <w:r>
        <w:rPr>
          <w:rFonts w:ascii="Arial" w:hAnsi="Arial" w:cs="Arial"/>
          <w:b/>
          <w:noProof/>
          <w:lang w:val="pt-BR" w:eastAsia="pt-BR"/>
        </w:rPr>
        <w:drawing>
          <wp:anchor distT="0" distB="0" distL="114300" distR="114300" simplePos="0" relativeHeight="251674624" behindDoc="1" locked="0" layoutInCell="1" allowOverlap="1" wp14:anchorId="0850E7B3" wp14:editId="22D584D6">
            <wp:simplePos x="0" y="0"/>
            <wp:positionH relativeFrom="column">
              <wp:posOffset>-4445</wp:posOffset>
            </wp:positionH>
            <wp:positionV relativeFrom="paragraph">
              <wp:posOffset>123190</wp:posOffset>
            </wp:positionV>
            <wp:extent cx="5947410" cy="2806700"/>
            <wp:effectExtent l="0" t="0" r="15240" b="12700"/>
            <wp:wrapNone/>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6F4ACEC1" w14:textId="77777777" w:rsidR="00A43A82" w:rsidRDefault="00A43A82">
      <w:pPr>
        <w:spacing w:line="217" w:lineRule="exact"/>
        <w:ind w:left="364" w:right="353"/>
        <w:jc w:val="center"/>
        <w:rPr>
          <w:rFonts w:ascii="Arial" w:hAnsi="Arial" w:cs="Arial"/>
          <w:b/>
        </w:rPr>
      </w:pPr>
    </w:p>
    <w:p w14:paraId="23EAB62E" w14:textId="77777777" w:rsidR="00A43A82" w:rsidRDefault="00A43A82">
      <w:pPr>
        <w:spacing w:line="217" w:lineRule="exact"/>
        <w:ind w:left="364" w:right="353"/>
        <w:jc w:val="center"/>
        <w:rPr>
          <w:rFonts w:ascii="Arial" w:hAnsi="Arial" w:cs="Arial"/>
          <w:b/>
        </w:rPr>
      </w:pPr>
    </w:p>
    <w:p w14:paraId="7E5BC41F" w14:textId="77777777" w:rsidR="00A43A82" w:rsidRDefault="00A43A82">
      <w:pPr>
        <w:spacing w:line="217" w:lineRule="exact"/>
        <w:ind w:left="364" w:right="353"/>
        <w:jc w:val="center"/>
        <w:rPr>
          <w:rFonts w:ascii="Arial" w:hAnsi="Arial" w:cs="Arial"/>
          <w:b/>
        </w:rPr>
      </w:pPr>
    </w:p>
    <w:p w14:paraId="217FC90F" w14:textId="77777777" w:rsidR="00A43A82" w:rsidRDefault="00A43A82">
      <w:pPr>
        <w:spacing w:line="217" w:lineRule="exact"/>
        <w:ind w:left="364" w:right="353"/>
        <w:jc w:val="center"/>
        <w:rPr>
          <w:rFonts w:ascii="Arial" w:hAnsi="Arial" w:cs="Arial"/>
          <w:b/>
        </w:rPr>
      </w:pPr>
    </w:p>
    <w:p w14:paraId="3E50F83A" w14:textId="77777777" w:rsidR="00A43A82" w:rsidRDefault="00DB5DEC">
      <w:pPr>
        <w:tabs>
          <w:tab w:val="left" w:pos="7890"/>
        </w:tabs>
        <w:spacing w:line="217" w:lineRule="exact"/>
        <w:ind w:left="364" w:right="353"/>
        <w:rPr>
          <w:rFonts w:ascii="Arial" w:hAnsi="Arial" w:cs="Arial"/>
          <w:b/>
        </w:rPr>
      </w:pPr>
      <w:r>
        <w:rPr>
          <w:rFonts w:ascii="Arial" w:hAnsi="Arial" w:cs="Arial"/>
          <w:b/>
        </w:rPr>
        <w:tab/>
      </w:r>
    </w:p>
    <w:p w14:paraId="434F9041" w14:textId="77777777" w:rsidR="00A43A82" w:rsidRDefault="00A43A82">
      <w:pPr>
        <w:spacing w:line="217" w:lineRule="exact"/>
        <w:ind w:left="364" w:right="353"/>
        <w:jc w:val="center"/>
        <w:rPr>
          <w:rFonts w:ascii="Arial" w:hAnsi="Arial" w:cs="Arial"/>
          <w:b/>
        </w:rPr>
      </w:pPr>
    </w:p>
    <w:p w14:paraId="5E5DD684" w14:textId="77777777" w:rsidR="00A43A82" w:rsidRDefault="00A43A82">
      <w:pPr>
        <w:spacing w:line="217" w:lineRule="exact"/>
        <w:ind w:left="364" w:right="353"/>
        <w:jc w:val="center"/>
        <w:rPr>
          <w:rFonts w:ascii="Arial" w:hAnsi="Arial" w:cs="Arial"/>
          <w:b/>
        </w:rPr>
      </w:pPr>
    </w:p>
    <w:p w14:paraId="50FB7C0A" w14:textId="77777777" w:rsidR="00A43A82" w:rsidRDefault="00A43A82">
      <w:pPr>
        <w:spacing w:line="217" w:lineRule="exact"/>
        <w:ind w:left="364" w:right="353"/>
        <w:jc w:val="center"/>
        <w:rPr>
          <w:rFonts w:ascii="Arial" w:hAnsi="Arial" w:cs="Arial"/>
          <w:b/>
        </w:rPr>
      </w:pPr>
    </w:p>
    <w:p w14:paraId="5AD26FA9" w14:textId="77777777" w:rsidR="00A43A82" w:rsidRDefault="00A43A82">
      <w:pPr>
        <w:spacing w:line="217" w:lineRule="exact"/>
        <w:ind w:left="364" w:right="353"/>
        <w:jc w:val="center"/>
        <w:rPr>
          <w:rFonts w:ascii="Arial" w:hAnsi="Arial" w:cs="Arial"/>
          <w:b/>
        </w:rPr>
      </w:pPr>
    </w:p>
    <w:p w14:paraId="5612930A" w14:textId="77777777" w:rsidR="00A43A82" w:rsidRDefault="00A43A82">
      <w:pPr>
        <w:spacing w:line="217" w:lineRule="exact"/>
        <w:ind w:left="364" w:right="353"/>
        <w:jc w:val="center"/>
        <w:rPr>
          <w:rFonts w:ascii="Arial" w:hAnsi="Arial" w:cs="Arial"/>
          <w:b/>
        </w:rPr>
      </w:pPr>
    </w:p>
    <w:p w14:paraId="219FCF03" w14:textId="77777777" w:rsidR="00A43A82" w:rsidRDefault="00DB5DEC">
      <w:pPr>
        <w:tabs>
          <w:tab w:val="left" w:pos="7237"/>
        </w:tabs>
        <w:spacing w:line="217" w:lineRule="exact"/>
        <w:ind w:left="364" w:right="353"/>
        <w:rPr>
          <w:rFonts w:ascii="Arial" w:hAnsi="Arial" w:cs="Arial"/>
          <w:b/>
        </w:rPr>
      </w:pPr>
      <w:r>
        <w:rPr>
          <w:rFonts w:ascii="Arial" w:hAnsi="Arial" w:cs="Arial"/>
          <w:b/>
        </w:rPr>
        <w:tab/>
      </w:r>
    </w:p>
    <w:p w14:paraId="0AD55A8B" w14:textId="77777777" w:rsidR="00A43A82" w:rsidRDefault="00DB5DEC">
      <w:pPr>
        <w:tabs>
          <w:tab w:val="left" w:pos="7069"/>
        </w:tabs>
        <w:spacing w:line="217" w:lineRule="exact"/>
        <w:ind w:left="364" w:right="353"/>
        <w:rPr>
          <w:rFonts w:ascii="Arial" w:hAnsi="Arial" w:cs="Arial"/>
          <w:b/>
        </w:rPr>
      </w:pPr>
      <w:r>
        <w:rPr>
          <w:rFonts w:ascii="Arial" w:hAnsi="Arial" w:cs="Arial"/>
          <w:b/>
        </w:rPr>
        <w:tab/>
      </w:r>
    </w:p>
    <w:p w14:paraId="35FF3FAB" w14:textId="77777777" w:rsidR="00A43A82" w:rsidRDefault="00A43A82">
      <w:pPr>
        <w:spacing w:line="217" w:lineRule="exact"/>
        <w:ind w:left="364" w:right="353"/>
        <w:jc w:val="center"/>
        <w:rPr>
          <w:rFonts w:ascii="Arial" w:hAnsi="Arial" w:cs="Arial"/>
          <w:b/>
        </w:rPr>
      </w:pPr>
    </w:p>
    <w:p w14:paraId="1C3A4D4D" w14:textId="77777777" w:rsidR="00A43A82" w:rsidRDefault="00A43A82">
      <w:pPr>
        <w:spacing w:line="217" w:lineRule="exact"/>
        <w:ind w:left="364" w:right="353"/>
        <w:jc w:val="center"/>
        <w:rPr>
          <w:rFonts w:ascii="Arial" w:hAnsi="Arial" w:cs="Arial"/>
          <w:b/>
        </w:rPr>
      </w:pPr>
    </w:p>
    <w:p w14:paraId="03B45612" w14:textId="77777777" w:rsidR="00A43A82" w:rsidRDefault="00A43A82">
      <w:pPr>
        <w:spacing w:line="217" w:lineRule="exact"/>
        <w:ind w:left="364" w:right="353"/>
        <w:jc w:val="center"/>
        <w:rPr>
          <w:rFonts w:ascii="Arial" w:hAnsi="Arial" w:cs="Arial"/>
          <w:b/>
        </w:rPr>
      </w:pPr>
    </w:p>
    <w:p w14:paraId="3856B4E0" w14:textId="77777777" w:rsidR="00A43A82" w:rsidRDefault="00A43A82">
      <w:pPr>
        <w:spacing w:line="217" w:lineRule="exact"/>
        <w:ind w:left="364" w:right="353"/>
        <w:jc w:val="center"/>
        <w:rPr>
          <w:rFonts w:ascii="Arial" w:hAnsi="Arial" w:cs="Arial"/>
          <w:b/>
        </w:rPr>
      </w:pPr>
    </w:p>
    <w:p w14:paraId="7165C206" w14:textId="77777777" w:rsidR="00A43A82" w:rsidRDefault="00A43A82">
      <w:pPr>
        <w:spacing w:line="217" w:lineRule="exact"/>
        <w:ind w:left="364" w:right="353"/>
        <w:jc w:val="center"/>
        <w:rPr>
          <w:rFonts w:ascii="Arial" w:hAnsi="Arial" w:cs="Arial"/>
          <w:b/>
        </w:rPr>
      </w:pPr>
    </w:p>
    <w:p w14:paraId="67D15969" w14:textId="77777777" w:rsidR="00A43A82" w:rsidRDefault="00A43A82">
      <w:pPr>
        <w:spacing w:line="217" w:lineRule="exact"/>
        <w:ind w:left="364" w:right="353"/>
        <w:jc w:val="center"/>
        <w:rPr>
          <w:rFonts w:ascii="Arial" w:hAnsi="Arial" w:cs="Arial"/>
          <w:b/>
        </w:rPr>
      </w:pPr>
    </w:p>
    <w:p w14:paraId="65600D73" w14:textId="77777777" w:rsidR="00A43A82" w:rsidRDefault="00A43A82">
      <w:pPr>
        <w:spacing w:line="217" w:lineRule="exact"/>
        <w:ind w:left="364" w:right="353"/>
        <w:jc w:val="center"/>
        <w:rPr>
          <w:rFonts w:ascii="Arial" w:hAnsi="Arial" w:cs="Arial"/>
          <w:b/>
        </w:rPr>
      </w:pPr>
    </w:p>
    <w:p w14:paraId="30F0DBBB" w14:textId="77777777" w:rsidR="00A43A82" w:rsidRDefault="00A43A82">
      <w:pPr>
        <w:spacing w:line="240" w:lineRule="exact"/>
        <w:jc w:val="center"/>
        <w:rPr>
          <w:rFonts w:ascii="Arial" w:hAnsi="Arial" w:cs="Arial"/>
        </w:rPr>
      </w:pPr>
    </w:p>
    <w:p w14:paraId="232A5E71" w14:textId="77777777" w:rsidR="00A43A82" w:rsidRDefault="00DB5DEC">
      <w:pPr>
        <w:spacing w:line="240" w:lineRule="exact"/>
        <w:rPr>
          <w:rFonts w:ascii="Arial" w:hAnsi="Arial" w:cs="Arial"/>
        </w:rPr>
      </w:pPr>
      <w:r>
        <w:rPr>
          <w:rFonts w:ascii="Arial" w:hAnsi="Arial" w:cs="Arial"/>
          <w:sz w:val="16"/>
          <w:szCs w:val="16"/>
        </w:rPr>
        <w:t>Fonte: SIAFEM 2019, 2020 e SIGEF 2021</w:t>
      </w:r>
    </w:p>
    <w:p w14:paraId="2B75CFCC" w14:textId="77777777" w:rsidR="00A43A82" w:rsidRDefault="00A43A82">
      <w:pPr>
        <w:spacing w:line="240" w:lineRule="exact"/>
        <w:jc w:val="center"/>
        <w:rPr>
          <w:rFonts w:ascii="Arial" w:hAnsi="Arial" w:cs="Arial"/>
        </w:rPr>
      </w:pPr>
    </w:p>
    <w:p w14:paraId="61B1882B" w14:textId="77777777" w:rsidR="00A43A82" w:rsidRDefault="00DB5DEC">
      <w:pPr>
        <w:spacing w:line="229" w:lineRule="exact"/>
        <w:ind w:left="364" w:right="353"/>
        <w:jc w:val="center"/>
        <w:rPr>
          <w:rFonts w:ascii="Arial" w:hAnsi="Arial" w:cs="Arial"/>
          <w:b/>
        </w:rPr>
      </w:pPr>
      <w:r>
        <w:rPr>
          <w:rFonts w:ascii="Arial" w:hAnsi="Arial" w:cs="Arial"/>
          <w:b/>
        </w:rPr>
        <w:t>Figura 2 – Dotação Versus Saldo Orçamentário (2019-2021)</w:t>
      </w:r>
    </w:p>
    <w:p w14:paraId="72C1C943" w14:textId="77777777" w:rsidR="00A43A82" w:rsidRDefault="00DB5DEC">
      <w:pPr>
        <w:spacing w:line="229" w:lineRule="exact"/>
        <w:ind w:left="364" w:right="353"/>
        <w:jc w:val="center"/>
        <w:rPr>
          <w:rFonts w:ascii="Arial" w:hAnsi="Arial" w:cs="Arial"/>
          <w:b/>
        </w:rPr>
      </w:pPr>
      <w:r>
        <w:rPr>
          <w:rFonts w:ascii="Arial" w:hAnsi="Arial" w:cs="Arial"/>
          <w:noProof/>
          <w:lang w:val="pt-BR" w:eastAsia="pt-BR"/>
        </w:rPr>
        <w:drawing>
          <wp:anchor distT="0" distB="0" distL="114300" distR="114300" simplePos="0" relativeHeight="251675648" behindDoc="1" locked="0" layoutInCell="1" allowOverlap="1" wp14:anchorId="7455D22B" wp14:editId="1B6C9FF4">
            <wp:simplePos x="0" y="0"/>
            <wp:positionH relativeFrom="column">
              <wp:posOffset>-4445</wp:posOffset>
            </wp:positionH>
            <wp:positionV relativeFrom="paragraph">
              <wp:posOffset>59690</wp:posOffset>
            </wp:positionV>
            <wp:extent cx="5947410" cy="2934335"/>
            <wp:effectExtent l="0" t="0" r="15240" b="19050"/>
            <wp:wrapNone/>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0F5301E9" w14:textId="77777777" w:rsidR="00A43A82" w:rsidRDefault="00A43A82">
      <w:pPr>
        <w:spacing w:line="229" w:lineRule="exact"/>
        <w:ind w:left="364" w:right="353"/>
        <w:jc w:val="center"/>
        <w:rPr>
          <w:rFonts w:ascii="Arial" w:hAnsi="Arial" w:cs="Arial"/>
          <w:b/>
        </w:rPr>
      </w:pPr>
    </w:p>
    <w:p w14:paraId="7E7CF0C7" w14:textId="77777777" w:rsidR="00A43A82" w:rsidRDefault="00A43A82">
      <w:pPr>
        <w:spacing w:line="229" w:lineRule="exact"/>
        <w:ind w:left="364" w:right="353"/>
        <w:jc w:val="center"/>
        <w:rPr>
          <w:rFonts w:ascii="Arial" w:hAnsi="Arial" w:cs="Arial"/>
          <w:b/>
        </w:rPr>
      </w:pPr>
    </w:p>
    <w:p w14:paraId="1A2DF7C8" w14:textId="77777777" w:rsidR="00A43A82" w:rsidRDefault="00A43A82">
      <w:pPr>
        <w:spacing w:line="229" w:lineRule="exact"/>
        <w:ind w:left="364" w:right="353"/>
        <w:jc w:val="center"/>
        <w:rPr>
          <w:rFonts w:ascii="Arial" w:hAnsi="Arial" w:cs="Arial"/>
          <w:b/>
        </w:rPr>
      </w:pPr>
    </w:p>
    <w:p w14:paraId="7087864D" w14:textId="77777777" w:rsidR="00A43A82" w:rsidRDefault="00A43A82">
      <w:pPr>
        <w:spacing w:line="229" w:lineRule="exact"/>
        <w:ind w:left="364" w:right="353"/>
        <w:jc w:val="center"/>
        <w:rPr>
          <w:rFonts w:ascii="Arial" w:hAnsi="Arial" w:cs="Arial"/>
          <w:b/>
        </w:rPr>
      </w:pPr>
    </w:p>
    <w:p w14:paraId="1A381F3A" w14:textId="77777777" w:rsidR="00A43A82" w:rsidRDefault="00A43A82">
      <w:pPr>
        <w:spacing w:line="229" w:lineRule="exact"/>
        <w:ind w:left="364" w:right="353"/>
        <w:jc w:val="center"/>
        <w:rPr>
          <w:rFonts w:ascii="Arial" w:hAnsi="Arial" w:cs="Arial"/>
          <w:b/>
        </w:rPr>
      </w:pPr>
    </w:p>
    <w:p w14:paraId="7612B33B" w14:textId="77777777" w:rsidR="00A43A82" w:rsidRDefault="00A43A82">
      <w:pPr>
        <w:spacing w:line="240" w:lineRule="exact"/>
        <w:jc w:val="center"/>
        <w:rPr>
          <w:rFonts w:ascii="Arial" w:hAnsi="Arial" w:cs="Arial"/>
        </w:rPr>
      </w:pPr>
    </w:p>
    <w:p w14:paraId="4672E35B" w14:textId="77777777" w:rsidR="00A43A82" w:rsidRDefault="00DB5DEC">
      <w:pPr>
        <w:tabs>
          <w:tab w:val="left" w:pos="6396"/>
        </w:tabs>
        <w:spacing w:line="240" w:lineRule="exact"/>
        <w:rPr>
          <w:rFonts w:ascii="Arial" w:hAnsi="Arial" w:cs="Arial"/>
        </w:rPr>
      </w:pPr>
      <w:r>
        <w:rPr>
          <w:rFonts w:ascii="Arial" w:hAnsi="Arial" w:cs="Arial"/>
        </w:rPr>
        <w:tab/>
      </w:r>
    </w:p>
    <w:p w14:paraId="4088FCE4" w14:textId="77777777" w:rsidR="00A43A82" w:rsidRDefault="00A43A82">
      <w:pPr>
        <w:spacing w:line="240" w:lineRule="exact"/>
        <w:jc w:val="center"/>
        <w:rPr>
          <w:rFonts w:ascii="Arial" w:hAnsi="Arial" w:cs="Arial"/>
        </w:rPr>
      </w:pPr>
    </w:p>
    <w:p w14:paraId="625A80B5" w14:textId="77777777" w:rsidR="00A43A82" w:rsidRDefault="00A43A82">
      <w:pPr>
        <w:spacing w:line="240" w:lineRule="exact"/>
        <w:jc w:val="center"/>
        <w:rPr>
          <w:rFonts w:ascii="Arial" w:hAnsi="Arial" w:cs="Arial"/>
        </w:rPr>
      </w:pPr>
    </w:p>
    <w:p w14:paraId="45087D57" w14:textId="77777777" w:rsidR="00A43A82" w:rsidRDefault="00A43A82">
      <w:pPr>
        <w:spacing w:line="240" w:lineRule="exact"/>
        <w:jc w:val="center"/>
        <w:rPr>
          <w:rFonts w:ascii="Arial" w:hAnsi="Arial" w:cs="Arial"/>
        </w:rPr>
      </w:pPr>
    </w:p>
    <w:p w14:paraId="71BD476C" w14:textId="77777777" w:rsidR="00A43A82" w:rsidRDefault="00A43A82">
      <w:pPr>
        <w:spacing w:line="240" w:lineRule="exact"/>
        <w:jc w:val="center"/>
        <w:rPr>
          <w:rFonts w:ascii="Arial" w:hAnsi="Arial" w:cs="Arial"/>
        </w:rPr>
      </w:pPr>
    </w:p>
    <w:p w14:paraId="0569EBC1" w14:textId="77777777" w:rsidR="00A43A82" w:rsidRDefault="00A43A82">
      <w:pPr>
        <w:spacing w:line="240" w:lineRule="exact"/>
        <w:jc w:val="center"/>
        <w:rPr>
          <w:rFonts w:ascii="Arial" w:hAnsi="Arial" w:cs="Arial"/>
        </w:rPr>
      </w:pPr>
    </w:p>
    <w:p w14:paraId="4B8605C8" w14:textId="77777777" w:rsidR="00A43A82" w:rsidRDefault="00A43A82">
      <w:pPr>
        <w:spacing w:line="240" w:lineRule="exact"/>
        <w:jc w:val="center"/>
        <w:rPr>
          <w:rFonts w:ascii="Arial" w:hAnsi="Arial" w:cs="Arial"/>
        </w:rPr>
      </w:pPr>
    </w:p>
    <w:p w14:paraId="6F98AC1C" w14:textId="77777777" w:rsidR="00A43A82" w:rsidRDefault="00A43A82">
      <w:pPr>
        <w:spacing w:line="240" w:lineRule="exact"/>
        <w:jc w:val="center"/>
        <w:rPr>
          <w:rFonts w:ascii="Arial" w:hAnsi="Arial" w:cs="Arial"/>
        </w:rPr>
      </w:pPr>
    </w:p>
    <w:p w14:paraId="4F0FA1EF" w14:textId="77777777" w:rsidR="00A43A82" w:rsidRDefault="00A43A82">
      <w:pPr>
        <w:spacing w:line="240" w:lineRule="exact"/>
        <w:jc w:val="center"/>
        <w:rPr>
          <w:rFonts w:ascii="Arial" w:hAnsi="Arial" w:cs="Arial"/>
        </w:rPr>
      </w:pPr>
    </w:p>
    <w:p w14:paraId="25C44017" w14:textId="77777777" w:rsidR="00A43A82" w:rsidRDefault="00A43A82">
      <w:pPr>
        <w:spacing w:line="240" w:lineRule="exact"/>
        <w:jc w:val="center"/>
        <w:rPr>
          <w:rFonts w:ascii="Arial" w:hAnsi="Arial" w:cs="Arial"/>
        </w:rPr>
      </w:pPr>
    </w:p>
    <w:p w14:paraId="74DB8C44" w14:textId="77777777" w:rsidR="00A43A82" w:rsidRDefault="00A43A82">
      <w:pPr>
        <w:spacing w:line="240" w:lineRule="exact"/>
        <w:jc w:val="center"/>
        <w:rPr>
          <w:rFonts w:ascii="Arial" w:hAnsi="Arial" w:cs="Arial"/>
        </w:rPr>
      </w:pPr>
    </w:p>
    <w:p w14:paraId="25A10BB5" w14:textId="77777777" w:rsidR="00A43A82" w:rsidRDefault="00A43A82">
      <w:pPr>
        <w:spacing w:line="240" w:lineRule="exact"/>
        <w:jc w:val="center"/>
        <w:rPr>
          <w:rFonts w:ascii="Arial" w:hAnsi="Arial" w:cs="Arial"/>
        </w:rPr>
      </w:pPr>
    </w:p>
    <w:p w14:paraId="2E4AF419" w14:textId="77777777" w:rsidR="00A43A82" w:rsidRDefault="00A43A82">
      <w:pPr>
        <w:spacing w:line="240" w:lineRule="exact"/>
        <w:jc w:val="center"/>
        <w:rPr>
          <w:rFonts w:ascii="Arial" w:hAnsi="Arial" w:cs="Arial"/>
        </w:rPr>
      </w:pPr>
    </w:p>
    <w:p w14:paraId="0C8338A7" w14:textId="77777777" w:rsidR="00A43A82" w:rsidRDefault="00DB5DEC">
      <w:pPr>
        <w:spacing w:line="240" w:lineRule="exact"/>
        <w:rPr>
          <w:rFonts w:ascii="Arial" w:hAnsi="Arial" w:cs="Arial"/>
        </w:rPr>
      </w:pPr>
      <w:r>
        <w:rPr>
          <w:rFonts w:ascii="Arial" w:hAnsi="Arial" w:cs="Arial"/>
          <w:sz w:val="16"/>
          <w:szCs w:val="16"/>
        </w:rPr>
        <w:t>Fonte: SIAFEM, 2019, 2020 e SIGEF 2021</w:t>
      </w:r>
    </w:p>
    <w:p w14:paraId="212122C8" w14:textId="77777777" w:rsidR="00A43A82" w:rsidRDefault="00A43A82">
      <w:pPr>
        <w:spacing w:line="240" w:lineRule="exact"/>
        <w:jc w:val="center"/>
        <w:rPr>
          <w:rFonts w:ascii="Arial" w:hAnsi="Arial" w:cs="Arial"/>
        </w:rPr>
      </w:pPr>
    </w:p>
    <w:p w14:paraId="0F400A68" w14:textId="77777777" w:rsidR="00A43A82" w:rsidRDefault="00A43A82">
      <w:pPr>
        <w:spacing w:line="240" w:lineRule="exact"/>
        <w:jc w:val="center"/>
        <w:rPr>
          <w:rFonts w:ascii="Arial" w:hAnsi="Arial" w:cs="Arial"/>
        </w:rPr>
      </w:pPr>
    </w:p>
    <w:p w14:paraId="5F507C30" w14:textId="3DDDF129" w:rsidR="0075171B" w:rsidRPr="00131352" w:rsidRDefault="0075171B" w:rsidP="0075171B">
      <w:pPr>
        <w:rPr>
          <w:sz w:val="28"/>
          <w:szCs w:val="28"/>
        </w:rPr>
      </w:pPr>
      <w:r w:rsidRPr="00131352">
        <w:rPr>
          <w:b/>
          <w:bCs/>
          <w:color w:val="4F81BC"/>
          <w:sz w:val="28"/>
          <w:szCs w:val="28"/>
          <w:lang w:val="pt-BR"/>
        </w:rPr>
        <w:t>3.3 Avaliação da Despesa Orçamentária</w:t>
      </w:r>
    </w:p>
    <w:p w14:paraId="26DBF0A7" w14:textId="0A6476B5" w:rsidR="00A43A82" w:rsidRDefault="00A43A82">
      <w:pPr>
        <w:pStyle w:val="PargrafodaLista"/>
        <w:ind w:left="0"/>
        <w:rPr>
          <w:b/>
          <w:szCs w:val="24"/>
        </w:rPr>
      </w:pPr>
    </w:p>
    <w:p w14:paraId="5EAC0B56" w14:textId="77777777" w:rsidR="00A43A82" w:rsidRDefault="00A43A82">
      <w:pPr>
        <w:pStyle w:val="PargrafodaLista"/>
        <w:spacing w:line="240" w:lineRule="exact"/>
        <w:ind w:left="0"/>
        <w:jc w:val="both"/>
        <w:rPr>
          <w:szCs w:val="24"/>
        </w:rPr>
      </w:pPr>
    </w:p>
    <w:p w14:paraId="093BC5D3" w14:textId="77777777" w:rsidR="00A43A82" w:rsidRDefault="00A43A82">
      <w:pPr>
        <w:pStyle w:val="PargrafodaLista"/>
        <w:spacing w:line="240" w:lineRule="exact"/>
        <w:ind w:left="0"/>
        <w:jc w:val="both"/>
        <w:rPr>
          <w:szCs w:val="24"/>
        </w:rPr>
      </w:pPr>
    </w:p>
    <w:p w14:paraId="5520F27D" w14:textId="77777777" w:rsidR="00A43A82" w:rsidRDefault="00DB5DEC">
      <w:pPr>
        <w:pStyle w:val="Corpodetexto"/>
        <w:spacing w:line="360" w:lineRule="auto"/>
        <w:ind w:firstLine="709"/>
        <w:jc w:val="both"/>
        <w:rPr>
          <w:color w:val="000000" w:themeColor="text1"/>
        </w:rPr>
      </w:pPr>
      <w:r>
        <w:t xml:space="preserve">No confronto das despesas autorizadas com as empenhadas, no exercício de 2021, constatou-se a ocorrência de saldo orçamentário na ordem de R$ 13.524.353,36 </w:t>
      </w:r>
      <w:r>
        <w:rPr>
          <w:color w:val="000000" w:themeColor="text1"/>
        </w:rPr>
        <w:t>(treze milhões e quinhentos e vinte e quatro mil e trezentos e cinquenta e três reais e trinta e seis centavos) (tabela 2).</w:t>
      </w:r>
    </w:p>
    <w:p w14:paraId="6C038025" w14:textId="77777777" w:rsidR="00A43A82" w:rsidRDefault="00DB5DEC">
      <w:pPr>
        <w:pStyle w:val="Corpodetexto"/>
        <w:spacing w:line="360" w:lineRule="auto"/>
        <w:ind w:firstLine="709"/>
        <w:jc w:val="both"/>
      </w:pPr>
      <w:r>
        <w:t>A evolução da execução da despesa orçamentária no período de 2019 a 2021 encontra-se evidenciada na tabela 2, a seguir.</w:t>
      </w:r>
    </w:p>
    <w:p w14:paraId="5D580A5E" w14:textId="77777777" w:rsidR="00A43A82" w:rsidRDefault="00DB5DEC">
      <w:pPr>
        <w:pStyle w:val="Corpodetexto"/>
        <w:spacing w:line="360" w:lineRule="auto"/>
        <w:ind w:firstLine="709"/>
        <w:jc w:val="both"/>
        <w:rPr>
          <w:b/>
        </w:rPr>
      </w:pPr>
      <w:r>
        <w:rPr>
          <w:b/>
        </w:rPr>
        <w:br/>
      </w:r>
    </w:p>
    <w:p w14:paraId="1592ACF7" w14:textId="77777777" w:rsidR="00A43A82" w:rsidRDefault="00DB5DEC">
      <w:pPr>
        <w:pStyle w:val="Corpodetexto"/>
        <w:spacing w:line="360" w:lineRule="auto"/>
        <w:ind w:firstLine="851"/>
        <w:jc w:val="both"/>
        <w:rPr>
          <w:rFonts w:ascii="Arial" w:hAnsi="Arial" w:cs="Arial"/>
        </w:rPr>
      </w:pPr>
      <w:r>
        <w:rPr>
          <w:b/>
        </w:rPr>
        <w:t>Tabela 2 – Execução da Despesa Orçamentária (2019-2021)</w:t>
      </w:r>
    </w:p>
    <w:tbl>
      <w:tblPr>
        <w:tblW w:w="9558" w:type="dxa"/>
        <w:jc w:val="center"/>
        <w:tblBorders>
          <w:top w:val="single" w:sz="4" w:space="0" w:color="000000"/>
          <w:bottom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348"/>
        <w:gridCol w:w="1483"/>
        <w:gridCol w:w="1549"/>
        <w:gridCol w:w="1525"/>
        <w:gridCol w:w="1415"/>
        <w:gridCol w:w="1238"/>
      </w:tblGrid>
      <w:tr w:rsidR="00A43A82" w14:paraId="6B942637" w14:textId="77777777">
        <w:trPr>
          <w:trHeight w:val="454"/>
          <w:jc w:val="center"/>
        </w:trPr>
        <w:tc>
          <w:tcPr>
            <w:tcW w:w="2484" w:type="dxa"/>
            <w:shd w:val="clear" w:color="000000" w:fill="366092"/>
            <w:vAlign w:val="center"/>
          </w:tcPr>
          <w:p w14:paraId="37023A07" w14:textId="77777777" w:rsidR="00A43A82" w:rsidRDefault="00DB5DEC">
            <w:pPr>
              <w:ind w:right="-143"/>
              <w:jc w:val="center"/>
              <w:rPr>
                <w:rFonts w:ascii="Arial" w:hAnsi="Arial" w:cs="Arial"/>
                <w:b/>
                <w:bCs/>
                <w:color w:val="FFFFFF"/>
                <w:sz w:val="21"/>
                <w:szCs w:val="21"/>
                <w:lang w:val="en-US" w:eastAsia="pt-BR"/>
              </w:rPr>
            </w:pPr>
            <w:r>
              <w:rPr>
                <w:rFonts w:ascii="Arial" w:hAnsi="Arial" w:cs="Arial"/>
                <w:b/>
                <w:bCs/>
                <w:color w:val="FFFFFF"/>
                <w:sz w:val="21"/>
                <w:szCs w:val="21"/>
                <w:lang w:val="en-US" w:eastAsia="pt-BR"/>
              </w:rPr>
              <w:t>ORÇAMENTO (R$)</w:t>
            </w:r>
          </w:p>
        </w:tc>
        <w:tc>
          <w:tcPr>
            <w:tcW w:w="1465" w:type="dxa"/>
            <w:shd w:val="clear" w:color="000000" w:fill="366092"/>
            <w:vAlign w:val="center"/>
          </w:tcPr>
          <w:p w14:paraId="6B78DE28" w14:textId="77777777" w:rsidR="00A43A82" w:rsidRDefault="00DB5DEC">
            <w:pPr>
              <w:ind w:right="-143"/>
              <w:jc w:val="center"/>
              <w:rPr>
                <w:rFonts w:ascii="Arial" w:hAnsi="Arial" w:cs="Arial"/>
                <w:b/>
                <w:bCs/>
                <w:color w:val="FFFFFF"/>
                <w:sz w:val="21"/>
                <w:szCs w:val="21"/>
                <w:lang w:eastAsia="pt-BR"/>
              </w:rPr>
            </w:pPr>
            <w:r>
              <w:rPr>
                <w:rFonts w:ascii="Arial" w:hAnsi="Arial" w:cs="Arial"/>
                <w:b/>
                <w:bCs/>
                <w:color w:val="FFFFFF"/>
                <w:sz w:val="21"/>
                <w:szCs w:val="21"/>
                <w:lang w:val="en-US" w:eastAsia="pt-BR"/>
              </w:rPr>
              <w:t>DOTAÇÃO INICIAL</w:t>
            </w:r>
          </w:p>
        </w:tc>
        <w:tc>
          <w:tcPr>
            <w:tcW w:w="1565" w:type="dxa"/>
            <w:shd w:val="clear" w:color="000000" w:fill="366092"/>
            <w:vAlign w:val="center"/>
          </w:tcPr>
          <w:p w14:paraId="16EF868A" w14:textId="77777777" w:rsidR="00A43A82" w:rsidRDefault="00DB5DEC">
            <w:pPr>
              <w:ind w:right="-143"/>
              <w:jc w:val="center"/>
              <w:rPr>
                <w:rFonts w:ascii="Arial" w:hAnsi="Arial" w:cs="Arial"/>
                <w:b/>
                <w:bCs/>
                <w:color w:val="FFFFFF"/>
                <w:sz w:val="21"/>
                <w:szCs w:val="21"/>
                <w:lang w:eastAsia="pt-BR"/>
              </w:rPr>
            </w:pPr>
            <w:r>
              <w:rPr>
                <w:rFonts w:ascii="Arial" w:hAnsi="Arial" w:cs="Arial"/>
                <w:b/>
                <w:bCs/>
                <w:color w:val="FFFFFF"/>
                <w:sz w:val="21"/>
                <w:szCs w:val="21"/>
                <w:lang w:val="en-US" w:eastAsia="pt-BR"/>
              </w:rPr>
              <w:t>DOTAÇÃO ATUALIZADA</w:t>
            </w:r>
          </w:p>
        </w:tc>
        <w:tc>
          <w:tcPr>
            <w:tcW w:w="1534" w:type="dxa"/>
            <w:shd w:val="clear" w:color="000000" w:fill="366092"/>
            <w:vAlign w:val="center"/>
          </w:tcPr>
          <w:p w14:paraId="7E092615" w14:textId="77777777" w:rsidR="00A43A82" w:rsidRDefault="00DB5DEC">
            <w:pPr>
              <w:ind w:right="-143"/>
              <w:jc w:val="center"/>
              <w:rPr>
                <w:rFonts w:ascii="Arial" w:hAnsi="Arial" w:cs="Arial"/>
                <w:b/>
                <w:bCs/>
                <w:color w:val="FFFFFF"/>
                <w:sz w:val="21"/>
                <w:szCs w:val="21"/>
                <w:lang w:eastAsia="pt-BR"/>
              </w:rPr>
            </w:pPr>
            <w:r>
              <w:rPr>
                <w:rFonts w:ascii="Arial" w:hAnsi="Arial" w:cs="Arial"/>
                <w:b/>
                <w:bCs/>
                <w:color w:val="FFFFFF"/>
                <w:sz w:val="21"/>
                <w:szCs w:val="21"/>
                <w:lang w:val="en-US" w:eastAsia="pt-BR"/>
              </w:rPr>
              <w:t>DESPESA EMPENHADA</w:t>
            </w:r>
          </w:p>
        </w:tc>
        <w:tc>
          <w:tcPr>
            <w:tcW w:w="1415" w:type="dxa"/>
            <w:shd w:val="clear" w:color="000000" w:fill="366092"/>
            <w:vAlign w:val="center"/>
          </w:tcPr>
          <w:p w14:paraId="4006FE8C" w14:textId="77777777" w:rsidR="00A43A82" w:rsidRDefault="00DB5DEC">
            <w:pPr>
              <w:ind w:right="-143"/>
              <w:jc w:val="center"/>
              <w:rPr>
                <w:rFonts w:ascii="Arial" w:hAnsi="Arial" w:cs="Arial"/>
                <w:b/>
                <w:bCs/>
                <w:color w:val="FFFFFF"/>
                <w:sz w:val="21"/>
                <w:szCs w:val="21"/>
                <w:lang w:eastAsia="pt-BR"/>
              </w:rPr>
            </w:pPr>
            <w:r>
              <w:rPr>
                <w:rFonts w:ascii="Arial" w:hAnsi="Arial" w:cs="Arial"/>
                <w:b/>
                <w:bCs/>
                <w:color w:val="FFFFFF"/>
                <w:sz w:val="21"/>
                <w:szCs w:val="21"/>
                <w:lang w:val="en-US" w:eastAsia="pt-BR"/>
              </w:rPr>
              <w:t>SALDO</w:t>
            </w:r>
          </w:p>
        </w:tc>
        <w:tc>
          <w:tcPr>
            <w:tcW w:w="1095" w:type="dxa"/>
            <w:shd w:val="clear" w:color="000000" w:fill="366092"/>
            <w:vAlign w:val="center"/>
          </w:tcPr>
          <w:p w14:paraId="676011B4" w14:textId="77777777" w:rsidR="00A43A82" w:rsidRDefault="00DB5DEC">
            <w:pPr>
              <w:jc w:val="center"/>
              <w:rPr>
                <w:rFonts w:ascii="Arial" w:hAnsi="Arial" w:cs="Arial"/>
                <w:b/>
                <w:bCs/>
                <w:color w:val="FFFFFF"/>
                <w:sz w:val="21"/>
                <w:szCs w:val="21"/>
                <w:lang w:eastAsia="pt-BR"/>
              </w:rPr>
            </w:pPr>
            <w:r>
              <w:rPr>
                <w:rFonts w:ascii="Arial" w:hAnsi="Arial" w:cs="Arial"/>
                <w:b/>
                <w:bCs/>
                <w:color w:val="FFFFFF"/>
                <w:sz w:val="21"/>
                <w:szCs w:val="21"/>
                <w:lang w:val="en-US" w:eastAsia="pt-BR"/>
              </w:rPr>
              <w:t>% (</w:t>
            </w:r>
            <w:proofErr w:type="spellStart"/>
            <w:r>
              <w:rPr>
                <w:rFonts w:ascii="Arial" w:hAnsi="Arial" w:cs="Arial"/>
                <w:b/>
                <w:bCs/>
                <w:color w:val="FFFFFF"/>
                <w:sz w:val="21"/>
                <w:szCs w:val="21"/>
                <w:lang w:val="en-US" w:eastAsia="pt-BR"/>
              </w:rPr>
              <w:t>execução</w:t>
            </w:r>
            <w:proofErr w:type="spellEnd"/>
            <w:r>
              <w:rPr>
                <w:rFonts w:ascii="Arial" w:hAnsi="Arial" w:cs="Arial"/>
                <w:b/>
                <w:bCs/>
                <w:color w:val="FFFFFF"/>
                <w:sz w:val="21"/>
                <w:szCs w:val="21"/>
                <w:lang w:val="en-US" w:eastAsia="pt-BR"/>
              </w:rPr>
              <w:t>)</w:t>
            </w:r>
          </w:p>
        </w:tc>
      </w:tr>
      <w:tr w:rsidR="00A43A82" w14:paraId="49AD00D7" w14:textId="77777777">
        <w:trPr>
          <w:trHeight w:val="454"/>
          <w:jc w:val="center"/>
        </w:trPr>
        <w:tc>
          <w:tcPr>
            <w:tcW w:w="9558" w:type="dxa"/>
            <w:gridSpan w:val="6"/>
            <w:tcBorders>
              <w:bottom w:val="single" w:sz="4" w:space="0" w:color="auto"/>
            </w:tcBorders>
            <w:shd w:val="clear" w:color="000000" w:fill="366092"/>
            <w:vAlign w:val="center"/>
          </w:tcPr>
          <w:p w14:paraId="2D8B078A" w14:textId="77777777" w:rsidR="00A43A82" w:rsidRDefault="00DB5DEC">
            <w:pPr>
              <w:ind w:right="-143"/>
              <w:jc w:val="center"/>
              <w:rPr>
                <w:rFonts w:ascii="Arial" w:hAnsi="Arial" w:cs="Arial"/>
                <w:b/>
                <w:bCs/>
                <w:color w:val="FFFFFF"/>
                <w:sz w:val="21"/>
                <w:szCs w:val="21"/>
                <w:lang w:eastAsia="pt-BR"/>
              </w:rPr>
            </w:pPr>
            <w:r>
              <w:rPr>
                <w:rFonts w:ascii="Arial" w:hAnsi="Arial" w:cs="Arial"/>
                <w:b/>
                <w:bCs/>
                <w:color w:val="FFFFFF"/>
                <w:sz w:val="21"/>
                <w:szCs w:val="21"/>
                <w:lang w:val="en-US" w:eastAsia="pt-BR"/>
              </w:rPr>
              <w:t>ORÇAMENTO DE 2021, EM R$</w:t>
            </w:r>
          </w:p>
        </w:tc>
      </w:tr>
      <w:tr w:rsidR="00A43A82" w14:paraId="36AC1B71" w14:textId="77777777">
        <w:trPr>
          <w:trHeight w:val="454"/>
          <w:jc w:val="center"/>
        </w:trPr>
        <w:tc>
          <w:tcPr>
            <w:tcW w:w="2484" w:type="dxa"/>
            <w:tcBorders>
              <w:top w:val="single" w:sz="4" w:space="0" w:color="auto"/>
              <w:left w:val="single" w:sz="4" w:space="0" w:color="auto"/>
              <w:bottom w:val="single" w:sz="4" w:space="0" w:color="auto"/>
              <w:right w:val="single" w:sz="4" w:space="0" w:color="auto"/>
            </w:tcBorders>
            <w:shd w:val="clear" w:color="auto" w:fill="auto"/>
            <w:vAlign w:val="center"/>
          </w:tcPr>
          <w:p w14:paraId="0D060B6E" w14:textId="77777777" w:rsidR="00A43A82" w:rsidRDefault="00DB5DEC">
            <w:pPr>
              <w:ind w:right="-186" w:firstLineChars="100" w:firstLine="211"/>
              <w:rPr>
                <w:rFonts w:ascii="Arial" w:hAnsi="Arial" w:cs="Arial"/>
                <w:b/>
                <w:bCs/>
                <w:color w:val="000000"/>
                <w:sz w:val="21"/>
                <w:szCs w:val="21"/>
                <w:lang w:eastAsia="pt-BR"/>
              </w:rPr>
            </w:pPr>
            <w:r>
              <w:rPr>
                <w:rFonts w:ascii="Arial" w:hAnsi="Arial" w:cs="Arial"/>
                <w:b/>
                <w:bCs/>
                <w:color w:val="000000"/>
                <w:sz w:val="21"/>
                <w:szCs w:val="21"/>
                <w:lang w:val="en-US" w:eastAsia="pt-BR"/>
              </w:rPr>
              <w:t xml:space="preserve">DESPESA ORÇAMENTÁRIA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3BF12DD6" w14:textId="77777777" w:rsidR="00A43A82" w:rsidRDefault="00DB5DEC">
            <w:pPr>
              <w:jc w:val="center"/>
              <w:rPr>
                <w:rFonts w:ascii="Arial" w:hAnsi="Arial" w:cs="Arial"/>
                <w:b/>
                <w:bCs/>
                <w:color w:val="000000"/>
                <w:sz w:val="21"/>
                <w:szCs w:val="21"/>
                <w:lang w:eastAsia="pt-BR"/>
              </w:rPr>
            </w:pPr>
            <w:r>
              <w:rPr>
                <w:rFonts w:ascii="Arial" w:hAnsi="Arial" w:cs="Arial"/>
                <w:b/>
                <w:bCs/>
                <w:color w:val="000000"/>
                <w:sz w:val="21"/>
                <w:szCs w:val="21"/>
                <w:lang w:val="en-US" w:eastAsia="pt-BR"/>
              </w:rPr>
              <w:t>13.719.860,00</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2E785165" w14:textId="77777777" w:rsidR="00A43A82" w:rsidRDefault="00DB5DEC">
            <w:pPr>
              <w:ind w:right="-143"/>
              <w:jc w:val="center"/>
              <w:rPr>
                <w:rFonts w:ascii="Arial" w:hAnsi="Arial" w:cs="Arial"/>
                <w:b/>
                <w:bCs/>
                <w:color w:val="000000"/>
                <w:sz w:val="21"/>
                <w:szCs w:val="21"/>
                <w:lang w:eastAsia="pt-BR"/>
              </w:rPr>
            </w:pPr>
            <w:r>
              <w:rPr>
                <w:rFonts w:ascii="Arial" w:hAnsi="Arial" w:cs="Arial"/>
                <w:b/>
                <w:bCs/>
                <w:color w:val="000000"/>
                <w:sz w:val="21"/>
                <w:szCs w:val="21"/>
                <w:lang w:eastAsia="pt-BR"/>
              </w:rPr>
              <w:t>25.471.860,00</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14:paraId="58D763AF" w14:textId="77777777" w:rsidR="00A43A82" w:rsidRDefault="00DB5DEC">
            <w:pPr>
              <w:ind w:right="-143"/>
              <w:jc w:val="center"/>
              <w:rPr>
                <w:rFonts w:ascii="Arial" w:hAnsi="Arial" w:cs="Arial"/>
                <w:b/>
                <w:bCs/>
                <w:color w:val="000000"/>
                <w:sz w:val="21"/>
                <w:szCs w:val="21"/>
                <w:lang w:eastAsia="pt-BR"/>
              </w:rPr>
            </w:pPr>
            <w:r>
              <w:rPr>
                <w:rFonts w:ascii="Arial" w:hAnsi="Arial" w:cs="Arial"/>
                <w:b/>
                <w:bCs/>
                <w:color w:val="000000"/>
                <w:sz w:val="21"/>
                <w:szCs w:val="21"/>
                <w:lang w:val="en-US" w:eastAsia="pt-BR"/>
              </w:rPr>
              <w:t>11.947.506,64</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5A18222A" w14:textId="77777777" w:rsidR="00A43A82" w:rsidRDefault="00DB5DEC">
            <w:pPr>
              <w:ind w:left="-70" w:right="-74"/>
              <w:jc w:val="center"/>
              <w:rPr>
                <w:rFonts w:ascii="Arial" w:hAnsi="Arial" w:cs="Arial"/>
                <w:b/>
                <w:bCs/>
                <w:color w:val="000000"/>
                <w:sz w:val="21"/>
                <w:szCs w:val="21"/>
                <w:lang w:eastAsia="pt-BR"/>
              </w:rPr>
            </w:pPr>
            <w:r>
              <w:rPr>
                <w:rFonts w:ascii="Arial" w:hAnsi="Arial" w:cs="Arial"/>
                <w:b/>
                <w:bCs/>
                <w:color w:val="000000"/>
                <w:sz w:val="21"/>
                <w:szCs w:val="21"/>
                <w:lang w:val="en-US" w:eastAsia="pt-BR"/>
              </w:rPr>
              <w:t>13.524.353,36</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6AE38D2E" w14:textId="77777777" w:rsidR="00A43A82" w:rsidRDefault="00DB5DEC">
            <w:pPr>
              <w:ind w:right="-143"/>
              <w:jc w:val="center"/>
              <w:rPr>
                <w:rFonts w:ascii="Arial" w:hAnsi="Arial" w:cs="Arial"/>
                <w:b/>
                <w:bCs/>
                <w:color w:val="000000"/>
                <w:sz w:val="21"/>
                <w:szCs w:val="21"/>
                <w:lang w:eastAsia="pt-BR"/>
              </w:rPr>
            </w:pPr>
            <w:r>
              <w:rPr>
                <w:rFonts w:ascii="Arial" w:hAnsi="Arial" w:cs="Arial"/>
                <w:b/>
                <w:bCs/>
                <w:color w:val="000000"/>
                <w:sz w:val="21"/>
                <w:szCs w:val="21"/>
                <w:lang w:val="en-US" w:eastAsia="pt-BR"/>
              </w:rPr>
              <w:t> 46,90%</w:t>
            </w:r>
          </w:p>
        </w:tc>
      </w:tr>
      <w:tr w:rsidR="00A43A82" w14:paraId="01C9C09D" w14:textId="77777777">
        <w:trPr>
          <w:trHeight w:val="454"/>
          <w:jc w:val="center"/>
        </w:trPr>
        <w:tc>
          <w:tcPr>
            <w:tcW w:w="2484" w:type="dxa"/>
            <w:tcBorders>
              <w:top w:val="single" w:sz="4" w:space="0" w:color="auto"/>
              <w:left w:val="single" w:sz="4" w:space="0" w:color="auto"/>
              <w:bottom w:val="single" w:sz="4" w:space="0" w:color="auto"/>
              <w:right w:val="single" w:sz="4" w:space="0" w:color="auto"/>
            </w:tcBorders>
            <w:shd w:val="clear" w:color="auto" w:fill="auto"/>
            <w:vAlign w:val="center"/>
          </w:tcPr>
          <w:p w14:paraId="03A5901A" w14:textId="77777777" w:rsidR="00A43A82" w:rsidRDefault="00DB5DEC">
            <w:pPr>
              <w:ind w:right="-186" w:firstLineChars="100" w:firstLine="210"/>
              <w:rPr>
                <w:rFonts w:ascii="Arial" w:hAnsi="Arial" w:cs="Arial"/>
                <w:color w:val="000000"/>
                <w:sz w:val="21"/>
                <w:szCs w:val="21"/>
                <w:lang w:eastAsia="pt-BR"/>
              </w:rPr>
            </w:pPr>
            <w:proofErr w:type="spellStart"/>
            <w:r>
              <w:rPr>
                <w:rFonts w:ascii="Arial" w:hAnsi="Arial" w:cs="Arial"/>
                <w:color w:val="000000"/>
                <w:sz w:val="21"/>
                <w:szCs w:val="21"/>
                <w:lang w:val="en-US" w:eastAsia="pt-BR"/>
              </w:rPr>
              <w:t>Despesa</w:t>
            </w:r>
            <w:proofErr w:type="spellEnd"/>
            <w:r>
              <w:rPr>
                <w:rFonts w:ascii="Arial" w:hAnsi="Arial" w:cs="Arial"/>
                <w:color w:val="000000"/>
                <w:sz w:val="21"/>
                <w:szCs w:val="21"/>
                <w:lang w:val="en-US" w:eastAsia="pt-BR"/>
              </w:rPr>
              <w:t xml:space="preserve"> </w:t>
            </w:r>
            <w:proofErr w:type="spellStart"/>
            <w:r>
              <w:rPr>
                <w:rFonts w:ascii="Arial" w:hAnsi="Arial" w:cs="Arial"/>
                <w:color w:val="000000"/>
                <w:sz w:val="21"/>
                <w:szCs w:val="21"/>
                <w:lang w:val="en-US" w:eastAsia="pt-BR"/>
              </w:rPr>
              <w:t>Corrente</w:t>
            </w:r>
            <w:proofErr w:type="spellEnd"/>
            <w:r>
              <w:rPr>
                <w:rFonts w:ascii="Arial" w:hAnsi="Arial" w:cs="Arial"/>
                <w:color w:val="000000"/>
                <w:sz w:val="21"/>
                <w:szCs w:val="21"/>
                <w:lang w:val="en-US" w:eastAsia="pt-BR"/>
              </w:rPr>
              <w:t xml:space="preserve"> (R$)</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0195E4F4" w14:textId="77777777" w:rsidR="00A43A82" w:rsidRDefault="00DB5DEC">
            <w:pPr>
              <w:jc w:val="center"/>
              <w:rPr>
                <w:rFonts w:ascii="Arial" w:hAnsi="Arial" w:cs="Arial"/>
                <w:color w:val="000000"/>
                <w:sz w:val="21"/>
                <w:szCs w:val="21"/>
                <w:lang w:eastAsia="pt-BR"/>
              </w:rPr>
            </w:pPr>
            <w:r>
              <w:rPr>
                <w:rFonts w:ascii="Arial" w:hAnsi="Arial" w:cs="Arial"/>
                <w:color w:val="000000"/>
                <w:sz w:val="21"/>
                <w:szCs w:val="21"/>
                <w:lang w:val="en-US" w:eastAsia="pt-BR"/>
              </w:rPr>
              <w:t>2.014.986,00</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6E7D1E42" w14:textId="77777777" w:rsidR="00A43A82" w:rsidRDefault="00DB5DEC">
            <w:pPr>
              <w:ind w:right="-143"/>
              <w:jc w:val="center"/>
              <w:rPr>
                <w:rFonts w:ascii="Arial" w:hAnsi="Arial" w:cs="Arial"/>
                <w:color w:val="000000"/>
                <w:sz w:val="21"/>
                <w:szCs w:val="21"/>
                <w:lang w:eastAsia="pt-BR"/>
              </w:rPr>
            </w:pPr>
            <w:r>
              <w:rPr>
                <w:rFonts w:ascii="Arial" w:hAnsi="Arial" w:cs="Arial"/>
                <w:color w:val="000000"/>
                <w:sz w:val="21"/>
                <w:szCs w:val="21"/>
                <w:lang w:val="en-US" w:eastAsia="pt-BR"/>
              </w:rPr>
              <w:t>2.014.986,00</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14:paraId="50FEBDF7" w14:textId="77777777" w:rsidR="00A43A82" w:rsidRDefault="00DB5DEC">
            <w:pPr>
              <w:ind w:right="-143"/>
              <w:jc w:val="center"/>
              <w:rPr>
                <w:rFonts w:ascii="Arial" w:hAnsi="Arial" w:cs="Arial"/>
                <w:color w:val="000000"/>
                <w:sz w:val="21"/>
                <w:szCs w:val="21"/>
                <w:lang w:eastAsia="pt-BR"/>
              </w:rPr>
            </w:pPr>
            <w:r>
              <w:rPr>
                <w:rFonts w:ascii="Arial" w:hAnsi="Arial" w:cs="Arial"/>
                <w:color w:val="000000"/>
                <w:sz w:val="21"/>
                <w:szCs w:val="21"/>
                <w:lang w:val="en-US" w:eastAsia="pt-BR"/>
              </w:rPr>
              <w:t>472.890,80</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57CA9900" w14:textId="77777777" w:rsidR="00A43A82" w:rsidRDefault="00DB5DEC">
            <w:pPr>
              <w:ind w:left="-70" w:right="-74"/>
              <w:jc w:val="center"/>
              <w:rPr>
                <w:rFonts w:ascii="Arial" w:hAnsi="Arial" w:cs="Arial"/>
                <w:color w:val="000000"/>
                <w:sz w:val="21"/>
                <w:szCs w:val="21"/>
                <w:lang w:eastAsia="pt-BR"/>
              </w:rPr>
            </w:pPr>
            <w:r>
              <w:rPr>
                <w:rFonts w:ascii="Arial" w:hAnsi="Arial" w:cs="Arial"/>
                <w:color w:val="000000"/>
                <w:sz w:val="21"/>
                <w:szCs w:val="21"/>
                <w:lang w:eastAsia="pt-BR"/>
              </w:rPr>
              <w:t>1.542.095,20</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125C80E6" w14:textId="77777777" w:rsidR="00A43A82" w:rsidRDefault="00DB5DEC">
            <w:pPr>
              <w:ind w:right="-143"/>
              <w:jc w:val="center"/>
              <w:rPr>
                <w:rFonts w:ascii="Arial" w:hAnsi="Arial" w:cs="Arial"/>
                <w:color w:val="000000"/>
                <w:sz w:val="21"/>
                <w:szCs w:val="21"/>
                <w:lang w:eastAsia="pt-BR"/>
              </w:rPr>
            </w:pPr>
            <w:r>
              <w:rPr>
                <w:rFonts w:ascii="Arial" w:hAnsi="Arial" w:cs="Arial"/>
                <w:color w:val="000000"/>
                <w:sz w:val="21"/>
                <w:szCs w:val="21"/>
                <w:lang w:val="en-US" w:eastAsia="pt-BR"/>
              </w:rPr>
              <w:t> 23,47%</w:t>
            </w:r>
          </w:p>
        </w:tc>
      </w:tr>
      <w:tr w:rsidR="00A43A82" w14:paraId="5D5A374A" w14:textId="77777777">
        <w:trPr>
          <w:trHeight w:val="454"/>
          <w:jc w:val="center"/>
        </w:trPr>
        <w:tc>
          <w:tcPr>
            <w:tcW w:w="2484" w:type="dxa"/>
            <w:tcBorders>
              <w:top w:val="single" w:sz="4" w:space="0" w:color="auto"/>
              <w:left w:val="single" w:sz="4" w:space="0" w:color="auto"/>
              <w:bottom w:val="single" w:sz="4" w:space="0" w:color="auto"/>
              <w:right w:val="single" w:sz="4" w:space="0" w:color="auto"/>
            </w:tcBorders>
            <w:shd w:val="clear" w:color="auto" w:fill="auto"/>
            <w:vAlign w:val="center"/>
          </w:tcPr>
          <w:p w14:paraId="33EEFE55" w14:textId="77777777" w:rsidR="00A43A82" w:rsidRDefault="00DB5DEC">
            <w:pPr>
              <w:ind w:right="-186" w:firstLineChars="100" w:firstLine="210"/>
              <w:rPr>
                <w:rFonts w:ascii="Arial" w:hAnsi="Arial" w:cs="Arial"/>
                <w:color w:val="000000"/>
                <w:sz w:val="21"/>
                <w:szCs w:val="21"/>
                <w:lang w:eastAsia="pt-BR"/>
              </w:rPr>
            </w:pPr>
            <w:proofErr w:type="spellStart"/>
            <w:r>
              <w:rPr>
                <w:rFonts w:ascii="Arial" w:hAnsi="Arial" w:cs="Arial"/>
                <w:color w:val="000000"/>
                <w:sz w:val="21"/>
                <w:szCs w:val="21"/>
                <w:lang w:val="en-US" w:eastAsia="pt-BR"/>
              </w:rPr>
              <w:t>Despesa</w:t>
            </w:r>
            <w:proofErr w:type="spellEnd"/>
            <w:r>
              <w:rPr>
                <w:rFonts w:ascii="Arial" w:hAnsi="Arial" w:cs="Arial"/>
                <w:color w:val="000000"/>
                <w:sz w:val="21"/>
                <w:szCs w:val="21"/>
                <w:lang w:val="en-US" w:eastAsia="pt-BR"/>
              </w:rPr>
              <w:t xml:space="preserve"> Capital (R$)</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729FDEAA" w14:textId="77777777" w:rsidR="00A43A82" w:rsidRDefault="00DB5DEC">
            <w:pPr>
              <w:jc w:val="center"/>
              <w:rPr>
                <w:rFonts w:ascii="Arial" w:hAnsi="Arial" w:cs="Arial"/>
                <w:color w:val="000000"/>
                <w:sz w:val="21"/>
                <w:szCs w:val="21"/>
                <w:lang w:eastAsia="pt-BR"/>
              </w:rPr>
            </w:pPr>
            <w:r>
              <w:rPr>
                <w:rFonts w:ascii="Arial" w:hAnsi="Arial" w:cs="Arial"/>
                <w:color w:val="000000"/>
                <w:sz w:val="21"/>
                <w:szCs w:val="21"/>
                <w:lang w:val="en-US" w:eastAsia="pt-BR"/>
              </w:rPr>
              <w:t>11.704.874,00</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7A2E2427" w14:textId="77777777" w:rsidR="00A43A82" w:rsidRDefault="00DB5DEC">
            <w:pPr>
              <w:ind w:right="-143"/>
              <w:jc w:val="center"/>
              <w:rPr>
                <w:rFonts w:ascii="Arial" w:hAnsi="Arial" w:cs="Arial"/>
                <w:color w:val="000000"/>
                <w:sz w:val="21"/>
                <w:szCs w:val="21"/>
                <w:lang w:eastAsia="pt-BR"/>
              </w:rPr>
            </w:pPr>
            <w:r>
              <w:rPr>
                <w:rFonts w:ascii="Arial" w:hAnsi="Arial" w:cs="Arial"/>
                <w:color w:val="000000"/>
                <w:sz w:val="21"/>
                <w:szCs w:val="21"/>
                <w:lang w:val="en-US" w:eastAsia="pt-BR"/>
              </w:rPr>
              <w:t>23.456,874,00</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14:paraId="572DEADF" w14:textId="77777777" w:rsidR="00A43A82" w:rsidRDefault="00DB5DEC">
            <w:pPr>
              <w:ind w:right="-143"/>
              <w:jc w:val="center"/>
              <w:rPr>
                <w:rFonts w:ascii="Arial" w:hAnsi="Arial" w:cs="Arial"/>
                <w:color w:val="000000"/>
                <w:sz w:val="21"/>
                <w:szCs w:val="21"/>
                <w:lang w:eastAsia="pt-BR"/>
              </w:rPr>
            </w:pPr>
            <w:r>
              <w:rPr>
                <w:rFonts w:ascii="Arial" w:hAnsi="Arial" w:cs="Arial"/>
                <w:color w:val="000000"/>
                <w:sz w:val="21"/>
                <w:szCs w:val="21"/>
                <w:lang w:val="en-US" w:eastAsia="pt-BR"/>
              </w:rPr>
              <w:t>11.474.615,84</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17984CD9" w14:textId="77777777" w:rsidR="00A43A82" w:rsidRDefault="00DB5DEC">
            <w:pPr>
              <w:ind w:left="-70" w:right="-74"/>
              <w:jc w:val="center"/>
              <w:rPr>
                <w:rFonts w:ascii="Arial" w:hAnsi="Arial" w:cs="Arial"/>
                <w:color w:val="000000"/>
                <w:sz w:val="21"/>
                <w:szCs w:val="21"/>
                <w:lang w:eastAsia="pt-BR"/>
              </w:rPr>
            </w:pPr>
            <w:r>
              <w:rPr>
                <w:rFonts w:ascii="Arial" w:hAnsi="Arial" w:cs="Arial"/>
                <w:color w:val="000000"/>
                <w:sz w:val="21"/>
                <w:szCs w:val="21"/>
                <w:lang w:val="en-US" w:eastAsia="pt-BR"/>
              </w:rPr>
              <w:t>11.982.258,16</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48C8E085" w14:textId="77777777" w:rsidR="00A43A82" w:rsidRDefault="00DB5DEC">
            <w:pPr>
              <w:ind w:right="-143"/>
              <w:jc w:val="center"/>
              <w:rPr>
                <w:rFonts w:ascii="Arial" w:hAnsi="Arial" w:cs="Arial"/>
                <w:color w:val="000000"/>
                <w:sz w:val="21"/>
                <w:szCs w:val="21"/>
                <w:lang w:eastAsia="pt-BR"/>
              </w:rPr>
            </w:pPr>
            <w:r>
              <w:rPr>
                <w:rFonts w:ascii="Arial" w:hAnsi="Arial" w:cs="Arial"/>
                <w:color w:val="000000"/>
                <w:sz w:val="21"/>
                <w:szCs w:val="21"/>
                <w:lang w:val="en-US" w:eastAsia="pt-BR"/>
              </w:rPr>
              <w:t>48,92% </w:t>
            </w:r>
          </w:p>
        </w:tc>
      </w:tr>
      <w:tr w:rsidR="00A43A82" w14:paraId="72AB2A31" w14:textId="77777777">
        <w:trPr>
          <w:trHeight w:val="454"/>
          <w:jc w:val="center"/>
        </w:trPr>
        <w:tc>
          <w:tcPr>
            <w:tcW w:w="9558" w:type="dxa"/>
            <w:gridSpan w:val="6"/>
            <w:tcBorders>
              <w:top w:val="single" w:sz="4" w:space="0" w:color="auto"/>
              <w:left w:val="single" w:sz="4" w:space="0" w:color="auto"/>
              <w:bottom w:val="single" w:sz="4" w:space="0" w:color="auto"/>
              <w:right w:val="single" w:sz="4" w:space="0" w:color="auto"/>
            </w:tcBorders>
            <w:shd w:val="clear" w:color="000000" w:fill="366092"/>
            <w:vAlign w:val="center"/>
          </w:tcPr>
          <w:p w14:paraId="6907FE14" w14:textId="77777777" w:rsidR="00A43A82" w:rsidRDefault="00DB5DEC">
            <w:pPr>
              <w:ind w:right="-143"/>
              <w:jc w:val="center"/>
              <w:rPr>
                <w:rFonts w:ascii="Arial" w:hAnsi="Arial" w:cs="Arial"/>
                <w:b/>
                <w:bCs/>
                <w:color w:val="FFFFFF"/>
                <w:sz w:val="21"/>
                <w:szCs w:val="21"/>
                <w:lang w:eastAsia="pt-BR"/>
              </w:rPr>
            </w:pPr>
            <w:r>
              <w:rPr>
                <w:rFonts w:ascii="Arial" w:hAnsi="Arial" w:cs="Arial"/>
                <w:b/>
                <w:bCs/>
                <w:color w:val="FFFFFF"/>
                <w:sz w:val="21"/>
                <w:szCs w:val="21"/>
                <w:lang w:val="en-US" w:eastAsia="pt-BR"/>
              </w:rPr>
              <w:t>ORÇAMENTO DE 2020, EM R$</w:t>
            </w:r>
          </w:p>
        </w:tc>
      </w:tr>
      <w:tr w:rsidR="00A43A82" w14:paraId="66EF8E0D" w14:textId="77777777">
        <w:trPr>
          <w:trHeight w:val="454"/>
          <w:jc w:val="center"/>
        </w:trPr>
        <w:tc>
          <w:tcPr>
            <w:tcW w:w="2484" w:type="dxa"/>
            <w:tcBorders>
              <w:top w:val="single" w:sz="4" w:space="0" w:color="auto"/>
              <w:left w:val="single" w:sz="4" w:space="0" w:color="auto"/>
              <w:bottom w:val="single" w:sz="4" w:space="0" w:color="auto"/>
              <w:right w:val="single" w:sz="4" w:space="0" w:color="auto"/>
            </w:tcBorders>
            <w:shd w:val="clear" w:color="auto" w:fill="auto"/>
            <w:vAlign w:val="center"/>
          </w:tcPr>
          <w:p w14:paraId="2B7E8D58" w14:textId="77777777" w:rsidR="00A43A82" w:rsidRDefault="00DB5DEC">
            <w:pPr>
              <w:ind w:right="-143" w:firstLineChars="100" w:firstLine="211"/>
              <w:rPr>
                <w:rFonts w:ascii="Arial" w:hAnsi="Arial" w:cs="Arial"/>
                <w:b/>
                <w:bCs/>
                <w:color w:val="000000"/>
                <w:sz w:val="21"/>
                <w:szCs w:val="21"/>
                <w:lang w:eastAsia="pt-BR"/>
              </w:rPr>
            </w:pPr>
            <w:r>
              <w:rPr>
                <w:rFonts w:ascii="Arial" w:hAnsi="Arial" w:cs="Arial"/>
                <w:b/>
                <w:bCs/>
                <w:color w:val="000000"/>
                <w:sz w:val="21"/>
                <w:szCs w:val="21"/>
                <w:lang w:val="en-US" w:eastAsia="pt-BR"/>
              </w:rPr>
              <w:t xml:space="preserve">DESPESA ORÇAMENTÁRIA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3101200B" w14:textId="77777777" w:rsidR="00A43A82" w:rsidRDefault="00DB5DEC">
            <w:pPr>
              <w:jc w:val="center"/>
              <w:rPr>
                <w:rFonts w:ascii="Arial" w:hAnsi="Arial" w:cs="Arial"/>
                <w:b/>
                <w:bCs/>
                <w:color w:val="000000"/>
                <w:sz w:val="21"/>
                <w:szCs w:val="21"/>
                <w:lang w:eastAsia="pt-BR"/>
              </w:rPr>
            </w:pPr>
            <w:r>
              <w:rPr>
                <w:rFonts w:ascii="Arial" w:hAnsi="Arial" w:cs="Arial"/>
                <w:b/>
                <w:bCs/>
                <w:color w:val="000000"/>
                <w:sz w:val="21"/>
                <w:szCs w:val="21"/>
                <w:lang w:val="en-US" w:eastAsia="pt-BR"/>
              </w:rPr>
              <w:t>14.000.000,00</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13370CE2" w14:textId="77777777" w:rsidR="00A43A82" w:rsidRDefault="00DB5DEC">
            <w:pPr>
              <w:ind w:right="-143"/>
              <w:jc w:val="center"/>
              <w:rPr>
                <w:rFonts w:ascii="Arial" w:hAnsi="Arial" w:cs="Arial"/>
                <w:b/>
                <w:bCs/>
                <w:color w:val="000000"/>
                <w:sz w:val="21"/>
                <w:szCs w:val="21"/>
                <w:lang w:eastAsia="pt-BR"/>
              </w:rPr>
            </w:pPr>
            <w:r>
              <w:rPr>
                <w:rFonts w:ascii="Arial" w:hAnsi="Arial" w:cs="Arial"/>
                <w:b/>
                <w:bCs/>
                <w:color w:val="000000"/>
                <w:sz w:val="21"/>
                <w:szCs w:val="21"/>
                <w:lang w:val="en-US" w:eastAsia="pt-BR"/>
              </w:rPr>
              <w:t>14.000.000,00</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14:paraId="41F5E722" w14:textId="77777777" w:rsidR="00A43A82" w:rsidRDefault="00DB5DEC">
            <w:pPr>
              <w:ind w:right="-143"/>
              <w:jc w:val="center"/>
              <w:rPr>
                <w:rFonts w:ascii="Arial" w:hAnsi="Arial" w:cs="Arial"/>
                <w:b/>
                <w:bCs/>
                <w:color w:val="000000"/>
                <w:sz w:val="21"/>
                <w:szCs w:val="21"/>
                <w:lang w:eastAsia="pt-BR"/>
              </w:rPr>
            </w:pPr>
            <w:r>
              <w:rPr>
                <w:rFonts w:ascii="Arial" w:hAnsi="Arial" w:cs="Arial"/>
                <w:b/>
                <w:bCs/>
                <w:color w:val="000000"/>
                <w:sz w:val="21"/>
                <w:szCs w:val="21"/>
                <w:lang w:val="en-US" w:eastAsia="pt-BR"/>
              </w:rPr>
              <w:t>8.859.287,93</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11B0E390" w14:textId="77777777" w:rsidR="00A43A82" w:rsidRDefault="00DB5DEC">
            <w:pPr>
              <w:ind w:left="-70" w:right="-143"/>
              <w:jc w:val="center"/>
              <w:rPr>
                <w:rFonts w:ascii="Arial" w:hAnsi="Arial" w:cs="Arial"/>
                <w:b/>
                <w:bCs/>
                <w:color w:val="000000"/>
                <w:sz w:val="21"/>
                <w:szCs w:val="21"/>
                <w:lang w:eastAsia="pt-BR"/>
              </w:rPr>
            </w:pPr>
            <w:r>
              <w:rPr>
                <w:rFonts w:ascii="Arial" w:hAnsi="Arial" w:cs="Arial"/>
                <w:b/>
                <w:bCs/>
                <w:color w:val="000000"/>
                <w:sz w:val="21"/>
                <w:szCs w:val="21"/>
                <w:lang w:val="en-US" w:eastAsia="pt-BR"/>
              </w:rPr>
              <w:t>5.140.712,07</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4A16C77B" w14:textId="77777777" w:rsidR="00A43A82" w:rsidRDefault="00DB5DEC">
            <w:pPr>
              <w:jc w:val="center"/>
              <w:rPr>
                <w:rFonts w:ascii="Arial" w:hAnsi="Arial" w:cs="Arial"/>
                <w:b/>
                <w:bCs/>
                <w:color w:val="000000"/>
                <w:sz w:val="21"/>
                <w:szCs w:val="21"/>
                <w:lang w:eastAsia="pt-BR"/>
              </w:rPr>
            </w:pPr>
            <w:r>
              <w:rPr>
                <w:rFonts w:ascii="Arial" w:hAnsi="Arial" w:cs="Arial"/>
                <w:b/>
                <w:bCs/>
                <w:color w:val="000000"/>
                <w:sz w:val="21"/>
                <w:szCs w:val="21"/>
                <w:lang w:val="en-US" w:eastAsia="pt-BR"/>
              </w:rPr>
              <w:t>63,28%</w:t>
            </w:r>
          </w:p>
        </w:tc>
      </w:tr>
      <w:tr w:rsidR="00A43A82" w14:paraId="683505A9" w14:textId="77777777">
        <w:trPr>
          <w:trHeight w:val="454"/>
          <w:jc w:val="center"/>
        </w:trPr>
        <w:tc>
          <w:tcPr>
            <w:tcW w:w="2484" w:type="dxa"/>
            <w:tcBorders>
              <w:top w:val="single" w:sz="4" w:space="0" w:color="auto"/>
              <w:left w:val="single" w:sz="4" w:space="0" w:color="auto"/>
              <w:bottom w:val="single" w:sz="4" w:space="0" w:color="auto"/>
              <w:right w:val="single" w:sz="4" w:space="0" w:color="auto"/>
            </w:tcBorders>
            <w:shd w:val="clear" w:color="auto" w:fill="auto"/>
            <w:vAlign w:val="center"/>
          </w:tcPr>
          <w:p w14:paraId="0F2976CC" w14:textId="77777777" w:rsidR="00A43A82" w:rsidRDefault="00DB5DEC">
            <w:pPr>
              <w:ind w:right="-143" w:firstLineChars="100" w:firstLine="210"/>
              <w:rPr>
                <w:rFonts w:ascii="Arial" w:hAnsi="Arial" w:cs="Arial"/>
                <w:color w:val="000000"/>
                <w:sz w:val="21"/>
                <w:szCs w:val="21"/>
                <w:lang w:eastAsia="pt-BR"/>
              </w:rPr>
            </w:pPr>
            <w:proofErr w:type="spellStart"/>
            <w:r>
              <w:rPr>
                <w:rFonts w:ascii="Arial" w:hAnsi="Arial" w:cs="Arial"/>
                <w:color w:val="000000"/>
                <w:sz w:val="21"/>
                <w:szCs w:val="21"/>
                <w:lang w:val="en-US" w:eastAsia="pt-BR"/>
              </w:rPr>
              <w:t>Despesa</w:t>
            </w:r>
            <w:proofErr w:type="spellEnd"/>
            <w:r>
              <w:rPr>
                <w:rFonts w:ascii="Arial" w:hAnsi="Arial" w:cs="Arial"/>
                <w:color w:val="000000"/>
                <w:sz w:val="21"/>
                <w:szCs w:val="21"/>
                <w:lang w:val="en-US" w:eastAsia="pt-BR"/>
              </w:rPr>
              <w:t xml:space="preserve"> </w:t>
            </w:r>
            <w:proofErr w:type="spellStart"/>
            <w:r>
              <w:rPr>
                <w:rFonts w:ascii="Arial" w:hAnsi="Arial" w:cs="Arial"/>
                <w:color w:val="000000"/>
                <w:sz w:val="21"/>
                <w:szCs w:val="21"/>
                <w:lang w:val="en-US" w:eastAsia="pt-BR"/>
              </w:rPr>
              <w:t>Corrente</w:t>
            </w:r>
            <w:proofErr w:type="spellEnd"/>
            <w:r>
              <w:rPr>
                <w:rFonts w:ascii="Arial" w:hAnsi="Arial" w:cs="Arial"/>
                <w:color w:val="000000"/>
                <w:sz w:val="21"/>
                <w:szCs w:val="21"/>
                <w:lang w:val="en-US" w:eastAsia="pt-BR"/>
              </w:rPr>
              <w:t xml:space="preserve"> (R$)</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44BF1D11" w14:textId="77777777" w:rsidR="00A43A82" w:rsidRDefault="00DB5DEC">
            <w:pPr>
              <w:jc w:val="center"/>
              <w:rPr>
                <w:rFonts w:ascii="Arial" w:hAnsi="Arial" w:cs="Arial"/>
                <w:color w:val="000000"/>
                <w:sz w:val="21"/>
                <w:szCs w:val="21"/>
                <w:lang w:eastAsia="pt-BR"/>
              </w:rPr>
            </w:pPr>
            <w:r>
              <w:rPr>
                <w:rFonts w:ascii="Arial" w:hAnsi="Arial" w:cs="Arial"/>
                <w:color w:val="000000"/>
                <w:sz w:val="21"/>
                <w:szCs w:val="21"/>
                <w:lang w:val="en-US" w:eastAsia="pt-BR"/>
              </w:rPr>
              <w:t>4.173.203,00</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72CAEE6A" w14:textId="77777777" w:rsidR="00A43A82" w:rsidRDefault="00DB5DEC">
            <w:pPr>
              <w:ind w:right="-143"/>
              <w:jc w:val="center"/>
              <w:rPr>
                <w:rFonts w:ascii="Arial" w:hAnsi="Arial" w:cs="Arial"/>
                <w:color w:val="000000"/>
                <w:sz w:val="21"/>
                <w:szCs w:val="21"/>
                <w:lang w:eastAsia="pt-BR"/>
              </w:rPr>
            </w:pPr>
            <w:r>
              <w:rPr>
                <w:rFonts w:ascii="Arial" w:hAnsi="Arial" w:cs="Arial"/>
                <w:color w:val="000000"/>
                <w:sz w:val="21"/>
                <w:szCs w:val="21"/>
                <w:lang w:val="en-US" w:eastAsia="pt-BR"/>
              </w:rPr>
              <w:t>2.673.203,00</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14:paraId="6E293F28" w14:textId="77777777" w:rsidR="00A43A82" w:rsidRDefault="00DB5DEC">
            <w:pPr>
              <w:ind w:right="-143"/>
              <w:jc w:val="center"/>
              <w:rPr>
                <w:rFonts w:ascii="Arial" w:hAnsi="Arial" w:cs="Arial"/>
                <w:color w:val="000000"/>
                <w:sz w:val="21"/>
                <w:szCs w:val="21"/>
                <w:lang w:eastAsia="pt-BR"/>
              </w:rPr>
            </w:pPr>
            <w:r>
              <w:rPr>
                <w:rFonts w:ascii="Arial" w:hAnsi="Arial" w:cs="Arial"/>
                <w:color w:val="000000"/>
                <w:sz w:val="21"/>
                <w:szCs w:val="21"/>
                <w:lang w:val="en-US" w:eastAsia="pt-BR"/>
              </w:rPr>
              <w:t>377.432,69</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3F68DC0A" w14:textId="77777777" w:rsidR="00A43A82" w:rsidRDefault="00DB5DEC">
            <w:pPr>
              <w:ind w:left="-70" w:right="-143"/>
              <w:jc w:val="center"/>
              <w:rPr>
                <w:rFonts w:ascii="Arial" w:hAnsi="Arial" w:cs="Arial"/>
                <w:color w:val="000000"/>
                <w:sz w:val="21"/>
                <w:szCs w:val="21"/>
                <w:lang w:eastAsia="pt-BR"/>
              </w:rPr>
            </w:pPr>
            <w:r>
              <w:rPr>
                <w:rFonts w:ascii="Arial" w:hAnsi="Arial" w:cs="Arial"/>
                <w:color w:val="000000"/>
                <w:sz w:val="21"/>
                <w:szCs w:val="21"/>
                <w:lang w:val="en-US" w:eastAsia="pt-BR"/>
              </w:rPr>
              <w:t>2.295.770,31</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34CE44E0" w14:textId="77777777" w:rsidR="00A43A82" w:rsidRDefault="00DB5DEC">
            <w:pPr>
              <w:ind w:right="-143"/>
              <w:jc w:val="center"/>
              <w:rPr>
                <w:rFonts w:ascii="Arial" w:hAnsi="Arial" w:cs="Arial"/>
                <w:color w:val="000000"/>
                <w:sz w:val="21"/>
                <w:szCs w:val="21"/>
                <w:lang w:eastAsia="pt-BR"/>
              </w:rPr>
            </w:pPr>
            <w:r>
              <w:rPr>
                <w:rFonts w:ascii="Arial" w:hAnsi="Arial" w:cs="Arial"/>
                <w:color w:val="000000"/>
                <w:sz w:val="21"/>
                <w:szCs w:val="21"/>
                <w:lang w:val="en-US" w:eastAsia="pt-BR"/>
              </w:rPr>
              <w:t>14,12%</w:t>
            </w:r>
          </w:p>
        </w:tc>
      </w:tr>
      <w:tr w:rsidR="00A43A82" w14:paraId="398C5F24" w14:textId="77777777">
        <w:trPr>
          <w:trHeight w:val="454"/>
          <w:jc w:val="center"/>
        </w:trPr>
        <w:tc>
          <w:tcPr>
            <w:tcW w:w="2484" w:type="dxa"/>
            <w:tcBorders>
              <w:top w:val="single" w:sz="4" w:space="0" w:color="auto"/>
              <w:left w:val="single" w:sz="4" w:space="0" w:color="auto"/>
              <w:bottom w:val="single" w:sz="4" w:space="0" w:color="auto"/>
              <w:right w:val="single" w:sz="4" w:space="0" w:color="auto"/>
            </w:tcBorders>
            <w:shd w:val="clear" w:color="auto" w:fill="auto"/>
            <w:vAlign w:val="center"/>
          </w:tcPr>
          <w:p w14:paraId="55271EC0" w14:textId="77777777" w:rsidR="00A43A82" w:rsidRDefault="00DB5DEC">
            <w:pPr>
              <w:ind w:right="-143" w:firstLineChars="100" w:firstLine="210"/>
              <w:rPr>
                <w:rFonts w:ascii="Arial" w:hAnsi="Arial" w:cs="Arial"/>
                <w:color w:val="000000"/>
                <w:sz w:val="21"/>
                <w:szCs w:val="21"/>
                <w:lang w:eastAsia="pt-BR"/>
              </w:rPr>
            </w:pPr>
            <w:proofErr w:type="spellStart"/>
            <w:r>
              <w:rPr>
                <w:rFonts w:ascii="Arial" w:hAnsi="Arial" w:cs="Arial"/>
                <w:color w:val="000000"/>
                <w:sz w:val="21"/>
                <w:szCs w:val="21"/>
                <w:lang w:val="en-US" w:eastAsia="pt-BR"/>
              </w:rPr>
              <w:t>Despesa</w:t>
            </w:r>
            <w:proofErr w:type="spellEnd"/>
            <w:r>
              <w:rPr>
                <w:rFonts w:ascii="Arial" w:hAnsi="Arial" w:cs="Arial"/>
                <w:color w:val="000000"/>
                <w:sz w:val="21"/>
                <w:szCs w:val="21"/>
                <w:lang w:val="en-US" w:eastAsia="pt-BR"/>
              </w:rPr>
              <w:t xml:space="preserve"> Capital (R$)</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58D39D57" w14:textId="77777777" w:rsidR="00A43A82" w:rsidRDefault="00DB5DEC">
            <w:pPr>
              <w:jc w:val="center"/>
              <w:rPr>
                <w:rFonts w:ascii="Arial" w:hAnsi="Arial" w:cs="Arial"/>
                <w:color w:val="000000"/>
                <w:sz w:val="21"/>
                <w:szCs w:val="21"/>
                <w:lang w:eastAsia="pt-BR"/>
              </w:rPr>
            </w:pPr>
            <w:r>
              <w:rPr>
                <w:rFonts w:ascii="Arial" w:hAnsi="Arial" w:cs="Arial"/>
                <w:color w:val="000000"/>
                <w:sz w:val="21"/>
                <w:szCs w:val="21"/>
                <w:lang w:val="en-US" w:eastAsia="pt-BR"/>
              </w:rPr>
              <w:t>9.826.797,00</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4947FA88" w14:textId="77777777" w:rsidR="00A43A82" w:rsidRDefault="00DB5DEC">
            <w:pPr>
              <w:ind w:right="-143"/>
              <w:jc w:val="center"/>
              <w:rPr>
                <w:rFonts w:ascii="Arial" w:hAnsi="Arial" w:cs="Arial"/>
                <w:color w:val="000000"/>
                <w:sz w:val="21"/>
                <w:szCs w:val="21"/>
                <w:lang w:eastAsia="pt-BR"/>
              </w:rPr>
            </w:pPr>
            <w:r>
              <w:rPr>
                <w:rFonts w:ascii="Arial" w:hAnsi="Arial" w:cs="Arial"/>
                <w:color w:val="000000"/>
                <w:sz w:val="21"/>
                <w:szCs w:val="21"/>
                <w:lang w:val="en-US" w:eastAsia="pt-BR"/>
              </w:rPr>
              <w:t>11.326.797,00</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14:paraId="69630AC5" w14:textId="77777777" w:rsidR="00A43A82" w:rsidRDefault="00DB5DEC">
            <w:pPr>
              <w:ind w:right="-143"/>
              <w:jc w:val="center"/>
              <w:rPr>
                <w:rFonts w:ascii="Arial" w:hAnsi="Arial" w:cs="Arial"/>
                <w:color w:val="000000"/>
                <w:sz w:val="21"/>
                <w:szCs w:val="21"/>
                <w:lang w:eastAsia="pt-BR"/>
              </w:rPr>
            </w:pPr>
            <w:r>
              <w:rPr>
                <w:rFonts w:ascii="Arial" w:hAnsi="Arial" w:cs="Arial"/>
                <w:color w:val="000000"/>
                <w:sz w:val="21"/>
                <w:szCs w:val="21"/>
                <w:lang w:val="en-US" w:eastAsia="pt-BR"/>
              </w:rPr>
              <w:t>8.481.855,24</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17A11FD4" w14:textId="77777777" w:rsidR="00A43A82" w:rsidRDefault="00DB5DEC">
            <w:pPr>
              <w:ind w:left="-70" w:right="-143"/>
              <w:jc w:val="center"/>
              <w:rPr>
                <w:rFonts w:ascii="Arial" w:hAnsi="Arial" w:cs="Arial"/>
                <w:color w:val="000000"/>
                <w:sz w:val="21"/>
                <w:szCs w:val="21"/>
                <w:lang w:eastAsia="pt-BR"/>
              </w:rPr>
            </w:pPr>
            <w:r>
              <w:rPr>
                <w:rFonts w:ascii="Arial" w:hAnsi="Arial" w:cs="Arial"/>
                <w:color w:val="000000"/>
                <w:sz w:val="21"/>
                <w:szCs w:val="21"/>
                <w:lang w:val="en-US" w:eastAsia="pt-BR"/>
              </w:rPr>
              <w:t>2.844.941,76</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1B4ECFF3" w14:textId="77777777" w:rsidR="00A43A82" w:rsidRDefault="00DB5DEC">
            <w:pPr>
              <w:ind w:right="-143"/>
              <w:jc w:val="center"/>
              <w:rPr>
                <w:rFonts w:ascii="Arial" w:hAnsi="Arial" w:cs="Arial"/>
                <w:color w:val="000000"/>
                <w:sz w:val="21"/>
                <w:szCs w:val="21"/>
                <w:lang w:eastAsia="pt-BR"/>
              </w:rPr>
            </w:pPr>
            <w:r>
              <w:rPr>
                <w:rFonts w:ascii="Arial" w:hAnsi="Arial" w:cs="Arial"/>
                <w:color w:val="000000"/>
                <w:sz w:val="21"/>
                <w:szCs w:val="21"/>
                <w:lang w:val="en-US" w:eastAsia="pt-BR"/>
              </w:rPr>
              <w:t>74,88%</w:t>
            </w:r>
          </w:p>
        </w:tc>
      </w:tr>
      <w:tr w:rsidR="00A43A82" w14:paraId="566CDC6A" w14:textId="77777777">
        <w:trPr>
          <w:trHeight w:val="454"/>
          <w:jc w:val="center"/>
        </w:trPr>
        <w:tc>
          <w:tcPr>
            <w:tcW w:w="9558" w:type="dxa"/>
            <w:gridSpan w:val="6"/>
            <w:tcBorders>
              <w:top w:val="single" w:sz="4" w:space="0" w:color="auto"/>
              <w:left w:val="single" w:sz="4" w:space="0" w:color="auto"/>
              <w:bottom w:val="single" w:sz="4" w:space="0" w:color="auto"/>
              <w:right w:val="single" w:sz="4" w:space="0" w:color="auto"/>
            </w:tcBorders>
            <w:shd w:val="clear" w:color="000000" w:fill="366092"/>
            <w:vAlign w:val="center"/>
          </w:tcPr>
          <w:p w14:paraId="592AB4F4" w14:textId="77777777" w:rsidR="00A43A82" w:rsidRDefault="00DB5DEC">
            <w:pPr>
              <w:ind w:right="-143"/>
              <w:jc w:val="center"/>
              <w:rPr>
                <w:rFonts w:ascii="Arial" w:hAnsi="Arial" w:cs="Arial"/>
                <w:b/>
                <w:bCs/>
                <w:color w:val="FFFFFF"/>
                <w:sz w:val="21"/>
                <w:szCs w:val="21"/>
                <w:lang w:eastAsia="pt-BR"/>
              </w:rPr>
            </w:pPr>
            <w:r>
              <w:rPr>
                <w:rFonts w:ascii="Arial" w:hAnsi="Arial" w:cs="Arial"/>
                <w:b/>
                <w:bCs/>
                <w:color w:val="FFFFFF"/>
                <w:sz w:val="21"/>
                <w:szCs w:val="21"/>
                <w:lang w:val="en-US" w:eastAsia="pt-BR"/>
              </w:rPr>
              <w:t>ORÇAMENTO DE 2019, EM R$</w:t>
            </w:r>
          </w:p>
        </w:tc>
      </w:tr>
      <w:tr w:rsidR="00A43A82" w14:paraId="7E78B644" w14:textId="77777777">
        <w:trPr>
          <w:trHeight w:val="454"/>
          <w:jc w:val="center"/>
        </w:trPr>
        <w:tc>
          <w:tcPr>
            <w:tcW w:w="2484" w:type="dxa"/>
            <w:tcBorders>
              <w:top w:val="single" w:sz="4" w:space="0" w:color="auto"/>
              <w:left w:val="single" w:sz="4" w:space="0" w:color="auto"/>
              <w:bottom w:val="single" w:sz="4" w:space="0" w:color="auto"/>
              <w:right w:val="single" w:sz="4" w:space="0" w:color="auto"/>
            </w:tcBorders>
            <w:shd w:val="clear" w:color="auto" w:fill="auto"/>
            <w:vAlign w:val="center"/>
          </w:tcPr>
          <w:p w14:paraId="2950BE4D" w14:textId="77777777" w:rsidR="00A43A82" w:rsidRDefault="00DB5DEC">
            <w:pPr>
              <w:ind w:right="-143" w:firstLineChars="100" w:firstLine="211"/>
              <w:rPr>
                <w:rFonts w:ascii="Arial" w:hAnsi="Arial" w:cs="Arial"/>
                <w:b/>
                <w:bCs/>
                <w:color w:val="000000"/>
                <w:sz w:val="21"/>
                <w:szCs w:val="21"/>
                <w:lang w:eastAsia="pt-BR"/>
              </w:rPr>
            </w:pPr>
            <w:r>
              <w:rPr>
                <w:rFonts w:ascii="Arial" w:hAnsi="Arial" w:cs="Arial"/>
                <w:b/>
                <w:bCs/>
                <w:color w:val="000000"/>
                <w:sz w:val="21"/>
                <w:szCs w:val="21"/>
                <w:lang w:val="en-US" w:eastAsia="pt-BR"/>
              </w:rPr>
              <w:t xml:space="preserve">DESPESA ORÇAMENTÁRIA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19A16A1D" w14:textId="77777777" w:rsidR="00A43A82" w:rsidRDefault="00DB5DEC">
            <w:pPr>
              <w:jc w:val="center"/>
              <w:rPr>
                <w:rFonts w:ascii="Arial" w:hAnsi="Arial" w:cs="Arial"/>
                <w:b/>
                <w:bCs/>
                <w:color w:val="000000"/>
                <w:sz w:val="21"/>
                <w:szCs w:val="21"/>
                <w:lang w:eastAsia="pt-BR"/>
              </w:rPr>
            </w:pPr>
            <w:r>
              <w:rPr>
                <w:rFonts w:ascii="Arial" w:hAnsi="Arial" w:cs="Arial"/>
                <w:b/>
                <w:bCs/>
                <w:color w:val="000000"/>
                <w:sz w:val="21"/>
                <w:szCs w:val="21"/>
                <w:lang w:val="en-US" w:eastAsia="pt-BR"/>
              </w:rPr>
              <w:t>16.664.000,00</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6070A1B7" w14:textId="77777777" w:rsidR="00A43A82" w:rsidRDefault="00DB5DEC">
            <w:pPr>
              <w:ind w:right="-143"/>
              <w:jc w:val="center"/>
              <w:rPr>
                <w:rFonts w:ascii="Arial" w:hAnsi="Arial" w:cs="Arial"/>
                <w:b/>
                <w:bCs/>
                <w:color w:val="000000"/>
                <w:sz w:val="21"/>
                <w:szCs w:val="21"/>
                <w:lang w:eastAsia="pt-BR"/>
              </w:rPr>
            </w:pPr>
            <w:r>
              <w:rPr>
                <w:rFonts w:ascii="Arial" w:hAnsi="Arial" w:cs="Arial"/>
                <w:b/>
                <w:bCs/>
                <w:color w:val="000000"/>
                <w:sz w:val="21"/>
                <w:szCs w:val="21"/>
                <w:lang w:val="en-US" w:eastAsia="pt-BR"/>
              </w:rPr>
              <w:t>22.348.906,29</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14:paraId="5BF8D8BF" w14:textId="77777777" w:rsidR="00A43A82" w:rsidRDefault="00DB5DEC">
            <w:pPr>
              <w:ind w:right="-143"/>
              <w:jc w:val="center"/>
              <w:rPr>
                <w:rFonts w:ascii="Arial" w:hAnsi="Arial" w:cs="Arial"/>
                <w:b/>
                <w:bCs/>
                <w:color w:val="000000"/>
                <w:sz w:val="21"/>
                <w:szCs w:val="21"/>
                <w:lang w:eastAsia="pt-BR"/>
              </w:rPr>
            </w:pPr>
            <w:r>
              <w:rPr>
                <w:rFonts w:ascii="Arial" w:hAnsi="Arial" w:cs="Arial"/>
                <w:b/>
                <w:bCs/>
                <w:color w:val="000000"/>
                <w:sz w:val="21"/>
                <w:szCs w:val="21"/>
                <w:lang w:val="en-US" w:eastAsia="pt-BR"/>
              </w:rPr>
              <w:t>16.671.723,92</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74A00D79" w14:textId="77777777" w:rsidR="00A43A82" w:rsidRDefault="00DB5DEC">
            <w:pPr>
              <w:ind w:left="-70" w:right="-143"/>
              <w:jc w:val="center"/>
              <w:rPr>
                <w:rFonts w:ascii="Arial" w:hAnsi="Arial" w:cs="Arial"/>
                <w:b/>
                <w:bCs/>
                <w:color w:val="000000"/>
                <w:sz w:val="21"/>
                <w:szCs w:val="21"/>
                <w:lang w:eastAsia="pt-BR"/>
              </w:rPr>
            </w:pPr>
            <w:r>
              <w:rPr>
                <w:rFonts w:ascii="Arial" w:hAnsi="Arial" w:cs="Arial"/>
                <w:b/>
                <w:bCs/>
                <w:color w:val="000000"/>
                <w:sz w:val="21"/>
                <w:szCs w:val="21"/>
                <w:lang w:val="en-US" w:eastAsia="pt-BR"/>
              </w:rPr>
              <w:t>5.677.182,37</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3B31BEFD" w14:textId="77777777" w:rsidR="00A43A82" w:rsidRDefault="00DB5DEC">
            <w:pPr>
              <w:ind w:right="-143"/>
              <w:jc w:val="center"/>
              <w:rPr>
                <w:rFonts w:ascii="Arial" w:hAnsi="Arial" w:cs="Arial"/>
                <w:b/>
                <w:bCs/>
                <w:color w:val="000000"/>
                <w:sz w:val="21"/>
                <w:szCs w:val="21"/>
                <w:lang w:eastAsia="pt-BR"/>
              </w:rPr>
            </w:pPr>
            <w:r>
              <w:rPr>
                <w:rFonts w:ascii="Arial" w:hAnsi="Arial" w:cs="Arial"/>
                <w:b/>
                <w:bCs/>
                <w:color w:val="000000"/>
                <w:sz w:val="21"/>
                <w:szCs w:val="21"/>
                <w:lang w:val="en-US" w:eastAsia="pt-BR"/>
              </w:rPr>
              <w:t>74,60%</w:t>
            </w:r>
          </w:p>
        </w:tc>
      </w:tr>
      <w:tr w:rsidR="00A43A82" w14:paraId="7B9CB754" w14:textId="77777777">
        <w:trPr>
          <w:trHeight w:val="454"/>
          <w:jc w:val="center"/>
        </w:trPr>
        <w:tc>
          <w:tcPr>
            <w:tcW w:w="2484" w:type="dxa"/>
            <w:tcBorders>
              <w:top w:val="single" w:sz="4" w:space="0" w:color="auto"/>
              <w:left w:val="single" w:sz="4" w:space="0" w:color="auto"/>
              <w:bottom w:val="single" w:sz="4" w:space="0" w:color="auto"/>
              <w:right w:val="single" w:sz="4" w:space="0" w:color="auto"/>
            </w:tcBorders>
            <w:shd w:val="clear" w:color="auto" w:fill="auto"/>
            <w:vAlign w:val="center"/>
          </w:tcPr>
          <w:p w14:paraId="77F53E0B" w14:textId="77777777" w:rsidR="00A43A82" w:rsidRDefault="00DB5DEC">
            <w:pPr>
              <w:ind w:right="-143" w:firstLineChars="100" w:firstLine="210"/>
              <w:rPr>
                <w:rFonts w:ascii="Arial" w:hAnsi="Arial" w:cs="Arial"/>
                <w:color w:val="000000"/>
                <w:sz w:val="21"/>
                <w:szCs w:val="21"/>
                <w:lang w:eastAsia="pt-BR"/>
              </w:rPr>
            </w:pPr>
            <w:proofErr w:type="spellStart"/>
            <w:r>
              <w:rPr>
                <w:rFonts w:ascii="Arial" w:hAnsi="Arial" w:cs="Arial"/>
                <w:color w:val="000000"/>
                <w:sz w:val="21"/>
                <w:szCs w:val="21"/>
                <w:lang w:val="en-US" w:eastAsia="pt-BR"/>
              </w:rPr>
              <w:t>Despesa</w:t>
            </w:r>
            <w:proofErr w:type="spellEnd"/>
            <w:r>
              <w:rPr>
                <w:rFonts w:ascii="Arial" w:hAnsi="Arial" w:cs="Arial"/>
                <w:color w:val="000000"/>
                <w:sz w:val="21"/>
                <w:szCs w:val="21"/>
                <w:lang w:val="en-US" w:eastAsia="pt-BR"/>
              </w:rPr>
              <w:t xml:space="preserve"> </w:t>
            </w:r>
            <w:proofErr w:type="spellStart"/>
            <w:r>
              <w:rPr>
                <w:rFonts w:ascii="Arial" w:hAnsi="Arial" w:cs="Arial"/>
                <w:color w:val="000000"/>
                <w:sz w:val="21"/>
                <w:szCs w:val="21"/>
                <w:lang w:val="en-US" w:eastAsia="pt-BR"/>
              </w:rPr>
              <w:t>Corrente</w:t>
            </w:r>
            <w:proofErr w:type="spellEnd"/>
            <w:r>
              <w:rPr>
                <w:rFonts w:ascii="Arial" w:hAnsi="Arial" w:cs="Arial"/>
                <w:color w:val="000000"/>
                <w:sz w:val="21"/>
                <w:szCs w:val="21"/>
                <w:lang w:val="en-US" w:eastAsia="pt-BR"/>
              </w:rPr>
              <w:t xml:space="preserve"> (R$)</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165A2934" w14:textId="77777777" w:rsidR="00A43A82" w:rsidRDefault="00DB5DEC">
            <w:pPr>
              <w:jc w:val="center"/>
              <w:rPr>
                <w:rFonts w:ascii="Arial" w:hAnsi="Arial" w:cs="Arial"/>
                <w:color w:val="000000"/>
                <w:sz w:val="21"/>
                <w:szCs w:val="21"/>
                <w:lang w:eastAsia="pt-BR"/>
              </w:rPr>
            </w:pPr>
            <w:r>
              <w:rPr>
                <w:rFonts w:ascii="Arial" w:hAnsi="Arial" w:cs="Arial"/>
                <w:color w:val="000000"/>
                <w:sz w:val="21"/>
                <w:szCs w:val="21"/>
                <w:lang w:val="en-US" w:eastAsia="pt-BR"/>
              </w:rPr>
              <w:t>5.558.540,00</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1BEB7773" w14:textId="77777777" w:rsidR="00A43A82" w:rsidRDefault="00DB5DEC">
            <w:pPr>
              <w:ind w:right="-143"/>
              <w:jc w:val="center"/>
              <w:rPr>
                <w:rFonts w:ascii="Arial" w:hAnsi="Arial" w:cs="Arial"/>
                <w:color w:val="000000"/>
                <w:sz w:val="21"/>
                <w:szCs w:val="21"/>
                <w:lang w:eastAsia="pt-BR"/>
              </w:rPr>
            </w:pPr>
            <w:r>
              <w:rPr>
                <w:rFonts w:ascii="Arial" w:hAnsi="Arial" w:cs="Arial"/>
                <w:color w:val="000000"/>
                <w:sz w:val="21"/>
                <w:szCs w:val="21"/>
                <w:lang w:val="en-US" w:eastAsia="pt-BR"/>
              </w:rPr>
              <w:t>1.638.146,29</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14:paraId="33523C29" w14:textId="77777777" w:rsidR="00A43A82" w:rsidRDefault="00DB5DEC">
            <w:pPr>
              <w:ind w:right="-143"/>
              <w:jc w:val="center"/>
              <w:rPr>
                <w:rFonts w:ascii="Arial" w:hAnsi="Arial" w:cs="Arial"/>
                <w:color w:val="000000"/>
                <w:sz w:val="21"/>
                <w:szCs w:val="21"/>
                <w:lang w:eastAsia="pt-BR"/>
              </w:rPr>
            </w:pPr>
            <w:r>
              <w:rPr>
                <w:rFonts w:ascii="Arial" w:hAnsi="Arial" w:cs="Arial"/>
                <w:color w:val="000000"/>
                <w:sz w:val="21"/>
                <w:szCs w:val="21"/>
                <w:lang w:val="en-US" w:eastAsia="pt-BR"/>
              </w:rPr>
              <w:t>959.708,19</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74DAD260" w14:textId="77777777" w:rsidR="00A43A82" w:rsidRDefault="00DB5DEC">
            <w:pPr>
              <w:ind w:left="-70" w:right="-143"/>
              <w:jc w:val="center"/>
              <w:rPr>
                <w:rFonts w:ascii="Arial" w:hAnsi="Arial" w:cs="Arial"/>
                <w:color w:val="000000"/>
                <w:sz w:val="21"/>
                <w:szCs w:val="21"/>
                <w:lang w:eastAsia="pt-BR"/>
              </w:rPr>
            </w:pPr>
            <w:r>
              <w:rPr>
                <w:rFonts w:ascii="Arial" w:hAnsi="Arial" w:cs="Arial"/>
                <w:color w:val="000000"/>
                <w:sz w:val="21"/>
                <w:szCs w:val="21"/>
                <w:lang w:val="en-US" w:eastAsia="pt-BR"/>
              </w:rPr>
              <w:t>10.610.174,83</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09C592C8" w14:textId="77777777" w:rsidR="00A43A82" w:rsidRDefault="00DB5DEC">
            <w:pPr>
              <w:ind w:right="-143"/>
              <w:jc w:val="center"/>
              <w:rPr>
                <w:rFonts w:ascii="Arial" w:hAnsi="Arial" w:cs="Arial"/>
                <w:color w:val="000000"/>
                <w:sz w:val="21"/>
                <w:szCs w:val="21"/>
                <w:lang w:eastAsia="pt-BR"/>
              </w:rPr>
            </w:pPr>
            <w:r>
              <w:rPr>
                <w:rFonts w:ascii="Arial" w:hAnsi="Arial" w:cs="Arial"/>
                <w:color w:val="000000"/>
                <w:sz w:val="21"/>
                <w:szCs w:val="21"/>
                <w:lang w:val="en-US" w:eastAsia="pt-BR"/>
              </w:rPr>
              <w:t>58,59%</w:t>
            </w:r>
          </w:p>
        </w:tc>
      </w:tr>
      <w:tr w:rsidR="00A43A82" w14:paraId="1EC6F0C8" w14:textId="77777777">
        <w:trPr>
          <w:trHeight w:val="454"/>
          <w:jc w:val="center"/>
        </w:trPr>
        <w:tc>
          <w:tcPr>
            <w:tcW w:w="2484" w:type="dxa"/>
            <w:tcBorders>
              <w:top w:val="single" w:sz="4" w:space="0" w:color="auto"/>
              <w:left w:val="single" w:sz="4" w:space="0" w:color="auto"/>
              <w:bottom w:val="single" w:sz="4" w:space="0" w:color="auto"/>
              <w:right w:val="single" w:sz="4" w:space="0" w:color="auto"/>
            </w:tcBorders>
            <w:shd w:val="clear" w:color="auto" w:fill="auto"/>
            <w:vAlign w:val="center"/>
          </w:tcPr>
          <w:p w14:paraId="463205F4" w14:textId="77777777" w:rsidR="00A43A82" w:rsidRDefault="00DB5DEC">
            <w:pPr>
              <w:ind w:right="-143" w:firstLineChars="100" w:firstLine="210"/>
              <w:rPr>
                <w:rFonts w:ascii="Arial" w:hAnsi="Arial" w:cs="Arial"/>
                <w:color w:val="000000"/>
                <w:sz w:val="21"/>
                <w:szCs w:val="21"/>
                <w:lang w:eastAsia="pt-BR"/>
              </w:rPr>
            </w:pPr>
            <w:proofErr w:type="spellStart"/>
            <w:r>
              <w:rPr>
                <w:rFonts w:ascii="Arial" w:hAnsi="Arial" w:cs="Arial"/>
                <w:color w:val="000000"/>
                <w:sz w:val="21"/>
                <w:szCs w:val="21"/>
                <w:lang w:val="en-US" w:eastAsia="pt-BR"/>
              </w:rPr>
              <w:t>Despesa</w:t>
            </w:r>
            <w:proofErr w:type="spellEnd"/>
            <w:r>
              <w:rPr>
                <w:rFonts w:ascii="Arial" w:hAnsi="Arial" w:cs="Arial"/>
                <w:color w:val="000000"/>
                <w:sz w:val="21"/>
                <w:szCs w:val="21"/>
                <w:lang w:val="en-US" w:eastAsia="pt-BR"/>
              </w:rPr>
              <w:t xml:space="preserve"> Capital (R$)</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081B45F9" w14:textId="77777777" w:rsidR="00A43A82" w:rsidRDefault="00DB5DEC">
            <w:pPr>
              <w:jc w:val="center"/>
              <w:rPr>
                <w:rFonts w:ascii="Arial" w:hAnsi="Arial" w:cs="Arial"/>
                <w:color w:val="000000"/>
                <w:sz w:val="21"/>
                <w:szCs w:val="21"/>
                <w:lang w:eastAsia="pt-BR"/>
              </w:rPr>
            </w:pPr>
            <w:r>
              <w:rPr>
                <w:rFonts w:ascii="Arial" w:hAnsi="Arial" w:cs="Arial"/>
                <w:color w:val="000000"/>
                <w:sz w:val="21"/>
                <w:szCs w:val="21"/>
                <w:lang w:val="en-US" w:eastAsia="pt-BR"/>
              </w:rPr>
              <w:t>11.105.460,00</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19581D41" w14:textId="77777777" w:rsidR="00A43A82" w:rsidRDefault="00DB5DEC">
            <w:pPr>
              <w:ind w:right="-143"/>
              <w:jc w:val="center"/>
              <w:rPr>
                <w:rFonts w:ascii="Arial" w:hAnsi="Arial" w:cs="Arial"/>
                <w:color w:val="000000"/>
                <w:sz w:val="21"/>
                <w:szCs w:val="21"/>
                <w:lang w:eastAsia="pt-BR"/>
              </w:rPr>
            </w:pPr>
            <w:r>
              <w:rPr>
                <w:rFonts w:ascii="Arial" w:hAnsi="Arial" w:cs="Arial"/>
                <w:color w:val="000000"/>
                <w:sz w:val="21"/>
                <w:szCs w:val="21"/>
                <w:lang w:val="en-US" w:eastAsia="pt-BR"/>
              </w:rPr>
              <w:t>20.710.760,00</w:t>
            </w:r>
          </w:p>
        </w:tc>
        <w:tc>
          <w:tcPr>
            <w:tcW w:w="1534" w:type="dxa"/>
            <w:tcBorders>
              <w:top w:val="single" w:sz="4" w:space="0" w:color="auto"/>
              <w:left w:val="single" w:sz="4" w:space="0" w:color="auto"/>
              <w:bottom w:val="single" w:sz="4" w:space="0" w:color="auto"/>
              <w:right w:val="single" w:sz="4" w:space="0" w:color="auto"/>
            </w:tcBorders>
            <w:shd w:val="clear" w:color="auto" w:fill="auto"/>
            <w:vAlign w:val="center"/>
          </w:tcPr>
          <w:p w14:paraId="6466F824" w14:textId="77777777" w:rsidR="00A43A82" w:rsidRDefault="00DB5DEC">
            <w:pPr>
              <w:ind w:right="-143"/>
              <w:jc w:val="center"/>
              <w:rPr>
                <w:rFonts w:ascii="Arial" w:hAnsi="Arial" w:cs="Arial"/>
                <w:color w:val="000000"/>
                <w:sz w:val="21"/>
                <w:szCs w:val="21"/>
                <w:lang w:eastAsia="pt-BR"/>
              </w:rPr>
            </w:pPr>
            <w:r>
              <w:rPr>
                <w:rFonts w:ascii="Arial" w:hAnsi="Arial" w:cs="Arial"/>
                <w:color w:val="000000"/>
                <w:sz w:val="21"/>
                <w:szCs w:val="21"/>
                <w:lang w:val="en-US" w:eastAsia="pt-BR"/>
              </w:rPr>
              <w:t>15.712.015,73</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5D4A5963" w14:textId="77777777" w:rsidR="00A43A82" w:rsidRDefault="00DB5DEC">
            <w:pPr>
              <w:ind w:left="-70" w:right="-143"/>
              <w:jc w:val="center"/>
              <w:rPr>
                <w:rFonts w:ascii="Arial" w:hAnsi="Arial" w:cs="Arial"/>
                <w:color w:val="000000"/>
                <w:sz w:val="21"/>
                <w:szCs w:val="21"/>
                <w:lang w:eastAsia="pt-BR"/>
              </w:rPr>
            </w:pPr>
            <w:r>
              <w:rPr>
                <w:rFonts w:ascii="Arial" w:hAnsi="Arial" w:cs="Arial"/>
                <w:color w:val="000000"/>
                <w:sz w:val="21"/>
                <w:szCs w:val="21"/>
                <w:lang w:val="en-US" w:eastAsia="pt-BR"/>
              </w:rPr>
              <w:t>392.661,31</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center"/>
          </w:tcPr>
          <w:p w14:paraId="085422C7" w14:textId="77777777" w:rsidR="00A43A82" w:rsidRDefault="00DB5DEC">
            <w:pPr>
              <w:ind w:right="-143"/>
              <w:jc w:val="center"/>
              <w:rPr>
                <w:rFonts w:ascii="Arial" w:hAnsi="Arial" w:cs="Arial"/>
                <w:color w:val="000000"/>
                <w:sz w:val="21"/>
                <w:szCs w:val="21"/>
                <w:lang w:eastAsia="pt-BR"/>
              </w:rPr>
            </w:pPr>
            <w:r>
              <w:rPr>
                <w:rFonts w:ascii="Arial" w:hAnsi="Arial" w:cs="Arial"/>
                <w:color w:val="000000"/>
                <w:sz w:val="21"/>
                <w:szCs w:val="21"/>
                <w:lang w:val="en-US" w:eastAsia="pt-BR"/>
              </w:rPr>
              <w:t>75,86%</w:t>
            </w:r>
          </w:p>
        </w:tc>
      </w:tr>
    </w:tbl>
    <w:p w14:paraId="510FDCE1" w14:textId="77777777" w:rsidR="00A43A82" w:rsidRDefault="00DB5DEC">
      <w:pPr>
        <w:spacing w:line="202" w:lineRule="exact"/>
        <w:ind w:right="353"/>
        <w:rPr>
          <w:rFonts w:ascii="Arial" w:hAnsi="Arial" w:cs="Arial"/>
          <w:sz w:val="16"/>
          <w:szCs w:val="16"/>
        </w:rPr>
      </w:pPr>
      <w:r>
        <w:rPr>
          <w:rFonts w:ascii="Arial" w:hAnsi="Arial" w:cs="Arial"/>
          <w:sz w:val="16"/>
          <w:szCs w:val="16"/>
        </w:rPr>
        <w:t>Fonte: SIAFEM 2019-2020 e SIGEF 2021.</w:t>
      </w:r>
    </w:p>
    <w:p w14:paraId="689994BA" w14:textId="77777777" w:rsidR="00A43A82" w:rsidRDefault="00A43A82">
      <w:pPr>
        <w:spacing w:line="202" w:lineRule="exact"/>
        <w:ind w:left="-142" w:right="353"/>
        <w:rPr>
          <w:rFonts w:ascii="Arial" w:hAnsi="Arial" w:cs="Arial"/>
        </w:rPr>
      </w:pPr>
    </w:p>
    <w:p w14:paraId="66EBA079" w14:textId="77777777" w:rsidR="00A43A82" w:rsidRDefault="00DB5DEC">
      <w:pPr>
        <w:pStyle w:val="Corpodetexto"/>
        <w:spacing w:line="360" w:lineRule="auto"/>
        <w:ind w:firstLine="709"/>
        <w:jc w:val="center"/>
        <w:rPr>
          <w:b/>
        </w:rPr>
      </w:pPr>
      <w:r>
        <w:rPr>
          <w:b/>
        </w:rPr>
        <w:t>Figura 3 – Execução da Dotação Orçamentária (2019-2021)</w:t>
      </w:r>
    </w:p>
    <w:p w14:paraId="78783A4A" w14:textId="77777777" w:rsidR="00A43A82" w:rsidRDefault="00DB5DEC">
      <w:pPr>
        <w:spacing w:line="480" w:lineRule="auto"/>
        <w:jc w:val="both"/>
        <w:rPr>
          <w:rFonts w:ascii="Arial" w:hAnsi="Arial" w:cs="Arial"/>
        </w:rPr>
      </w:pPr>
      <w:r>
        <w:rPr>
          <w:rFonts w:ascii="Arial" w:hAnsi="Arial" w:cs="Arial"/>
          <w:noProof/>
          <w:sz w:val="20"/>
          <w:szCs w:val="20"/>
          <w:lang w:val="pt-BR" w:eastAsia="pt-BR"/>
        </w:rPr>
        <w:drawing>
          <wp:anchor distT="0" distB="0" distL="114300" distR="114300" simplePos="0" relativeHeight="251678720" behindDoc="1" locked="0" layoutInCell="1" allowOverlap="1" wp14:anchorId="31410F82" wp14:editId="27FCCD16">
            <wp:simplePos x="0" y="0"/>
            <wp:positionH relativeFrom="column">
              <wp:posOffset>3175</wp:posOffset>
            </wp:positionH>
            <wp:positionV relativeFrom="paragraph">
              <wp:posOffset>0</wp:posOffset>
            </wp:positionV>
            <wp:extent cx="6114415" cy="2520315"/>
            <wp:effectExtent l="0" t="0" r="19685" b="13335"/>
            <wp:wrapNone/>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37611E25" w14:textId="77777777" w:rsidR="00A43A82" w:rsidRDefault="00A43A82">
      <w:pPr>
        <w:spacing w:line="202" w:lineRule="exact"/>
        <w:ind w:right="353"/>
        <w:rPr>
          <w:rFonts w:ascii="Arial" w:hAnsi="Arial" w:cs="Arial"/>
          <w:sz w:val="16"/>
          <w:szCs w:val="16"/>
        </w:rPr>
      </w:pPr>
    </w:p>
    <w:p w14:paraId="23CE559F" w14:textId="77777777" w:rsidR="00A43A82" w:rsidRDefault="00A43A82">
      <w:pPr>
        <w:spacing w:line="202" w:lineRule="exact"/>
        <w:ind w:right="353"/>
        <w:rPr>
          <w:rFonts w:ascii="Arial" w:hAnsi="Arial" w:cs="Arial"/>
          <w:sz w:val="16"/>
          <w:szCs w:val="16"/>
        </w:rPr>
      </w:pPr>
    </w:p>
    <w:p w14:paraId="3DB788FB" w14:textId="77777777" w:rsidR="00A43A82" w:rsidRDefault="00A43A82">
      <w:pPr>
        <w:spacing w:line="202" w:lineRule="exact"/>
        <w:ind w:right="353"/>
        <w:rPr>
          <w:rFonts w:ascii="Arial" w:hAnsi="Arial" w:cs="Arial"/>
          <w:sz w:val="16"/>
          <w:szCs w:val="16"/>
        </w:rPr>
      </w:pPr>
    </w:p>
    <w:p w14:paraId="450EE551" w14:textId="77777777" w:rsidR="00A43A82" w:rsidRDefault="00A43A82">
      <w:pPr>
        <w:spacing w:line="202" w:lineRule="exact"/>
        <w:ind w:right="353"/>
        <w:rPr>
          <w:rFonts w:ascii="Arial" w:hAnsi="Arial" w:cs="Arial"/>
          <w:sz w:val="16"/>
          <w:szCs w:val="16"/>
        </w:rPr>
      </w:pPr>
    </w:p>
    <w:p w14:paraId="67802FFC" w14:textId="77777777" w:rsidR="00A43A82" w:rsidRDefault="00A43A82">
      <w:pPr>
        <w:spacing w:line="202" w:lineRule="exact"/>
        <w:ind w:right="353"/>
        <w:rPr>
          <w:rFonts w:ascii="Arial" w:hAnsi="Arial" w:cs="Arial"/>
          <w:sz w:val="16"/>
          <w:szCs w:val="16"/>
        </w:rPr>
      </w:pPr>
    </w:p>
    <w:p w14:paraId="3BBDD567" w14:textId="77777777" w:rsidR="00A43A82" w:rsidRDefault="00A43A82">
      <w:pPr>
        <w:spacing w:line="202" w:lineRule="exact"/>
        <w:ind w:right="353"/>
        <w:rPr>
          <w:rFonts w:ascii="Arial" w:hAnsi="Arial" w:cs="Arial"/>
          <w:sz w:val="16"/>
          <w:szCs w:val="16"/>
        </w:rPr>
      </w:pPr>
    </w:p>
    <w:p w14:paraId="7CB097BF" w14:textId="77777777" w:rsidR="00A43A82" w:rsidRDefault="00A43A82">
      <w:pPr>
        <w:spacing w:line="202" w:lineRule="exact"/>
        <w:ind w:right="353"/>
        <w:rPr>
          <w:rFonts w:ascii="Arial" w:hAnsi="Arial" w:cs="Arial"/>
          <w:sz w:val="16"/>
          <w:szCs w:val="16"/>
        </w:rPr>
      </w:pPr>
    </w:p>
    <w:p w14:paraId="1DBA7798" w14:textId="77777777" w:rsidR="00A43A82" w:rsidRDefault="00A43A82">
      <w:pPr>
        <w:spacing w:line="202" w:lineRule="exact"/>
        <w:ind w:right="353"/>
        <w:rPr>
          <w:rFonts w:ascii="Arial" w:hAnsi="Arial" w:cs="Arial"/>
          <w:sz w:val="16"/>
          <w:szCs w:val="16"/>
        </w:rPr>
      </w:pPr>
    </w:p>
    <w:p w14:paraId="158AC9C7" w14:textId="77777777" w:rsidR="00A43A82" w:rsidRDefault="00A43A82">
      <w:pPr>
        <w:spacing w:line="202" w:lineRule="exact"/>
        <w:ind w:right="353"/>
        <w:rPr>
          <w:rFonts w:ascii="Arial" w:hAnsi="Arial" w:cs="Arial"/>
          <w:sz w:val="16"/>
          <w:szCs w:val="16"/>
        </w:rPr>
      </w:pPr>
    </w:p>
    <w:p w14:paraId="086B9CAE" w14:textId="77777777" w:rsidR="00A43A82" w:rsidRDefault="00A43A82">
      <w:pPr>
        <w:spacing w:line="202" w:lineRule="exact"/>
        <w:ind w:right="353"/>
        <w:rPr>
          <w:rFonts w:ascii="Arial" w:hAnsi="Arial" w:cs="Arial"/>
          <w:sz w:val="16"/>
          <w:szCs w:val="16"/>
        </w:rPr>
      </w:pPr>
    </w:p>
    <w:p w14:paraId="23667A55" w14:textId="77777777" w:rsidR="00A43A82" w:rsidRDefault="00A43A82">
      <w:pPr>
        <w:spacing w:line="202" w:lineRule="exact"/>
        <w:ind w:right="353"/>
        <w:rPr>
          <w:rFonts w:ascii="Arial" w:hAnsi="Arial" w:cs="Arial"/>
          <w:sz w:val="16"/>
          <w:szCs w:val="16"/>
        </w:rPr>
      </w:pPr>
    </w:p>
    <w:p w14:paraId="2D6FCE6B" w14:textId="77777777" w:rsidR="00A43A82" w:rsidRDefault="00A43A82">
      <w:pPr>
        <w:spacing w:line="202" w:lineRule="exact"/>
        <w:ind w:right="353"/>
        <w:rPr>
          <w:rFonts w:ascii="Arial" w:hAnsi="Arial" w:cs="Arial"/>
          <w:sz w:val="16"/>
          <w:szCs w:val="16"/>
        </w:rPr>
      </w:pPr>
    </w:p>
    <w:p w14:paraId="354EB9E9" w14:textId="77777777" w:rsidR="00A43A82" w:rsidRDefault="00A43A82">
      <w:pPr>
        <w:spacing w:line="202" w:lineRule="exact"/>
        <w:ind w:right="353"/>
        <w:rPr>
          <w:rFonts w:ascii="Arial" w:hAnsi="Arial" w:cs="Arial"/>
          <w:sz w:val="16"/>
          <w:szCs w:val="16"/>
        </w:rPr>
      </w:pPr>
    </w:p>
    <w:p w14:paraId="283EEDB9" w14:textId="77777777" w:rsidR="00A43A82" w:rsidRDefault="00A43A82">
      <w:pPr>
        <w:spacing w:line="202" w:lineRule="exact"/>
        <w:ind w:right="353"/>
        <w:rPr>
          <w:rFonts w:ascii="Arial" w:hAnsi="Arial" w:cs="Arial"/>
          <w:sz w:val="16"/>
          <w:szCs w:val="16"/>
        </w:rPr>
      </w:pPr>
    </w:p>
    <w:p w14:paraId="11329007" w14:textId="77777777" w:rsidR="00A43A82" w:rsidRDefault="00A43A82">
      <w:pPr>
        <w:spacing w:line="202" w:lineRule="exact"/>
        <w:ind w:right="353"/>
        <w:rPr>
          <w:rFonts w:ascii="Arial" w:hAnsi="Arial" w:cs="Arial"/>
          <w:sz w:val="16"/>
          <w:szCs w:val="16"/>
        </w:rPr>
      </w:pPr>
    </w:p>
    <w:p w14:paraId="5BCC0A66" w14:textId="77777777" w:rsidR="00A43A82" w:rsidRDefault="00A43A82">
      <w:pPr>
        <w:spacing w:line="202" w:lineRule="exact"/>
        <w:ind w:right="353"/>
        <w:rPr>
          <w:rFonts w:ascii="Arial" w:hAnsi="Arial" w:cs="Arial"/>
          <w:sz w:val="16"/>
          <w:szCs w:val="16"/>
        </w:rPr>
      </w:pPr>
    </w:p>
    <w:p w14:paraId="3DB7CB30" w14:textId="77777777" w:rsidR="00A43A82" w:rsidRDefault="00A43A82">
      <w:pPr>
        <w:spacing w:line="202" w:lineRule="exact"/>
        <w:ind w:right="353"/>
        <w:rPr>
          <w:rFonts w:ascii="Arial" w:hAnsi="Arial" w:cs="Arial"/>
          <w:sz w:val="16"/>
          <w:szCs w:val="16"/>
        </w:rPr>
      </w:pPr>
    </w:p>
    <w:p w14:paraId="4EFACC00" w14:textId="77777777" w:rsidR="00A43A82" w:rsidRDefault="00DB5DEC">
      <w:pPr>
        <w:spacing w:line="202" w:lineRule="exact"/>
        <w:ind w:right="353"/>
        <w:rPr>
          <w:rFonts w:ascii="Arial" w:hAnsi="Arial" w:cs="Arial"/>
          <w:sz w:val="16"/>
          <w:szCs w:val="16"/>
        </w:rPr>
      </w:pPr>
      <w:r>
        <w:rPr>
          <w:rFonts w:ascii="Arial" w:hAnsi="Arial" w:cs="Arial"/>
          <w:sz w:val="16"/>
          <w:szCs w:val="16"/>
        </w:rPr>
        <w:t>Fonte: SIAFEM 2019-2020 e SIGEF 2021.</w:t>
      </w:r>
    </w:p>
    <w:p w14:paraId="0670F47F" w14:textId="77777777" w:rsidR="00A43A82" w:rsidRDefault="00A43A82">
      <w:pPr>
        <w:spacing w:line="480" w:lineRule="auto"/>
        <w:jc w:val="both"/>
        <w:rPr>
          <w:rFonts w:ascii="Arial" w:hAnsi="Arial" w:cs="Arial"/>
        </w:rPr>
      </w:pPr>
    </w:p>
    <w:p w14:paraId="1E90DB20" w14:textId="1BB6337D" w:rsidR="0075171B" w:rsidRPr="00131352" w:rsidRDefault="0075171B" w:rsidP="0075171B">
      <w:pPr>
        <w:rPr>
          <w:sz w:val="28"/>
          <w:szCs w:val="28"/>
        </w:rPr>
      </w:pPr>
      <w:r w:rsidRPr="00131352">
        <w:rPr>
          <w:b/>
          <w:bCs/>
          <w:color w:val="4F81BC"/>
          <w:sz w:val="28"/>
          <w:szCs w:val="28"/>
          <w:lang w:val="pt-BR"/>
        </w:rPr>
        <w:t>3.4 Composição da Despesa Orçamentária</w:t>
      </w:r>
    </w:p>
    <w:p w14:paraId="36604D1B" w14:textId="34BB0551" w:rsidR="00A43A82" w:rsidRDefault="00A43A82">
      <w:pPr>
        <w:pStyle w:val="Corpodetexto"/>
        <w:spacing w:line="240" w:lineRule="exact"/>
        <w:jc w:val="both"/>
        <w:rPr>
          <w:b/>
          <w:bCs/>
        </w:rPr>
      </w:pPr>
    </w:p>
    <w:p w14:paraId="277ADBA7" w14:textId="77777777" w:rsidR="00A43A82" w:rsidRDefault="00DB5DEC">
      <w:pPr>
        <w:pStyle w:val="Corpodetexto"/>
        <w:spacing w:before="100" w:beforeAutospacing="1" w:after="100" w:afterAutospacing="1" w:line="360" w:lineRule="auto"/>
        <w:ind w:firstLine="709"/>
        <w:jc w:val="both"/>
      </w:pPr>
      <w:r>
        <w:t xml:space="preserve">Levando-se em consideração as despesas executadas por categoria econômica, em 2021, foram executadas na Categoria Econômica: </w:t>
      </w:r>
      <w:r>
        <w:rPr>
          <w:b/>
          <w:bCs/>
        </w:rPr>
        <w:t>Despesas de Capital 96,04%</w:t>
      </w:r>
      <w:r>
        <w:t xml:space="preserve">, e apenas </w:t>
      </w:r>
      <w:r>
        <w:rPr>
          <w:b/>
          <w:bCs/>
        </w:rPr>
        <w:t>3,96%</w:t>
      </w:r>
      <w:r>
        <w:rPr>
          <w:b/>
          <w:bCs/>
          <w:i/>
        </w:rPr>
        <w:t>,</w:t>
      </w:r>
      <w:r>
        <w:rPr>
          <w:i/>
        </w:rPr>
        <w:t xml:space="preserve"> </w:t>
      </w:r>
      <w:r>
        <w:rPr>
          <w:iCs/>
        </w:rPr>
        <w:t>em</w:t>
      </w:r>
      <w:r>
        <w:rPr>
          <w:i/>
        </w:rPr>
        <w:t xml:space="preserve"> </w:t>
      </w:r>
      <w:r>
        <w:rPr>
          <w:b/>
          <w:bCs/>
        </w:rPr>
        <w:t>Despesas Correntes.</w:t>
      </w:r>
      <w:r>
        <w:t xml:space="preserve"> A execução da despesa por grupo concentrou-se nas despesas de capital – Equipamentos e Material Permanente com 65,55%, e obras e instalações correspondendo a 21,47%,</w:t>
      </w:r>
      <w:r>
        <w:rPr>
          <w:color w:val="FF0000"/>
        </w:rPr>
        <w:t xml:space="preserve"> </w:t>
      </w:r>
      <w:r>
        <w:t>conforme evidenciado na tabela 3.</w:t>
      </w:r>
    </w:p>
    <w:p w14:paraId="2F495D27" w14:textId="77777777" w:rsidR="00A43A82" w:rsidRDefault="00DB5DEC">
      <w:pPr>
        <w:pStyle w:val="Corpodetexto"/>
        <w:spacing w:before="118"/>
        <w:ind w:right="481"/>
        <w:jc w:val="center"/>
        <w:rPr>
          <w:b/>
          <w:bCs/>
        </w:rPr>
      </w:pPr>
      <w:r>
        <w:rPr>
          <w:b/>
          <w:bCs/>
        </w:rPr>
        <w:t>Tabela 3 - Composição da Despesa Orçamentária Executada, em 2021.</w:t>
      </w:r>
    </w:p>
    <w:tbl>
      <w:tblPr>
        <w:tblW w:w="8364" w:type="dxa"/>
        <w:jc w:val="center"/>
        <w:tblLayout w:type="fixed"/>
        <w:tblCellMar>
          <w:left w:w="70" w:type="dxa"/>
          <w:right w:w="70" w:type="dxa"/>
        </w:tblCellMar>
        <w:tblLook w:val="04A0" w:firstRow="1" w:lastRow="0" w:firstColumn="1" w:lastColumn="0" w:noHBand="0" w:noVBand="1"/>
      </w:tblPr>
      <w:tblGrid>
        <w:gridCol w:w="3970"/>
        <w:gridCol w:w="1701"/>
        <w:gridCol w:w="1560"/>
        <w:gridCol w:w="1133"/>
      </w:tblGrid>
      <w:tr w:rsidR="00A43A82" w14:paraId="14B9A06E" w14:textId="77777777">
        <w:trPr>
          <w:trHeight w:val="170"/>
          <w:jc w:val="center"/>
        </w:trPr>
        <w:tc>
          <w:tcPr>
            <w:tcW w:w="3970" w:type="dxa"/>
            <w:tcBorders>
              <w:top w:val="single" w:sz="4" w:space="0" w:color="000000"/>
              <w:left w:val="single" w:sz="4" w:space="0" w:color="000000"/>
              <w:bottom w:val="single" w:sz="8" w:space="0" w:color="000000"/>
              <w:right w:val="single" w:sz="8" w:space="0" w:color="000000"/>
            </w:tcBorders>
            <w:shd w:val="clear" w:color="000000" w:fill="366092"/>
            <w:vAlign w:val="center"/>
          </w:tcPr>
          <w:p w14:paraId="2C875F96" w14:textId="77777777" w:rsidR="00A43A82" w:rsidRDefault="00DB5DEC">
            <w:pPr>
              <w:jc w:val="center"/>
              <w:rPr>
                <w:b/>
                <w:bCs/>
                <w:color w:val="FFFFFF"/>
                <w:lang w:eastAsia="pt-BR"/>
              </w:rPr>
            </w:pPr>
            <w:r>
              <w:rPr>
                <w:b/>
                <w:bCs/>
                <w:color w:val="FFFFFF"/>
                <w:lang w:eastAsia="pt-BR"/>
              </w:rPr>
              <w:t>ESPECIFICAÇÃO</w:t>
            </w:r>
          </w:p>
        </w:tc>
        <w:tc>
          <w:tcPr>
            <w:tcW w:w="1701" w:type="dxa"/>
            <w:tcBorders>
              <w:top w:val="single" w:sz="4" w:space="0" w:color="000000"/>
              <w:left w:val="nil"/>
              <w:bottom w:val="single" w:sz="8" w:space="0" w:color="000000"/>
              <w:right w:val="single" w:sz="8" w:space="0" w:color="000000"/>
            </w:tcBorders>
            <w:shd w:val="clear" w:color="000000" w:fill="366092"/>
            <w:vAlign w:val="center"/>
          </w:tcPr>
          <w:p w14:paraId="606ABCBB" w14:textId="77777777" w:rsidR="00A43A82" w:rsidRDefault="00DB5DEC">
            <w:pPr>
              <w:jc w:val="center"/>
              <w:rPr>
                <w:b/>
                <w:bCs/>
                <w:color w:val="FFFFFF"/>
                <w:lang w:eastAsia="pt-BR"/>
              </w:rPr>
            </w:pPr>
            <w:r>
              <w:rPr>
                <w:b/>
                <w:bCs/>
                <w:color w:val="FFFFFF"/>
                <w:lang w:eastAsia="pt-BR"/>
              </w:rPr>
              <w:t>EXECUÇÃO</w:t>
            </w:r>
          </w:p>
        </w:tc>
        <w:tc>
          <w:tcPr>
            <w:tcW w:w="1560" w:type="dxa"/>
            <w:tcBorders>
              <w:top w:val="single" w:sz="4" w:space="0" w:color="000000"/>
              <w:left w:val="nil"/>
              <w:bottom w:val="single" w:sz="8" w:space="0" w:color="000000"/>
              <w:right w:val="single" w:sz="8" w:space="0" w:color="000000"/>
            </w:tcBorders>
            <w:shd w:val="clear" w:color="000000" w:fill="366092"/>
            <w:vAlign w:val="center"/>
          </w:tcPr>
          <w:p w14:paraId="79D73775" w14:textId="77777777" w:rsidR="00A43A82" w:rsidRDefault="00DB5DEC">
            <w:pPr>
              <w:jc w:val="center"/>
              <w:rPr>
                <w:b/>
                <w:bCs/>
                <w:color w:val="FFFFFF"/>
                <w:lang w:eastAsia="pt-BR"/>
              </w:rPr>
            </w:pPr>
            <w:r>
              <w:rPr>
                <w:b/>
                <w:bCs/>
                <w:color w:val="FFFFFF"/>
                <w:lang w:eastAsia="pt-BR"/>
              </w:rPr>
              <w:t>TOTAL (R$)</w:t>
            </w:r>
          </w:p>
        </w:tc>
        <w:tc>
          <w:tcPr>
            <w:tcW w:w="1133" w:type="dxa"/>
            <w:tcBorders>
              <w:top w:val="single" w:sz="4" w:space="0" w:color="000000"/>
              <w:left w:val="nil"/>
              <w:bottom w:val="single" w:sz="8" w:space="0" w:color="000000"/>
              <w:right w:val="single" w:sz="4" w:space="0" w:color="000000"/>
            </w:tcBorders>
            <w:shd w:val="clear" w:color="000000" w:fill="366092"/>
            <w:vAlign w:val="center"/>
          </w:tcPr>
          <w:p w14:paraId="5077886D" w14:textId="77777777" w:rsidR="00A43A82" w:rsidRDefault="00DB5DEC">
            <w:pPr>
              <w:jc w:val="center"/>
              <w:rPr>
                <w:b/>
                <w:bCs/>
                <w:color w:val="FFFFFF"/>
                <w:lang w:eastAsia="pt-BR"/>
              </w:rPr>
            </w:pPr>
            <w:r>
              <w:rPr>
                <w:b/>
                <w:bCs/>
                <w:color w:val="FFFFFF"/>
                <w:lang w:eastAsia="pt-BR"/>
              </w:rPr>
              <w:t>AV %</w:t>
            </w:r>
          </w:p>
        </w:tc>
      </w:tr>
      <w:tr w:rsidR="00A43A82" w14:paraId="2672C478" w14:textId="77777777">
        <w:trPr>
          <w:trHeight w:val="170"/>
          <w:jc w:val="center"/>
        </w:trPr>
        <w:tc>
          <w:tcPr>
            <w:tcW w:w="3970" w:type="dxa"/>
            <w:tcBorders>
              <w:top w:val="single" w:sz="4" w:space="0" w:color="000000"/>
              <w:left w:val="single" w:sz="4" w:space="0" w:color="000000"/>
              <w:bottom w:val="single" w:sz="4" w:space="0" w:color="000000"/>
              <w:right w:val="nil"/>
            </w:tcBorders>
            <w:shd w:val="clear" w:color="000000" w:fill="95B3D7"/>
            <w:vAlign w:val="center"/>
          </w:tcPr>
          <w:p w14:paraId="304C65D7" w14:textId="77777777" w:rsidR="00A43A82" w:rsidRDefault="00DB5DEC">
            <w:pPr>
              <w:jc w:val="center"/>
              <w:rPr>
                <w:b/>
                <w:bCs/>
                <w:color w:val="000000"/>
                <w:lang w:eastAsia="pt-BR"/>
              </w:rPr>
            </w:pPr>
            <w:r>
              <w:rPr>
                <w:b/>
                <w:bCs/>
                <w:color w:val="000000"/>
                <w:lang w:eastAsia="pt-BR"/>
              </w:rPr>
              <w:t>DESPESAS CORRENTES</w:t>
            </w:r>
          </w:p>
        </w:tc>
        <w:tc>
          <w:tcPr>
            <w:tcW w:w="1701" w:type="dxa"/>
            <w:tcBorders>
              <w:top w:val="single" w:sz="4" w:space="0" w:color="000000"/>
              <w:left w:val="nil"/>
              <w:bottom w:val="single" w:sz="4" w:space="0" w:color="000000"/>
              <w:right w:val="single" w:sz="4" w:space="0" w:color="000000"/>
            </w:tcBorders>
            <w:shd w:val="clear" w:color="000000" w:fill="95B3D7"/>
            <w:vAlign w:val="center"/>
          </w:tcPr>
          <w:p w14:paraId="7DEBC6B0" w14:textId="77777777" w:rsidR="00A43A82" w:rsidRDefault="00A43A82">
            <w:pPr>
              <w:jc w:val="center"/>
              <w:rPr>
                <w:b/>
                <w:bCs/>
                <w:color w:val="000000"/>
                <w:lang w:eastAsia="pt-BR"/>
              </w:rPr>
            </w:pPr>
          </w:p>
        </w:tc>
        <w:tc>
          <w:tcPr>
            <w:tcW w:w="1560" w:type="dxa"/>
            <w:tcBorders>
              <w:top w:val="single" w:sz="4" w:space="0" w:color="000000"/>
              <w:left w:val="single" w:sz="4" w:space="0" w:color="000000"/>
              <w:bottom w:val="single" w:sz="4" w:space="0" w:color="000000"/>
              <w:right w:val="single" w:sz="4" w:space="0" w:color="000000"/>
            </w:tcBorders>
            <w:shd w:val="clear" w:color="000000" w:fill="95B3D7"/>
            <w:vAlign w:val="center"/>
          </w:tcPr>
          <w:p w14:paraId="5932491E" w14:textId="77777777" w:rsidR="00A43A82" w:rsidRDefault="00DB5DEC">
            <w:pPr>
              <w:jc w:val="center"/>
              <w:rPr>
                <w:b/>
                <w:bCs/>
                <w:color w:val="000000"/>
                <w:lang w:eastAsia="pt-BR"/>
              </w:rPr>
            </w:pPr>
            <w:r>
              <w:rPr>
                <w:b/>
                <w:bCs/>
                <w:color w:val="000000"/>
                <w:lang w:val="en-US" w:eastAsia="pt-BR"/>
              </w:rPr>
              <w:t>472.890,80</w:t>
            </w:r>
          </w:p>
        </w:tc>
        <w:tc>
          <w:tcPr>
            <w:tcW w:w="1133" w:type="dxa"/>
            <w:tcBorders>
              <w:top w:val="single" w:sz="4" w:space="0" w:color="000000"/>
              <w:left w:val="single" w:sz="4" w:space="0" w:color="000000"/>
              <w:bottom w:val="single" w:sz="4" w:space="0" w:color="000000"/>
              <w:right w:val="single" w:sz="4" w:space="0" w:color="000000"/>
            </w:tcBorders>
            <w:shd w:val="clear" w:color="000000" w:fill="95B3D7"/>
            <w:vAlign w:val="center"/>
          </w:tcPr>
          <w:p w14:paraId="792BF569" w14:textId="77777777" w:rsidR="00A43A82" w:rsidRDefault="00DB5DEC">
            <w:pPr>
              <w:jc w:val="center"/>
              <w:rPr>
                <w:b/>
                <w:bCs/>
                <w:color w:val="000000"/>
                <w:lang w:eastAsia="pt-BR"/>
              </w:rPr>
            </w:pPr>
            <w:r>
              <w:rPr>
                <w:b/>
                <w:bCs/>
                <w:color w:val="000000"/>
                <w:lang w:eastAsia="pt-BR"/>
              </w:rPr>
              <w:t>3,96%</w:t>
            </w:r>
          </w:p>
        </w:tc>
      </w:tr>
      <w:tr w:rsidR="00A43A82" w14:paraId="6F551F3F" w14:textId="77777777">
        <w:trPr>
          <w:trHeight w:val="227"/>
          <w:jc w:val="center"/>
        </w:trPr>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7E4DF" w14:textId="77777777" w:rsidR="00A43A82" w:rsidRDefault="00DB5DEC">
            <w:pPr>
              <w:jc w:val="center"/>
              <w:rPr>
                <w:color w:val="000000"/>
                <w:lang w:eastAsia="pt-BR"/>
              </w:rPr>
            </w:pPr>
            <w:r>
              <w:rPr>
                <w:color w:val="000000"/>
                <w:lang w:eastAsia="pt-BR"/>
              </w:rPr>
              <w:t>Aplicações Diretas</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3F81C" w14:textId="77777777" w:rsidR="00A43A82" w:rsidRDefault="00DB5DEC">
            <w:pPr>
              <w:jc w:val="center"/>
              <w:rPr>
                <w:color w:val="000000"/>
                <w:lang w:eastAsia="pt-BR"/>
              </w:rPr>
            </w:pPr>
            <w:r>
              <w:rPr>
                <w:color w:val="000000"/>
                <w:lang w:val="en-US" w:eastAsia="pt-BR"/>
              </w:rPr>
              <w:t>472.890,80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20D63" w14:textId="77777777" w:rsidR="00A43A82" w:rsidRDefault="00A43A82">
            <w:pPr>
              <w:jc w:val="center"/>
              <w:rPr>
                <w:color w:val="000000"/>
                <w:lang w:eastAsia="pt-BR"/>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83FD1" w14:textId="77777777" w:rsidR="00A43A82" w:rsidRDefault="00DB5DEC">
            <w:pPr>
              <w:jc w:val="center"/>
              <w:rPr>
                <w:color w:val="000000"/>
                <w:lang w:eastAsia="pt-BR"/>
              </w:rPr>
            </w:pPr>
            <w:r>
              <w:rPr>
                <w:color w:val="000000"/>
                <w:lang w:eastAsia="pt-BR"/>
              </w:rPr>
              <w:t>3,96%</w:t>
            </w:r>
          </w:p>
        </w:tc>
      </w:tr>
      <w:tr w:rsidR="00A43A82" w14:paraId="71A4B047" w14:textId="77777777">
        <w:trPr>
          <w:trHeight w:val="57"/>
          <w:jc w:val="center"/>
        </w:trPr>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CAA6D" w14:textId="77777777" w:rsidR="00A43A82" w:rsidRDefault="00DB5DEC">
            <w:pPr>
              <w:jc w:val="center"/>
              <w:rPr>
                <w:color w:val="000000"/>
                <w:lang w:eastAsia="pt-BR"/>
              </w:rPr>
            </w:pPr>
            <w:r>
              <w:rPr>
                <w:color w:val="000000"/>
                <w:lang w:eastAsia="pt-BR"/>
              </w:rPr>
              <w:t>Despesa de diárias - Pessoal Civil</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2D8DD" w14:textId="77777777" w:rsidR="00A43A82" w:rsidRDefault="00DB5DEC">
            <w:pPr>
              <w:jc w:val="center"/>
              <w:rPr>
                <w:color w:val="000000"/>
                <w:lang w:eastAsia="pt-BR"/>
              </w:rPr>
            </w:pPr>
            <w:r>
              <w:rPr>
                <w:color w:val="000000"/>
                <w:lang w:eastAsia="pt-BR"/>
              </w:rPr>
              <w:t>109.200,00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651C8" w14:textId="77777777" w:rsidR="00A43A82" w:rsidRDefault="00A43A82">
            <w:pPr>
              <w:jc w:val="center"/>
              <w:rPr>
                <w:color w:val="000000"/>
                <w:lang w:eastAsia="pt-BR"/>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C21AC" w14:textId="77777777" w:rsidR="00A43A82" w:rsidRDefault="00DB5DEC">
            <w:pPr>
              <w:jc w:val="center"/>
              <w:rPr>
                <w:color w:val="000000"/>
                <w:lang w:eastAsia="pt-BR"/>
              </w:rPr>
            </w:pPr>
            <w:r>
              <w:rPr>
                <w:color w:val="000000"/>
                <w:lang w:eastAsia="pt-BR"/>
              </w:rPr>
              <w:t>0,91%</w:t>
            </w:r>
          </w:p>
        </w:tc>
      </w:tr>
      <w:tr w:rsidR="00A43A82" w14:paraId="0810FE75" w14:textId="77777777">
        <w:trPr>
          <w:trHeight w:val="57"/>
          <w:jc w:val="center"/>
        </w:trPr>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B8A1B" w14:textId="77777777" w:rsidR="00A43A82" w:rsidRDefault="00DB5DEC">
            <w:pPr>
              <w:jc w:val="center"/>
              <w:rPr>
                <w:color w:val="000000"/>
                <w:lang w:eastAsia="pt-BR"/>
              </w:rPr>
            </w:pPr>
            <w:r>
              <w:rPr>
                <w:color w:val="000000"/>
                <w:lang w:eastAsia="pt-BR"/>
              </w:rPr>
              <w:t>Material de Consumo</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E0075" w14:textId="77777777" w:rsidR="00A43A82" w:rsidRDefault="00DB5DEC">
            <w:pPr>
              <w:jc w:val="center"/>
              <w:rPr>
                <w:color w:val="000000"/>
                <w:lang w:eastAsia="pt-BR"/>
              </w:rPr>
            </w:pPr>
            <w:r>
              <w:rPr>
                <w:color w:val="000000"/>
                <w:lang w:eastAsia="pt-BR"/>
              </w:rPr>
              <w:t>148.850,00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44963" w14:textId="77777777" w:rsidR="00A43A82" w:rsidRDefault="00A43A82">
            <w:pPr>
              <w:jc w:val="center"/>
              <w:rPr>
                <w:color w:val="000000"/>
                <w:lang w:eastAsia="pt-BR"/>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066B5" w14:textId="77777777" w:rsidR="00A43A82" w:rsidRDefault="00DB5DEC">
            <w:pPr>
              <w:jc w:val="center"/>
              <w:rPr>
                <w:color w:val="000000"/>
                <w:lang w:eastAsia="pt-BR"/>
              </w:rPr>
            </w:pPr>
            <w:r>
              <w:rPr>
                <w:color w:val="000000"/>
                <w:lang w:eastAsia="pt-BR"/>
              </w:rPr>
              <w:t>0,45%</w:t>
            </w:r>
          </w:p>
        </w:tc>
      </w:tr>
      <w:tr w:rsidR="00A43A82" w14:paraId="1747BA24" w14:textId="77777777">
        <w:trPr>
          <w:trHeight w:val="57"/>
          <w:jc w:val="center"/>
        </w:trPr>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E73AC" w14:textId="77777777" w:rsidR="00A43A82" w:rsidRDefault="00DB5DEC">
            <w:pPr>
              <w:jc w:val="center"/>
              <w:rPr>
                <w:color w:val="000000"/>
                <w:lang w:eastAsia="pt-BR"/>
              </w:rPr>
            </w:pPr>
            <w:r>
              <w:rPr>
                <w:color w:val="000000"/>
                <w:lang w:eastAsia="pt-BR"/>
              </w:rPr>
              <w:t>Material de Distribuição Gratuita</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8448E" w14:textId="77777777" w:rsidR="00A43A82" w:rsidRDefault="00DB5DEC">
            <w:pPr>
              <w:jc w:val="center"/>
              <w:rPr>
                <w:color w:val="000000"/>
                <w:lang w:eastAsia="pt-BR"/>
              </w:rPr>
            </w:pPr>
            <w:r>
              <w:rPr>
                <w:color w:val="000000"/>
                <w:lang w:eastAsia="pt-BR"/>
              </w:rPr>
              <w:t>54.225,00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AE8D5" w14:textId="77777777" w:rsidR="00A43A82" w:rsidRDefault="00A43A82">
            <w:pPr>
              <w:jc w:val="center"/>
              <w:rPr>
                <w:color w:val="000000"/>
                <w:lang w:eastAsia="pt-BR"/>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306C6" w14:textId="77777777" w:rsidR="00A43A82" w:rsidRDefault="00DB5DEC">
            <w:pPr>
              <w:jc w:val="center"/>
              <w:rPr>
                <w:color w:val="000000"/>
                <w:lang w:eastAsia="pt-BR"/>
              </w:rPr>
            </w:pPr>
            <w:r>
              <w:rPr>
                <w:color w:val="000000"/>
                <w:lang w:eastAsia="pt-BR"/>
              </w:rPr>
              <w:t>0,45%</w:t>
            </w:r>
          </w:p>
        </w:tc>
      </w:tr>
      <w:tr w:rsidR="00A43A82" w14:paraId="519C456E" w14:textId="77777777">
        <w:trPr>
          <w:trHeight w:val="57"/>
          <w:jc w:val="center"/>
        </w:trPr>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CB33F" w14:textId="77777777" w:rsidR="00A43A82" w:rsidRDefault="00DB5DEC">
            <w:pPr>
              <w:jc w:val="center"/>
              <w:rPr>
                <w:color w:val="000000"/>
                <w:lang w:eastAsia="pt-BR"/>
              </w:rPr>
            </w:pPr>
            <w:r>
              <w:rPr>
                <w:color w:val="000000"/>
                <w:lang w:eastAsia="pt-BR"/>
              </w:rPr>
              <w:t>Passagens e Despesas com Locomoção</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54C42" w14:textId="77777777" w:rsidR="00A43A82" w:rsidRDefault="00DB5DEC">
            <w:pPr>
              <w:jc w:val="center"/>
              <w:rPr>
                <w:color w:val="000000"/>
                <w:lang w:eastAsia="pt-BR"/>
              </w:rPr>
            </w:pPr>
            <w:r>
              <w:rPr>
                <w:color w:val="000000"/>
                <w:lang w:eastAsia="pt-BR"/>
              </w:rPr>
              <w:t>75.000,00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B47AF" w14:textId="77777777" w:rsidR="00A43A82" w:rsidRDefault="00A43A82">
            <w:pPr>
              <w:jc w:val="center"/>
              <w:rPr>
                <w:color w:val="000000"/>
                <w:lang w:eastAsia="pt-BR"/>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9D7E6" w14:textId="77777777" w:rsidR="00A43A82" w:rsidRDefault="00DB5DEC">
            <w:pPr>
              <w:jc w:val="center"/>
              <w:rPr>
                <w:color w:val="000000"/>
                <w:lang w:eastAsia="pt-BR"/>
              </w:rPr>
            </w:pPr>
            <w:r>
              <w:rPr>
                <w:color w:val="000000"/>
                <w:lang w:eastAsia="pt-BR"/>
              </w:rPr>
              <w:t>0,63%</w:t>
            </w:r>
          </w:p>
        </w:tc>
      </w:tr>
      <w:tr w:rsidR="00A43A82" w14:paraId="0138C16A" w14:textId="77777777">
        <w:trPr>
          <w:trHeight w:val="57"/>
          <w:jc w:val="center"/>
        </w:trPr>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0739D" w14:textId="77777777" w:rsidR="00A43A82" w:rsidRDefault="00DB5DEC">
            <w:pPr>
              <w:jc w:val="center"/>
              <w:rPr>
                <w:color w:val="000000"/>
                <w:lang w:eastAsia="pt-BR"/>
              </w:rPr>
            </w:pPr>
            <w:r>
              <w:rPr>
                <w:color w:val="000000"/>
                <w:lang w:eastAsia="pt-BR"/>
              </w:rPr>
              <w:t>Outros Serviços de Terceiros - Pessoa Jurídica</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03908" w14:textId="77777777" w:rsidR="00A43A82" w:rsidRDefault="00DB5DEC">
            <w:pPr>
              <w:jc w:val="center"/>
              <w:rPr>
                <w:color w:val="000000"/>
                <w:lang w:eastAsia="pt-BR"/>
              </w:rPr>
            </w:pPr>
            <w:r>
              <w:rPr>
                <w:color w:val="000000"/>
                <w:lang w:eastAsia="pt-BR"/>
              </w:rPr>
              <w:t>82.870,00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8D06F" w14:textId="77777777" w:rsidR="00A43A82" w:rsidRDefault="00A43A82">
            <w:pPr>
              <w:jc w:val="center"/>
              <w:rPr>
                <w:color w:val="000000"/>
                <w:lang w:eastAsia="pt-BR"/>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0F4B6" w14:textId="77777777" w:rsidR="00A43A82" w:rsidRDefault="00DB5DEC">
            <w:pPr>
              <w:jc w:val="center"/>
              <w:rPr>
                <w:color w:val="000000"/>
                <w:lang w:eastAsia="pt-BR"/>
              </w:rPr>
            </w:pPr>
            <w:r>
              <w:rPr>
                <w:color w:val="000000"/>
                <w:lang w:eastAsia="pt-BR"/>
              </w:rPr>
              <w:t>0,69%</w:t>
            </w:r>
          </w:p>
        </w:tc>
      </w:tr>
      <w:tr w:rsidR="00A43A82" w14:paraId="3B64850E" w14:textId="77777777">
        <w:trPr>
          <w:trHeight w:val="57"/>
          <w:jc w:val="center"/>
        </w:trPr>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0A412" w14:textId="77777777" w:rsidR="00A43A82" w:rsidRDefault="00DB5DEC">
            <w:pPr>
              <w:jc w:val="center"/>
              <w:rPr>
                <w:color w:val="000000"/>
                <w:lang w:eastAsia="pt-BR"/>
              </w:rPr>
            </w:pPr>
            <w:r>
              <w:rPr>
                <w:color w:val="000000"/>
                <w:lang w:eastAsia="pt-BR"/>
              </w:rPr>
              <w:t>Outros Serviços Terceiros-Pessoa Física</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338F6" w14:textId="77777777" w:rsidR="00A43A82" w:rsidRDefault="00DB5DEC">
            <w:pPr>
              <w:jc w:val="center"/>
              <w:rPr>
                <w:color w:val="000000"/>
                <w:lang w:eastAsia="pt-BR"/>
              </w:rPr>
            </w:pPr>
            <w:r>
              <w:rPr>
                <w:color w:val="000000"/>
                <w:lang w:eastAsia="pt-BR"/>
              </w:rPr>
              <w:t>2.105,00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CDC1B" w14:textId="77777777" w:rsidR="00A43A82" w:rsidRDefault="00A43A82">
            <w:pPr>
              <w:jc w:val="center"/>
              <w:rPr>
                <w:color w:val="000000"/>
                <w:lang w:eastAsia="pt-BR"/>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04CE21" w14:textId="77777777" w:rsidR="00A43A82" w:rsidRDefault="00DB5DEC">
            <w:pPr>
              <w:jc w:val="center"/>
              <w:rPr>
                <w:color w:val="000000"/>
                <w:lang w:eastAsia="pt-BR"/>
              </w:rPr>
            </w:pPr>
            <w:r>
              <w:rPr>
                <w:color w:val="000000"/>
                <w:lang w:eastAsia="pt-BR"/>
              </w:rPr>
              <w:t>0,02%</w:t>
            </w:r>
          </w:p>
        </w:tc>
      </w:tr>
      <w:tr w:rsidR="00A43A82" w14:paraId="79111A45" w14:textId="77777777">
        <w:trPr>
          <w:trHeight w:val="57"/>
          <w:jc w:val="center"/>
        </w:trPr>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1455A" w14:textId="77777777" w:rsidR="00A43A82" w:rsidRDefault="00DB5DEC">
            <w:pPr>
              <w:jc w:val="center"/>
              <w:rPr>
                <w:color w:val="000000"/>
                <w:lang w:eastAsia="pt-BR"/>
              </w:rPr>
            </w:pPr>
            <w:r>
              <w:rPr>
                <w:color w:val="000000"/>
                <w:lang w:eastAsia="pt-BR"/>
              </w:rPr>
              <w:t>Restituições</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E4A50" w14:textId="77777777" w:rsidR="00A43A82" w:rsidRDefault="00DB5DEC">
            <w:pPr>
              <w:jc w:val="center"/>
              <w:rPr>
                <w:color w:val="000000"/>
                <w:lang w:eastAsia="pt-BR"/>
              </w:rPr>
            </w:pPr>
            <w:r>
              <w:rPr>
                <w:color w:val="000000"/>
                <w:lang w:eastAsia="pt-BR"/>
              </w:rPr>
              <w:t>640,80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5B6E0" w14:textId="77777777" w:rsidR="00A43A82" w:rsidRDefault="00A43A82">
            <w:pPr>
              <w:jc w:val="center"/>
              <w:rPr>
                <w:color w:val="000000"/>
                <w:lang w:eastAsia="pt-BR"/>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5AB15" w14:textId="77777777" w:rsidR="00A43A82" w:rsidRDefault="00DB5DEC">
            <w:pPr>
              <w:jc w:val="center"/>
              <w:rPr>
                <w:color w:val="000000"/>
                <w:lang w:eastAsia="pt-BR"/>
              </w:rPr>
            </w:pPr>
            <w:r>
              <w:rPr>
                <w:color w:val="000000"/>
                <w:lang w:eastAsia="pt-BR"/>
              </w:rPr>
              <w:t>0,01%</w:t>
            </w:r>
          </w:p>
        </w:tc>
      </w:tr>
      <w:tr w:rsidR="00A43A82" w14:paraId="6265077C" w14:textId="77777777">
        <w:trPr>
          <w:trHeight w:val="170"/>
          <w:jc w:val="center"/>
        </w:trPr>
        <w:tc>
          <w:tcPr>
            <w:tcW w:w="3970" w:type="dxa"/>
            <w:tcBorders>
              <w:top w:val="single" w:sz="4" w:space="0" w:color="000000"/>
              <w:left w:val="single" w:sz="4" w:space="0" w:color="000000"/>
              <w:bottom w:val="single" w:sz="4" w:space="0" w:color="000000"/>
              <w:right w:val="nil"/>
            </w:tcBorders>
            <w:shd w:val="clear" w:color="000000" w:fill="95B3D7"/>
            <w:vAlign w:val="center"/>
          </w:tcPr>
          <w:p w14:paraId="2029BA83" w14:textId="77777777" w:rsidR="00A43A82" w:rsidRDefault="00DB5DEC">
            <w:pPr>
              <w:jc w:val="center"/>
              <w:rPr>
                <w:b/>
                <w:bCs/>
                <w:color w:val="000000"/>
                <w:lang w:eastAsia="pt-BR"/>
              </w:rPr>
            </w:pPr>
            <w:r>
              <w:rPr>
                <w:b/>
                <w:bCs/>
                <w:color w:val="000000"/>
                <w:lang w:eastAsia="pt-BR"/>
              </w:rPr>
              <w:t>DESPESAS DE CAPITAL</w:t>
            </w:r>
          </w:p>
        </w:tc>
        <w:tc>
          <w:tcPr>
            <w:tcW w:w="1701" w:type="dxa"/>
            <w:tcBorders>
              <w:top w:val="single" w:sz="4" w:space="0" w:color="000000"/>
              <w:left w:val="nil"/>
              <w:bottom w:val="single" w:sz="4" w:space="0" w:color="000000"/>
              <w:right w:val="single" w:sz="4" w:space="0" w:color="000000"/>
            </w:tcBorders>
            <w:shd w:val="clear" w:color="000000" w:fill="95B3D7"/>
            <w:vAlign w:val="center"/>
          </w:tcPr>
          <w:p w14:paraId="7BE4E75D" w14:textId="77777777" w:rsidR="00A43A82" w:rsidRDefault="00A43A82">
            <w:pPr>
              <w:jc w:val="center"/>
              <w:rPr>
                <w:b/>
                <w:bCs/>
                <w:color w:val="000000"/>
                <w:lang w:eastAsia="pt-BR"/>
              </w:rPr>
            </w:pPr>
          </w:p>
        </w:tc>
        <w:tc>
          <w:tcPr>
            <w:tcW w:w="1560" w:type="dxa"/>
            <w:tcBorders>
              <w:top w:val="single" w:sz="4" w:space="0" w:color="000000"/>
              <w:left w:val="single" w:sz="4" w:space="0" w:color="000000"/>
              <w:bottom w:val="single" w:sz="4" w:space="0" w:color="000000"/>
              <w:right w:val="single" w:sz="4" w:space="0" w:color="000000"/>
            </w:tcBorders>
            <w:shd w:val="clear" w:color="000000" w:fill="95B3D7"/>
            <w:vAlign w:val="center"/>
          </w:tcPr>
          <w:p w14:paraId="178CC855" w14:textId="77777777" w:rsidR="00A43A82" w:rsidRDefault="00DB5DEC">
            <w:pPr>
              <w:jc w:val="center"/>
              <w:rPr>
                <w:b/>
                <w:bCs/>
                <w:color w:val="000000"/>
                <w:lang w:eastAsia="pt-BR"/>
              </w:rPr>
            </w:pPr>
            <w:r>
              <w:rPr>
                <w:b/>
                <w:bCs/>
                <w:color w:val="000000"/>
                <w:lang w:eastAsia="pt-BR"/>
              </w:rPr>
              <w:t>11.474.615,84</w:t>
            </w:r>
          </w:p>
        </w:tc>
        <w:tc>
          <w:tcPr>
            <w:tcW w:w="1133" w:type="dxa"/>
            <w:tcBorders>
              <w:top w:val="single" w:sz="4" w:space="0" w:color="000000"/>
              <w:left w:val="single" w:sz="4" w:space="0" w:color="000000"/>
              <w:bottom w:val="single" w:sz="4" w:space="0" w:color="000000"/>
              <w:right w:val="single" w:sz="4" w:space="0" w:color="000000"/>
            </w:tcBorders>
            <w:shd w:val="clear" w:color="000000" w:fill="95B3D7"/>
            <w:vAlign w:val="center"/>
          </w:tcPr>
          <w:p w14:paraId="0EEE2DF0" w14:textId="77777777" w:rsidR="00A43A82" w:rsidRDefault="00DB5DEC">
            <w:pPr>
              <w:jc w:val="center"/>
              <w:rPr>
                <w:b/>
                <w:bCs/>
                <w:color w:val="000000"/>
                <w:lang w:eastAsia="pt-BR"/>
              </w:rPr>
            </w:pPr>
            <w:r>
              <w:rPr>
                <w:b/>
                <w:bCs/>
                <w:color w:val="000000"/>
                <w:lang w:eastAsia="pt-BR"/>
              </w:rPr>
              <w:t>96,04%</w:t>
            </w:r>
          </w:p>
        </w:tc>
      </w:tr>
      <w:tr w:rsidR="00A43A82" w14:paraId="377C859E" w14:textId="77777777">
        <w:trPr>
          <w:trHeight w:val="170"/>
          <w:jc w:val="center"/>
        </w:trPr>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CFBD5" w14:textId="77777777" w:rsidR="00A43A82" w:rsidRDefault="00DB5DEC">
            <w:pPr>
              <w:jc w:val="center"/>
              <w:rPr>
                <w:color w:val="000000"/>
                <w:lang w:eastAsia="pt-BR"/>
              </w:rPr>
            </w:pPr>
            <w:r>
              <w:rPr>
                <w:color w:val="000000"/>
                <w:lang w:eastAsia="pt-BR"/>
              </w:rPr>
              <w:t>Aplicações Diretas</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607C7" w14:textId="77777777" w:rsidR="00A43A82" w:rsidRDefault="00DB5DEC">
            <w:pPr>
              <w:jc w:val="center"/>
              <w:rPr>
                <w:color w:val="000000"/>
                <w:lang w:eastAsia="pt-BR"/>
              </w:rPr>
            </w:pPr>
            <w:r>
              <w:rPr>
                <w:color w:val="000000"/>
                <w:lang w:eastAsia="pt-BR"/>
              </w:rPr>
              <w:t>11.474.615,84</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51843" w14:textId="77777777" w:rsidR="00A43A82" w:rsidRDefault="00A43A82">
            <w:pPr>
              <w:jc w:val="center"/>
              <w:rPr>
                <w:color w:val="000000"/>
                <w:lang w:eastAsia="pt-BR"/>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09A4F" w14:textId="77777777" w:rsidR="00A43A82" w:rsidRDefault="00DB5DEC">
            <w:pPr>
              <w:jc w:val="center"/>
              <w:rPr>
                <w:color w:val="000000"/>
                <w:lang w:eastAsia="pt-BR"/>
              </w:rPr>
            </w:pPr>
            <w:r>
              <w:rPr>
                <w:color w:val="000000"/>
                <w:lang w:eastAsia="pt-BR"/>
              </w:rPr>
              <w:t>96,04%</w:t>
            </w:r>
          </w:p>
        </w:tc>
      </w:tr>
      <w:tr w:rsidR="00A43A82" w14:paraId="1CB6E4E1" w14:textId="77777777">
        <w:trPr>
          <w:trHeight w:val="170"/>
          <w:jc w:val="center"/>
        </w:trPr>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ECBBA" w14:textId="77777777" w:rsidR="00A43A82" w:rsidRDefault="00DB5DEC">
            <w:pPr>
              <w:jc w:val="center"/>
              <w:rPr>
                <w:color w:val="000000"/>
                <w:lang w:eastAsia="pt-BR"/>
              </w:rPr>
            </w:pPr>
            <w:r>
              <w:rPr>
                <w:color w:val="000000"/>
                <w:lang w:eastAsia="pt-BR"/>
              </w:rPr>
              <w:t>Serviços de Tecn. Da Inf. e Comunic - PJ</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A636F" w14:textId="77777777" w:rsidR="00A43A82" w:rsidRDefault="00DB5DEC">
            <w:pPr>
              <w:jc w:val="center"/>
              <w:rPr>
                <w:color w:val="000000"/>
                <w:lang w:eastAsia="pt-BR"/>
              </w:rPr>
            </w:pPr>
            <w:r>
              <w:rPr>
                <w:color w:val="000000"/>
                <w:lang w:eastAsia="pt-BR"/>
              </w:rPr>
              <w:t>774.921,85</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54A07" w14:textId="77777777" w:rsidR="00A43A82" w:rsidRDefault="00A43A82">
            <w:pPr>
              <w:jc w:val="center"/>
              <w:rPr>
                <w:color w:val="000000"/>
                <w:lang w:eastAsia="pt-BR"/>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5CAEF" w14:textId="77777777" w:rsidR="00A43A82" w:rsidRDefault="00DB5DEC">
            <w:pPr>
              <w:jc w:val="center"/>
              <w:rPr>
                <w:color w:val="000000"/>
                <w:lang w:eastAsia="pt-BR"/>
              </w:rPr>
            </w:pPr>
            <w:r>
              <w:rPr>
                <w:color w:val="000000"/>
                <w:lang w:eastAsia="pt-BR"/>
              </w:rPr>
              <w:t>6,49%</w:t>
            </w:r>
          </w:p>
        </w:tc>
      </w:tr>
      <w:tr w:rsidR="00A43A82" w14:paraId="798EBF10" w14:textId="77777777">
        <w:trPr>
          <w:trHeight w:val="170"/>
          <w:jc w:val="center"/>
        </w:trPr>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74C1A" w14:textId="77777777" w:rsidR="00A43A82" w:rsidRDefault="00DB5DEC">
            <w:pPr>
              <w:jc w:val="center"/>
              <w:rPr>
                <w:color w:val="000000"/>
                <w:lang w:eastAsia="pt-BR"/>
              </w:rPr>
            </w:pPr>
            <w:r>
              <w:rPr>
                <w:color w:val="000000"/>
                <w:lang w:eastAsia="pt-BR"/>
              </w:rPr>
              <w:t>Obras e Instalações</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F5C69" w14:textId="77777777" w:rsidR="00A43A82" w:rsidRDefault="00DB5DEC">
            <w:pPr>
              <w:jc w:val="center"/>
              <w:rPr>
                <w:color w:val="000000"/>
                <w:lang w:eastAsia="pt-BR"/>
              </w:rPr>
            </w:pPr>
            <w:r>
              <w:rPr>
                <w:color w:val="000000"/>
                <w:lang w:eastAsia="pt-BR"/>
              </w:rPr>
              <w:t>2.565.618,72</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8EF40" w14:textId="77777777" w:rsidR="00A43A82" w:rsidRDefault="00A43A82">
            <w:pPr>
              <w:jc w:val="center"/>
              <w:rPr>
                <w:color w:val="000000"/>
                <w:lang w:eastAsia="pt-BR"/>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F528D" w14:textId="77777777" w:rsidR="00A43A82" w:rsidRDefault="00DB5DEC">
            <w:pPr>
              <w:jc w:val="center"/>
              <w:rPr>
                <w:color w:val="000000"/>
                <w:lang w:eastAsia="pt-BR"/>
              </w:rPr>
            </w:pPr>
            <w:r>
              <w:rPr>
                <w:color w:val="000000"/>
                <w:lang w:eastAsia="pt-BR"/>
              </w:rPr>
              <w:t>21,47%</w:t>
            </w:r>
          </w:p>
        </w:tc>
      </w:tr>
      <w:tr w:rsidR="00A43A82" w14:paraId="150A469A" w14:textId="77777777">
        <w:trPr>
          <w:trHeight w:val="170"/>
          <w:jc w:val="center"/>
        </w:trPr>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4D2D4" w14:textId="77777777" w:rsidR="00A43A82" w:rsidRDefault="00DB5DEC">
            <w:pPr>
              <w:jc w:val="center"/>
              <w:rPr>
                <w:color w:val="000000"/>
                <w:lang w:eastAsia="pt-BR"/>
              </w:rPr>
            </w:pPr>
            <w:r>
              <w:rPr>
                <w:color w:val="000000"/>
                <w:lang w:eastAsia="pt-BR"/>
              </w:rPr>
              <w:t>Equipamentos e Material permanente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8FF56" w14:textId="77777777" w:rsidR="00A43A82" w:rsidRDefault="00DB5DEC">
            <w:pPr>
              <w:jc w:val="center"/>
              <w:rPr>
                <w:color w:val="000000"/>
                <w:lang w:eastAsia="pt-BR"/>
              </w:rPr>
            </w:pPr>
            <w:r>
              <w:rPr>
                <w:color w:val="000000"/>
                <w:lang w:eastAsia="pt-BR"/>
              </w:rPr>
              <w:t>7.831.989,10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84481" w14:textId="77777777" w:rsidR="00A43A82" w:rsidRDefault="00A43A82">
            <w:pPr>
              <w:jc w:val="center"/>
              <w:rPr>
                <w:color w:val="000000"/>
                <w:lang w:eastAsia="pt-BR"/>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906E5" w14:textId="77777777" w:rsidR="00A43A82" w:rsidRDefault="00DB5DEC">
            <w:pPr>
              <w:jc w:val="center"/>
              <w:rPr>
                <w:color w:val="000000"/>
                <w:lang w:eastAsia="pt-BR"/>
              </w:rPr>
            </w:pPr>
            <w:r>
              <w:rPr>
                <w:color w:val="000000"/>
                <w:lang w:eastAsia="pt-BR"/>
              </w:rPr>
              <w:t>65,55%</w:t>
            </w:r>
          </w:p>
        </w:tc>
      </w:tr>
      <w:tr w:rsidR="00A43A82" w14:paraId="6A7DF680" w14:textId="77777777">
        <w:trPr>
          <w:trHeight w:val="170"/>
          <w:jc w:val="center"/>
        </w:trPr>
        <w:tc>
          <w:tcPr>
            <w:tcW w:w="3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33964" w14:textId="77777777" w:rsidR="00A43A82" w:rsidRDefault="00DB5DEC">
            <w:pPr>
              <w:jc w:val="center"/>
              <w:rPr>
                <w:color w:val="000000"/>
                <w:lang w:eastAsia="pt-BR"/>
              </w:rPr>
            </w:pPr>
            <w:r>
              <w:rPr>
                <w:color w:val="000000"/>
                <w:lang w:eastAsia="pt-BR"/>
              </w:rPr>
              <w:t>Despesas de Exercícios Anteriores</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D9B0E" w14:textId="77777777" w:rsidR="00A43A82" w:rsidRDefault="00DB5DEC">
            <w:pPr>
              <w:jc w:val="center"/>
              <w:rPr>
                <w:color w:val="000000"/>
                <w:lang w:eastAsia="pt-BR"/>
              </w:rPr>
            </w:pPr>
            <w:r>
              <w:rPr>
                <w:color w:val="000000"/>
                <w:lang w:eastAsia="pt-BR"/>
              </w:rPr>
              <w:t>302.086,17</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226E0" w14:textId="77777777" w:rsidR="00A43A82" w:rsidRDefault="00A43A82">
            <w:pPr>
              <w:jc w:val="center"/>
              <w:rPr>
                <w:color w:val="000000"/>
                <w:lang w:eastAsia="pt-BR"/>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A4174" w14:textId="77777777" w:rsidR="00A43A82" w:rsidRDefault="00DB5DEC">
            <w:pPr>
              <w:jc w:val="center"/>
              <w:rPr>
                <w:color w:val="000000"/>
                <w:lang w:eastAsia="pt-BR"/>
              </w:rPr>
            </w:pPr>
            <w:r>
              <w:rPr>
                <w:color w:val="000000"/>
                <w:lang w:eastAsia="pt-BR"/>
              </w:rPr>
              <w:t>2,53%</w:t>
            </w:r>
          </w:p>
        </w:tc>
      </w:tr>
      <w:tr w:rsidR="00A43A82" w14:paraId="08D3F9E3" w14:textId="77777777">
        <w:trPr>
          <w:trHeight w:val="170"/>
          <w:jc w:val="center"/>
        </w:trPr>
        <w:tc>
          <w:tcPr>
            <w:tcW w:w="3970" w:type="dxa"/>
            <w:tcBorders>
              <w:top w:val="single" w:sz="8" w:space="0" w:color="000000"/>
              <w:left w:val="single" w:sz="4" w:space="0" w:color="000000"/>
              <w:bottom w:val="single" w:sz="4" w:space="0" w:color="000000"/>
              <w:right w:val="single" w:sz="8" w:space="0" w:color="000000"/>
            </w:tcBorders>
            <w:shd w:val="clear" w:color="000000" w:fill="366092"/>
            <w:vAlign w:val="center"/>
          </w:tcPr>
          <w:p w14:paraId="7D6673F9" w14:textId="77777777" w:rsidR="00A43A82" w:rsidRDefault="00DB5DEC">
            <w:pPr>
              <w:jc w:val="center"/>
              <w:rPr>
                <w:b/>
                <w:bCs/>
                <w:color w:val="FFFFFF"/>
                <w:lang w:eastAsia="pt-BR"/>
              </w:rPr>
            </w:pPr>
            <w:r>
              <w:rPr>
                <w:b/>
                <w:bCs/>
                <w:color w:val="FFFFFF"/>
                <w:lang w:eastAsia="pt-BR"/>
              </w:rPr>
              <w:t>Total da despesa executada</w:t>
            </w:r>
          </w:p>
        </w:tc>
        <w:tc>
          <w:tcPr>
            <w:tcW w:w="1701" w:type="dxa"/>
            <w:tcBorders>
              <w:top w:val="single" w:sz="8" w:space="0" w:color="000000"/>
              <w:left w:val="nil"/>
              <w:bottom w:val="single" w:sz="4" w:space="0" w:color="000000"/>
              <w:right w:val="single" w:sz="8" w:space="0" w:color="000000"/>
            </w:tcBorders>
            <w:shd w:val="clear" w:color="000000" w:fill="366092"/>
            <w:vAlign w:val="center"/>
          </w:tcPr>
          <w:p w14:paraId="5E7C11BD" w14:textId="77777777" w:rsidR="00A43A82" w:rsidRDefault="00DB5DEC">
            <w:pPr>
              <w:jc w:val="center"/>
              <w:rPr>
                <w:b/>
                <w:bCs/>
                <w:color w:val="FFFFFF"/>
                <w:lang w:eastAsia="pt-BR"/>
              </w:rPr>
            </w:pPr>
            <w:r>
              <w:rPr>
                <w:b/>
                <w:bCs/>
                <w:color w:val="FFFFFF"/>
                <w:lang w:eastAsia="pt-BR"/>
              </w:rPr>
              <w:t>11.947.506,64</w:t>
            </w:r>
          </w:p>
        </w:tc>
        <w:tc>
          <w:tcPr>
            <w:tcW w:w="1560" w:type="dxa"/>
            <w:tcBorders>
              <w:top w:val="single" w:sz="8" w:space="0" w:color="000000"/>
              <w:left w:val="nil"/>
              <w:bottom w:val="single" w:sz="4" w:space="0" w:color="000000"/>
              <w:right w:val="single" w:sz="8" w:space="0" w:color="000000"/>
            </w:tcBorders>
            <w:shd w:val="clear" w:color="000000" w:fill="366092"/>
            <w:vAlign w:val="center"/>
          </w:tcPr>
          <w:p w14:paraId="58C16A48" w14:textId="77777777" w:rsidR="00A43A82" w:rsidRDefault="00DB5DEC">
            <w:pPr>
              <w:jc w:val="center"/>
              <w:rPr>
                <w:b/>
                <w:bCs/>
                <w:color w:val="FFFFFF"/>
                <w:lang w:eastAsia="pt-BR"/>
              </w:rPr>
            </w:pPr>
            <w:r>
              <w:rPr>
                <w:b/>
                <w:bCs/>
                <w:color w:val="FFFFFF"/>
                <w:lang w:eastAsia="pt-BR"/>
              </w:rPr>
              <w:t>11.947.506,64</w:t>
            </w:r>
          </w:p>
        </w:tc>
        <w:tc>
          <w:tcPr>
            <w:tcW w:w="1133" w:type="dxa"/>
            <w:tcBorders>
              <w:top w:val="single" w:sz="8" w:space="0" w:color="000000"/>
              <w:left w:val="nil"/>
              <w:bottom w:val="single" w:sz="4" w:space="0" w:color="000000"/>
              <w:right w:val="single" w:sz="4" w:space="0" w:color="000000"/>
            </w:tcBorders>
            <w:shd w:val="clear" w:color="000000" w:fill="366092"/>
            <w:vAlign w:val="center"/>
          </w:tcPr>
          <w:p w14:paraId="0F173835" w14:textId="77777777" w:rsidR="00A43A82" w:rsidRDefault="00DB5DEC">
            <w:pPr>
              <w:jc w:val="center"/>
              <w:rPr>
                <w:b/>
                <w:bCs/>
                <w:color w:val="FFFFFF"/>
                <w:lang w:eastAsia="pt-BR"/>
              </w:rPr>
            </w:pPr>
            <w:r>
              <w:rPr>
                <w:b/>
                <w:bCs/>
                <w:color w:val="FFFFFF"/>
                <w:lang w:eastAsia="pt-BR"/>
              </w:rPr>
              <w:t>100,00%</w:t>
            </w:r>
          </w:p>
        </w:tc>
      </w:tr>
    </w:tbl>
    <w:p w14:paraId="47262885" w14:textId="77777777" w:rsidR="00A43A82" w:rsidRDefault="00DB5DEC">
      <w:pPr>
        <w:spacing w:before="3"/>
        <w:ind w:right="353" w:firstLine="567"/>
      </w:pPr>
      <w:r>
        <w:rPr>
          <w:sz w:val="16"/>
          <w:szCs w:val="16"/>
        </w:rPr>
        <w:t>Fonte: Balancete Diveport 2021</w:t>
      </w:r>
      <w:r>
        <w:t>.</w:t>
      </w:r>
    </w:p>
    <w:p w14:paraId="1DED52DB" w14:textId="77777777" w:rsidR="00A43A82" w:rsidRDefault="00A43A82"/>
    <w:p w14:paraId="34905B8C" w14:textId="77777777" w:rsidR="00A43A82" w:rsidRDefault="00DB5DEC">
      <w:pPr>
        <w:pStyle w:val="Corpodetexto"/>
        <w:spacing w:line="360" w:lineRule="auto"/>
        <w:ind w:firstLine="709"/>
        <w:jc w:val="both"/>
      </w:pPr>
      <w:r>
        <w:tab/>
        <w:t>Na análise comparativa da despesa executada com a despesa autorizada, podemos perceber que a Categoria Econômica – Despesas de Capital, teve maior relevância no exercício em tela conforme demonstrado na tabela 4, pois, um dos objetivos do fundo, conforme LEI N. 3.504, DE 03 DE FEVEREIRO DE 2015, é fazer investimentos na defesa sanitária animal/IDARON.</w:t>
      </w:r>
    </w:p>
    <w:p w14:paraId="2114E859" w14:textId="77777777" w:rsidR="00A43A82" w:rsidRDefault="00DB5DEC">
      <w:pPr>
        <w:spacing w:before="121"/>
        <w:ind w:right="-1"/>
        <w:rPr>
          <w:b/>
        </w:rPr>
      </w:pPr>
      <w:r>
        <w:rPr>
          <w:b/>
        </w:rPr>
        <w:t xml:space="preserve">Tabela 4 – Análise Comparativa da Despesa Executada com a Autorizada, Por Categoria Econômica. </w:t>
      </w:r>
    </w:p>
    <w:tbl>
      <w:tblPr>
        <w:tblW w:w="5337" w:type="pct"/>
        <w:jc w:val="center"/>
        <w:tblCellMar>
          <w:left w:w="70" w:type="dxa"/>
          <w:right w:w="70" w:type="dxa"/>
        </w:tblCellMar>
        <w:tblLook w:val="04A0" w:firstRow="1" w:lastRow="0" w:firstColumn="1" w:lastColumn="0" w:noHBand="0" w:noVBand="1"/>
      </w:tblPr>
      <w:tblGrid>
        <w:gridCol w:w="2048"/>
        <w:gridCol w:w="1634"/>
        <w:gridCol w:w="1623"/>
        <w:gridCol w:w="1378"/>
        <w:gridCol w:w="1635"/>
        <w:gridCol w:w="1497"/>
        <w:gridCol w:w="1179"/>
      </w:tblGrid>
      <w:tr w:rsidR="00A43A82" w14:paraId="1907A777" w14:textId="77777777">
        <w:trPr>
          <w:trHeight w:val="510"/>
          <w:jc w:val="center"/>
        </w:trPr>
        <w:tc>
          <w:tcPr>
            <w:tcW w:w="934" w:type="pct"/>
            <w:tcBorders>
              <w:top w:val="single" w:sz="4" w:space="0" w:color="000000"/>
              <w:left w:val="single" w:sz="4" w:space="0" w:color="000000"/>
              <w:bottom w:val="single" w:sz="4" w:space="0" w:color="000000"/>
              <w:right w:val="single" w:sz="4" w:space="0" w:color="000000"/>
            </w:tcBorders>
            <w:shd w:val="clear" w:color="000000" w:fill="366092"/>
            <w:vAlign w:val="center"/>
          </w:tcPr>
          <w:p w14:paraId="3A2253AF" w14:textId="77777777" w:rsidR="00A43A82" w:rsidRDefault="00DB5DEC">
            <w:pPr>
              <w:jc w:val="center"/>
              <w:rPr>
                <w:b/>
                <w:bCs/>
                <w:color w:val="F1F1F1"/>
                <w:lang w:eastAsia="pt-BR"/>
              </w:rPr>
            </w:pPr>
            <w:r>
              <w:rPr>
                <w:b/>
                <w:bCs/>
                <w:color w:val="F1F1F1"/>
                <w:lang w:val="en-US" w:eastAsia="pt-BR"/>
              </w:rPr>
              <w:t>CATEGORIA ECONÔMICA /GRUPO</w:t>
            </w:r>
          </w:p>
        </w:tc>
        <w:tc>
          <w:tcPr>
            <w:tcW w:w="746" w:type="pct"/>
            <w:tcBorders>
              <w:top w:val="single" w:sz="4" w:space="0" w:color="000000"/>
              <w:left w:val="nil"/>
              <w:bottom w:val="single" w:sz="4" w:space="0" w:color="000000"/>
              <w:right w:val="single" w:sz="4" w:space="0" w:color="000000"/>
            </w:tcBorders>
            <w:shd w:val="clear" w:color="000000" w:fill="366092"/>
            <w:vAlign w:val="center"/>
          </w:tcPr>
          <w:p w14:paraId="51F120A3" w14:textId="77777777" w:rsidR="00A43A82" w:rsidRDefault="00DB5DEC">
            <w:pPr>
              <w:jc w:val="center"/>
              <w:rPr>
                <w:b/>
                <w:bCs/>
                <w:color w:val="F1F1F1"/>
                <w:lang w:eastAsia="pt-BR"/>
              </w:rPr>
            </w:pPr>
            <w:r>
              <w:rPr>
                <w:b/>
                <w:bCs/>
                <w:color w:val="F1F1F1"/>
                <w:lang w:val="en-US" w:eastAsia="pt-BR"/>
              </w:rPr>
              <w:t>DOTAÇÃO ATUALIZADA 2021 (R$)</w:t>
            </w:r>
          </w:p>
        </w:tc>
        <w:tc>
          <w:tcPr>
            <w:tcW w:w="741" w:type="pct"/>
            <w:tcBorders>
              <w:top w:val="single" w:sz="4" w:space="0" w:color="000000"/>
              <w:left w:val="nil"/>
              <w:bottom w:val="single" w:sz="4" w:space="0" w:color="000000"/>
              <w:right w:val="single" w:sz="4" w:space="0" w:color="000000"/>
            </w:tcBorders>
            <w:shd w:val="clear" w:color="000000" w:fill="366092"/>
            <w:vAlign w:val="center"/>
          </w:tcPr>
          <w:p w14:paraId="2A7DF2AB" w14:textId="77777777" w:rsidR="00A43A82" w:rsidRDefault="00DB5DEC">
            <w:pPr>
              <w:jc w:val="center"/>
              <w:rPr>
                <w:b/>
                <w:bCs/>
                <w:color w:val="F1F1F1"/>
                <w:lang w:eastAsia="pt-BR"/>
              </w:rPr>
            </w:pPr>
            <w:r>
              <w:rPr>
                <w:b/>
                <w:bCs/>
                <w:color w:val="F1F1F1"/>
                <w:lang w:val="en-US" w:eastAsia="pt-BR"/>
              </w:rPr>
              <w:t>EMPENHO               2021 (R$)</w:t>
            </w:r>
          </w:p>
        </w:tc>
        <w:tc>
          <w:tcPr>
            <w:tcW w:w="629" w:type="pct"/>
            <w:tcBorders>
              <w:top w:val="single" w:sz="4" w:space="0" w:color="000000"/>
              <w:left w:val="nil"/>
              <w:bottom w:val="single" w:sz="4" w:space="0" w:color="000000"/>
              <w:right w:val="single" w:sz="4" w:space="0" w:color="000000"/>
            </w:tcBorders>
            <w:shd w:val="clear" w:color="000000" w:fill="366092"/>
            <w:vAlign w:val="center"/>
          </w:tcPr>
          <w:p w14:paraId="3CD361B6" w14:textId="77777777" w:rsidR="00A43A82" w:rsidRDefault="00DB5DEC">
            <w:pPr>
              <w:jc w:val="center"/>
              <w:rPr>
                <w:b/>
                <w:bCs/>
                <w:color w:val="F1F1F1"/>
                <w:lang w:eastAsia="pt-BR"/>
              </w:rPr>
            </w:pPr>
            <w:r>
              <w:rPr>
                <w:b/>
                <w:bCs/>
                <w:color w:val="F1F1F1"/>
                <w:lang w:val="en-US" w:eastAsia="pt-BR"/>
              </w:rPr>
              <w:t>2021% (</w:t>
            </w:r>
            <w:proofErr w:type="spellStart"/>
            <w:r>
              <w:rPr>
                <w:b/>
                <w:bCs/>
                <w:color w:val="F1F1F1"/>
                <w:lang w:val="en-US" w:eastAsia="pt-BR"/>
              </w:rPr>
              <w:t>Execução</w:t>
            </w:r>
            <w:proofErr w:type="spellEnd"/>
            <w:r>
              <w:rPr>
                <w:b/>
                <w:bCs/>
                <w:color w:val="F1F1F1"/>
                <w:lang w:val="en-US" w:eastAsia="pt-BR"/>
              </w:rPr>
              <w:t>) AH</w:t>
            </w:r>
          </w:p>
        </w:tc>
        <w:tc>
          <w:tcPr>
            <w:tcW w:w="746" w:type="pct"/>
            <w:tcBorders>
              <w:top w:val="single" w:sz="4" w:space="0" w:color="000000"/>
              <w:left w:val="nil"/>
              <w:bottom w:val="single" w:sz="4" w:space="0" w:color="000000"/>
              <w:right w:val="single" w:sz="4" w:space="0" w:color="000000"/>
            </w:tcBorders>
            <w:shd w:val="clear" w:color="000000" w:fill="366092"/>
            <w:vAlign w:val="center"/>
          </w:tcPr>
          <w:p w14:paraId="145869EC" w14:textId="77777777" w:rsidR="00A43A82" w:rsidRDefault="00DB5DEC">
            <w:pPr>
              <w:jc w:val="center"/>
              <w:rPr>
                <w:b/>
                <w:bCs/>
                <w:color w:val="F1F1F1"/>
                <w:lang w:eastAsia="pt-BR"/>
              </w:rPr>
            </w:pPr>
            <w:r>
              <w:rPr>
                <w:b/>
                <w:bCs/>
                <w:color w:val="F1F1F1"/>
                <w:lang w:val="en-US" w:eastAsia="pt-BR"/>
              </w:rPr>
              <w:t>DOTAÇÃO ATUALIZADA 2020 (R$)</w:t>
            </w:r>
          </w:p>
        </w:tc>
        <w:tc>
          <w:tcPr>
            <w:tcW w:w="683" w:type="pct"/>
            <w:tcBorders>
              <w:top w:val="single" w:sz="4" w:space="0" w:color="000000"/>
              <w:left w:val="nil"/>
              <w:bottom w:val="single" w:sz="4" w:space="0" w:color="000000"/>
              <w:right w:val="single" w:sz="4" w:space="0" w:color="000000"/>
            </w:tcBorders>
            <w:shd w:val="clear" w:color="000000" w:fill="366092"/>
            <w:vAlign w:val="center"/>
          </w:tcPr>
          <w:p w14:paraId="1EE43E4E" w14:textId="77777777" w:rsidR="00A43A82" w:rsidRDefault="00DB5DEC">
            <w:pPr>
              <w:jc w:val="center"/>
              <w:rPr>
                <w:b/>
                <w:bCs/>
                <w:color w:val="F1F1F1"/>
                <w:lang w:eastAsia="pt-BR"/>
              </w:rPr>
            </w:pPr>
            <w:r>
              <w:rPr>
                <w:b/>
                <w:bCs/>
                <w:color w:val="F1F1F1"/>
                <w:lang w:val="en-US" w:eastAsia="pt-BR"/>
              </w:rPr>
              <w:t>EMPENHO 2020 (R$)</w:t>
            </w:r>
          </w:p>
        </w:tc>
        <w:tc>
          <w:tcPr>
            <w:tcW w:w="520" w:type="pct"/>
            <w:tcBorders>
              <w:top w:val="single" w:sz="4" w:space="0" w:color="000000"/>
              <w:left w:val="nil"/>
              <w:bottom w:val="single" w:sz="4" w:space="0" w:color="000000"/>
              <w:right w:val="single" w:sz="4" w:space="0" w:color="000000"/>
            </w:tcBorders>
            <w:shd w:val="clear" w:color="000000" w:fill="366092"/>
            <w:vAlign w:val="center"/>
          </w:tcPr>
          <w:p w14:paraId="3536F953" w14:textId="77777777" w:rsidR="00A43A82" w:rsidRDefault="00DB5DEC">
            <w:pPr>
              <w:jc w:val="center"/>
              <w:rPr>
                <w:b/>
                <w:bCs/>
                <w:color w:val="F1F1F1"/>
                <w:lang w:eastAsia="pt-BR"/>
              </w:rPr>
            </w:pPr>
            <w:r>
              <w:rPr>
                <w:b/>
                <w:bCs/>
                <w:color w:val="F1F1F1"/>
                <w:lang w:eastAsia="pt-BR"/>
              </w:rPr>
              <w:t>2020% (Execução)</w:t>
            </w:r>
          </w:p>
        </w:tc>
      </w:tr>
      <w:tr w:rsidR="00A43A82" w14:paraId="7B6C55A5" w14:textId="77777777">
        <w:trPr>
          <w:trHeight w:val="510"/>
          <w:jc w:val="center"/>
        </w:trPr>
        <w:tc>
          <w:tcPr>
            <w:tcW w:w="934" w:type="pct"/>
            <w:tcBorders>
              <w:top w:val="nil"/>
              <w:left w:val="single" w:sz="4" w:space="0" w:color="000000"/>
              <w:bottom w:val="single" w:sz="4" w:space="0" w:color="000000"/>
              <w:right w:val="single" w:sz="4" w:space="0" w:color="000000"/>
            </w:tcBorders>
            <w:shd w:val="clear" w:color="000000" w:fill="B8CCE4"/>
            <w:vAlign w:val="center"/>
          </w:tcPr>
          <w:p w14:paraId="55B0508D" w14:textId="77777777" w:rsidR="00A43A82" w:rsidRDefault="00DB5DEC">
            <w:pPr>
              <w:rPr>
                <w:b/>
                <w:bCs/>
                <w:color w:val="000000"/>
                <w:lang w:eastAsia="pt-BR"/>
              </w:rPr>
            </w:pPr>
            <w:r>
              <w:rPr>
                <w:b/>
                <w:bCs/>
                <w:color w:val="000000"/>
                <w:lang w:val="en-US" w:eastAsia="pt-BR"/>
              </w:rPr>
              <w:t>DESPESA CORRENTE</w:t>
            </w:r>
          </w:p>
        </w:tc>
        <w:tc>
          <w:tcPr>
            <w:tcW w:w="746" w:type="pct"/>
            <w:tcBorders>
              <w:top w:val="nil"/>
              <w:left w:val="nil"/>
              <w:bottom w:val="single" w:sz="4" w:space="0" w:color="000000"/>
              <w:right w:val="single" w:sz="4" w:space="0" w:color="000000"/>
            </w:tcBorders>
            <w:shd w:val="clear" w:color="000000" w:fill="FFFFFF"/>
            <w:vAlign w:val="center"/>
          </w:tcPr>
          <w:p w14:paraId="680F26A2" w14:textId="77777777" w:rsidR="00A43A82" w:rsidRDefault="00DB5DEC">
            <w:pPr>
              <w:jc w:val="center"/>
              <w:rPr>
                <w:b/>
                <w:bCs/>
                <w:color w:val="000000"/>
                <w:lang w:eastAsia="pt-BR"/>
              </w:rPr>
            </w:pPr>
            <w:r>
              <w:rPr>
                <w:b/>
                <w:bCs/>
                <w:color w:val="000000"/>
                <w:lang w:val="en-US" w:eastAsia="pt-BR"/>
              </w:rPr>
              <w:t>2.014.986,00</w:t>
            </w:r>
          </w:p>
        </w:tc>
        <w:tc>
          <w:tcPr>
            <w:tcW w:w="741" w:type="pct"/>
            <w:tcBorders>
              <w:top w:val="nil"/>
              <w:left w:val="nil"/>
              <w:bottom w:val="single" w:sz="4" w:space="0" w:color="000000"/>
              <w:right w:val="single" w:sz="4" w:space="0" w:color="000000"/>
            </w:tcBorders>
            <w:shd w:val="clear" w:color="000000" w:fill="FFFFFF"/>
            <w:vAlign w:val="center"/>
          </w:tcPr>
          <w:p w14:paraId="284A06E5" w14:textId="77777777" w:rsidR="00A43A82" w:rsidRDefault="00DB5DEC">
            <w:pPr>
              <w:jc w:val="center"/>
              <w:rPr>
                <w:b/>
                <w:bCs/>
                <w:color w:val="000000"/>
                <w:lang w:eastAsia="pt-BR"/>
              </w:rPr>
            </w:pPr>
            <w:r>
              <w:rPr>
                <w:b/>
                <w:bCs/>
                <w:color w:val="000000"/>
                <w:lang w:val="en-US" w:eastAsia="pt-BR"/>
              </w:rPr>
              <w:t>472.890,80</w:t>
            </w:r>
          </w:p>
        </w:tc>
        <w:tc>
          <w:tcPr>
            <w:tcW w:w="629" w:type="pct"/>
            <w:tcBorders>
              <w:top w:val="nil"/>
              <w:left w:val="nil"/>
              <w:bottom w:val="single" w:sz="4" w:space="0" w:color="000000"/>
              <w:right w:val="single" w:sz="4" w:space="0" w:color="000000"/>
            </w:tcBorders>
            <w:shd w:val="clear" w:color="000000" w:fill="B8CCE4"/>
            <w:vAlign w:val="center"/>
          </w:tcPr>
          <w:p w14:paraId="3AF74433" w14:textId="77777777" w:rsidR="00A43A82" w:rsidRDefault="00DB5DEC">
            <w:pPr>
              <w:jc w:val="center"/>
              <w:rPr>
                <w:b/>
                <w:bCs/>
                <w:color w:val="000000"/>
                <w:lang w:eastAsia="pt-BR"/>
              </w:rPr>
            </w:pPr>
            <w:r>
              <w:rPr>
                <w:b/>
                <w:bCs/>
                <w:color w:val="000000"/>
                <w:lang w:eastAsia="pt-BR"/>
              </w:rPr>
              <w:t>23,47%</w:t>
            </w:r>
          </w:p>
        </w:tc>
        <w:tc>
          <w:tcPr>
            <w:tcW w:w="746" w:type="pct"/>
            <w:tcBorders>
              <w:top w:val="nil"/>
              <w:left w:val="nil"/>
              <w:bottom w:val="single" w:sz="4" w:space="0" w:color="000000"/>
              <w:right w:val="single" w:sz="4" w:space="0" w:color="000000"/>
            </w:tcBorders>
            <w:shd w:val="clear" w:color="auto" w:fill="auto"/>
            <w:noWrap/>
            <w:vAlign w:val="center"/>
          </w:tcPr>
          <w:p w14:paraId="3B003D88" w14:textId="77777777" w:rsidR="00A43A82" w:rsidRDefault="00DB5DEC">
            <w:pPr>
              <w:jc w:val="center"/>
              <w:rPr>
                <w:color w:val="000000"/>
                <w:lang w:eastAsia="pt-BR"/>
              </w:rPr>
            </w:pPr>
            <w:r>
              <w:rPr>
                <w:color w:val="000000"/>
                <w:lang w:eastAsia="pt-BR"/>
              </w:rPr>
              <w:t>2.673.203,00</w:t>
            </w:r>
          </w:p>
        </w:tc>
        <w:tc>
          <w:tcPr>
            <w:tcW w:w="683" w:type="pct"/>
            <w:tcBorders>
              <w:top w:val="nil"/>
              <w:left w:val="nil"/>
              <w:bottom w:val="single" w:sz="4" w:space="0" w:color="000000"/>
              <w:right w:val="single" w:sz="4" w:space="0" w:color="000000"/>
            </w:tcBorders>
            <w:shd w:val="clear" w:color="000000" w:fill="FFFFFF"/>
            <w:vAlign w:val="center"/>
          </w:tcPr>
          <w:p w14:paraId="13455E8E" w14:textId="77777777" w:rsidR="00A43A82" w:rsidRDefault="00DB5DEC">
            <w:pPr>
              <w:jc w:val="center"/>
              <w:rPr>
                <w:b/>
                <w:bCs/>
                <w:color w:val="000000"/>
                <w:lang w:eastAsia="pt-BR"/>
              </w:rPr>
            </w:pPr>
            <w:r>
              <w:rPr>
                <w:b/>
                <w:bCs/>
                <w:color w:val="000000"/>
                <w:lang w:val="en-US" w:eastAsia="pt-BR"/>
              </w:rPr>
              <w:t>377.432,69</w:t>
            </w:r>
          </w:p>
        </w:tc>
        <w:tc>
          <w:tcPr>
            <w:tcW w:w="520" w:type="pct"/>
            <w:tcBorders>
              <w:top w:val="nil"/>
              <w:left w:val="nil"/>
              <w:bottom w:val="single" w:sz="4" w:space="0" w:color="000000"/>
              <w:right w:val="single" w:sz="4" w:space="0" w:color="000000"/>
            </w:tcBorders>
            <w:shd w:val="clear" w:color="000000" w:fill="B8CCE4"/>
            <w:vAlign w:val="center"/>
          </w:tcPr>
          <w:p w14:paraId="67492063" w14:textId="77777777" w:rsidR="00A43A82" w:rsidRDefault="00DB5DEC">
            <w:pPr>
              <w:jc w:val="center"/>
              <w:rPr>
                <w:b/>
                <w:bCs/>
                <w:color w:val="000000"/>
                <w:lang w:eastAsia="pt-BR"/>
              </w:rPr>
            </w:pPr>
            <w:r>
              <w:rPr>
                <w:b/>
                <w:bCs/>
                <w:color w:val="000000"/>
                <w:lang w:val="en-US" w:eastAsia="pt-BR"/>
              </w:rPr>
              <w:t>14,12%</w:t>
            </w:r>
          </w:p>
        </w:tc>
      </w:tr>
      <w:tr w:rsidR="00A43A82" w14:paraId="0D6AC937" w14:textId="77777777">
        <w:trPr>
          <w:trHeight w:val="510"/>
          <w:jc w:val="center"/>
        </w:trPr>
        <w:tc>
          <w:tcPr>
            <w:tcW w:w="934" w:type="pct"/>
            <w:tcBorders>
              <w:top w:val="nil"/>
              <w:left w:val="single" w:sz="4" w:space="0" w:color="000000"/>
              <w:bottom w:val="single" w:sz="4" w:space="0" w:color="000000"/>
              <w:right w:val="single" w:sz="4" w:space="0" w:color="000000"/>
            </w:tcBorders>
            <w:shd w:val="clear" w:color="000000" w:fill="B8CCE4"/>
            <w:vAlign w:val="center"/>
          </w:tcPr>
          <w:p w14:paraId="061E996D" w14:textId="77777777" w:rsidR="00A43A82" w:rsidRDefault="00DB5DEC">
            <w:pPr>
              <w:rPr>
                <w:color w:val="000000"/>
                <w:lang w:eastAsia="pt-BR"/>
              </w:rPr>
            </w:pPr>
            <w:proofErr w:type="spellStart"/>
            <w:r>
              <w:rPr>
                <w:color w:val="000000"/>
                <w:lang w:val="en-US" w:eastAsia="pt-BR"/>
              </w:rPr>
              <w:t>Outras</w:t>
            </w:r>
            <w:proofErr w:type="spellEnd"/>
            <w:r>
              <w:rPr>
                <w:color w:val="000000"/>
                <w:lang w:val="en-US" w:eastAsia="pt-BR"/>
              </w:rPr>
              <w:t xml:space="preserve"> </w:t>
            </w:r>
            <w:proofErr w:type="spellStart"/>
            <w:r>
              <w:rPr>
                <w:color w:val="000000"/>
                <w:lang w:val="en-US" w:eastAsia="pt-BR"/>
              </w:rPr>
              <w:t>Despesas</w:t>
            </w:r>
            <w:proofErr w:type="spellEnd"/>
            <w:r>
              <w:rPr>
                <w:color w:val="000000"/>
                <w:lang w:val="en-US" w:eastAsia="pt-BR"/>
              </w:rPr>
              <w:t xml:space="preserve"> </w:t>
            </w:r>
            <w:proofErr w:type="spellStart"/>
            <w:r>
              <w:rPr>
                <w:color w:val="000000"/>
                <w:lang w:val="en-US" w:eastAsia="pt-BR"/>
              </w:rPr>
              <w:t>Correntes</w:t>
            </w:r>
            <w:proofErr w:type="spellEnd"/>
          </w:p>
        </w:tc>
        <w:tc>
          <w:tcPr>
            <w:tcW w:w="746" w:type="pct"/>
            <w:tcBorders>
              <w:top w:val="nil"/>
              <w:left w:val="nil"/>
              <w:bottom w:val="single" w:sz="4" w:space="0" w:color="000000"/>
              <w:right w:val="single" w:sz="4" w:space="0" w:color="000000"/>
            </w:tcBorders>
            <w:shd w:val="clear" w:color="000000" w:fill="FFFFFF"/>
            <w:vAlign w:val="center"/>
          </w:tcPr>
          <w:p w14:paraId="5EF08F16" w14:textId="77777777" w:rsidR="00A43A82" w:rsidRDefault="00DB5DEC">
            <w:pPr>
              <w:jc w:val="center"/>
              <w:rPr>
                <w:color w:val="000000"/>
                <w:lang w:eastAsia="pt-BR"/>
              </w:rPr>
            </w:pPr>
            <w:r>
              <w:rPr>
                <w:color w:val="000000"/>
                <w:lang w:val="en-US" w:eastAsia="pt-BR"/>
              </w:rPr>
              <w:t>2.014.986,00</w:t>
            </w:r>
          </w:p>
        </w:tc>
        <w:tc>
          <w:tcPr>
            <w:tcW w:w="741" w:type="pct"/>
            <w:tcBorders>
              <w:top w:val="nil"/>
              <w:left w:val="nil"/>
              <w:bottom w:val="single" w:sz="4" w:space="0" w:color="000000"/>
              <w:right w:val="single" w:sz="4" w:space="0" w:color="000000"/>
            </w:tcBorders>
            <w:shd w:val="clear" w:color="000000" w:fill="FFFFFF"/>
            <w:vAlign w:val="center"/>
          </w:tcPr>
          <w:p w14:paraId="4DAE2A70" w14:textId="77777777" w:rsidR="00A43A82" w:rsidRDefault="00DB5DEC">
            <w:pPr>
              <w:jc w:val="center"/>
              <w:rPr>
                <w:color w:val="000000"/>
                <w:lang w:eastAsia="pt-BR"/>
              </w:rPr>
            </w:pPr>
            <w:r>
              <w:rPr>
                <w:color w:val="000000"/>
                <w:lang w:val="en-US" w:eastAsia="pt-BR"/>
              </w:rPr>
              <w:t>472.890,80</w:t>
            </w:r>
          </w:p>
        </w:tc>
        <w:tc>
          <w:tcPr>
            <w:tcW w:w="629" w:type="pct"/>
            <w:tcBorders>
              <w:top w:val="nil"/>
              <w:left w:val="nil"/>
              <w:bottom w:val="single" w:sz="4" w:space="0" w:color="000000"/>
              <w:right w:val="single" w:sz="4" w:space="0" w:color="000000"/>
            </w:tcBorders>
            <w:shd w:val="clear" w:color="000000" w:fill="B8CCE4"/>
            <w:vAlign w:val="center"/>
          </w:tcPr>
          <w:p w14:paraId="2D9EF6A9" w14:textId="77777777" w:rsidR="00A43A82" w:rsidRDefault="00DB5DEC">
            <w:pPr>
              <w:jc w:val="center"/>
              <w:rPr>
                <w:color w:val="000000"/>
                <w:lang w:eastAsia="pt-BR"/>
              </w:rPr>
            </w:pPr>
            <w:r>
              <w:rPr>
                <w:color w:val="000000"/>
                <w:lang w:eastAsia="pt-BR"/>
              </w:rPr>
              <w:t>23,47%</w:t>
            </w:r>
          </w:p>
        </w:tc>
        <w:tc>
          <w:tcPr>
            <w:tcW w:w="746" w:type="pct"/>
            <w:tcBorders>
              <w:top w:val="nil"/>
              <w:left w:val="nil"/>
              <w:bottom w:val="single" w:sz="4" w:space="0" w:color="000000"/>
              <w:right w:val="single" w:sz="4" w:space="0" w:color="000000"/>
            </w:tcBorders>
            <w:shd w:val="clear" w:color="000000" w:fill="FFFFFF"/>
            <w:vAlign w:val="center"/>
          </w:tcPr>
          <w:p w14:paraId="4669816B" w14:textId="77777777" w:rsidR="00A43A82" w:rsidRDefault="00DB5DEC">
            <w:pPr>
              <w:jc w:val="center"/>
              <w:rPr>
                <w:color w:val="000000"/>
                <w:lang w:eastAsia="pt-BR"/>
              </w:rPr>
            </w:pPr>
            <w:r>
              <w:rPr>
                <w:color w:val="000000"/>
                <w:lang w:val="en-US" w:eastAsia="pt-BR"/>
              </w:rPr>
              <w:t>2.673.203,00</w:t>
            </w:r>
          </w:p>
        </w:tc>
        <w:tc>
          <w:tcPr>
            <w:tcW w:w="683" w:type="pct"/>
            <w:tcBorders>
              <w:top w:val="nil"/>
              <w:left w:val="nil"/>
              <w:bottom w:val="single" w:sz="4" w:space="0" w:color="000000"/>
              <w:right w:val="single" w:sz="4" w:space="0" w:color="000000"/>
            </w:tcBorders>
            <w:shd w:val="clear" w:color="auto" w:fill="auto"/>
            <w:noWrap/>
            <w:vAlign w:val="center"/>
          </w:tcPr>
          <w:p w14:paraId="5896BF69" w14:textId="77777777" w:rsidR="00A43A82" w:rsidRDefault="00DB5DEC">
            <w:pPr>
              <w:jc w:val="center"/>
              <w:rPr>
                <w:color w:val="000000"/>
                <w:lang w:eastAsia="pt-BR"/>
              </w:rPr>
            </w:pPr>
            <w:r>
              <w:rPr>
                <w:color w:val="000000"/>
                <w:lang w:eastAsia="pt-BR"/>
              </w:rPr>
              <w:t>377.432,69</w:t>
            </w:r>
          </w:p>
        </w:tc>
        <w:tc>
          <w:tcPr>
            <w:tcW w:w="520" w:type="pct"/>
            <w:tcBorders>
              <w:top w:val="nil"/>
              <w:left w:val="nil"/>
              <w:bottom w:val="single" w:sz="4" w:space="0" w:color="000000"/>
              <w:right w:val="single" w:sz="4" w:space="0" w:color="000000"/>
            </w:tcBorders>
            <w:shd w:val="clear" w:color="000000" w:fill="B8CCE4"/>
            <w:vAlign w:val="center"/>
          </w:tcPr>
          <w:p w14:paraId="2A39FB4F" w14:textId="77777777" w:rsidR="00A43A82" w:rsidRDefault="00DB5DEC">
            <w:pPr>
              <w:jc w:val="center"/>
              <w:rPr>
                <w:color w:val="000000"/>
                <w:lang w:eastAsia="pt-BR"/>
              </w:rPr>
            </w:pPr>
            <w:r>
              <w:rPr>
                <w:color w:val="000000"/>
                <w:lang w:val="en-US" w:eastAsia="pt-BR"/>
              </w:rPr>
              <w:t>14,12</w:t>
            </w:r>
            <w:r>
              <w:rPr>
                <w:b/>
                <w:bCs/>
                <w:color w:val="000000"/>
                <w:lang w:val="en-US" w:eastAsia="pt-BR"/>
              </w:rPr>
              <w:t>%</w:t>
            </w:r>
          </w:p>
        </w:tc>
      </w:tr>
      <w:tr w:rsidR="00A43A82" w14:paraId="1F009AAA" w14:textId="77777777">
        <w:trPr>
          <w:trHeight w:val="510"/>
          <w:jc w:val="center"/>
        </w:trPr>
        <w:tc>
          <w:tcPr>
            <w:tcW w:w="934" w:type="pct"/>
            <w:tcBorders>
              <w:top w:val="nil"/>
              <w:left w:val="single" w:sz="4" w:space="0" w:color="000000"/>
              <w:bottom w:val="single" w:sz="4" w:space="0" w:color="000000"/>
              <w:right w:val="single" w:sz="4" w:space="0" w:color="000000"/>
            </w:tcBorders>
            <w:shd w:val="clear" w:color="000000" w:fill="B8CCE4"/>
            <w:vAlign w:val="center"/>
          </w:tcPr>
          <w:p w14:paraId="54B5E958" w14:textId="77777777" w:rsidR="00A43A82" w:rsidRDefault="00DB5DEC">
            <w:pPr>
              <w:rPr>
                <w:b/>
                <w:bCs/>
                <w:color w:val="000000"/>
                <w:lang w:eastAsia="pt-BR"/>
              </w:rPr>
            </w:pPr>
            <w:r>
              <w:rPr>
                <w:b/>
                <w:bCs/>
                <w:color w:val="000000"/>
                <w:lang w:val="en-US" w:eastAsia="pt-BR"/>
              </w:rPr>
              <w:t>DEPESA DE CAPITAL</w:t>
            </w:r>
          </w:p>
        </w:tc>
        <w:tc>
          <w:tcPr>
            <w:tcW w:w="746" w:type="pct"/>
            <w:tcBorders>
              <w:top w:val="nil"/>
              <w:left w:val="nil"/>
              <w:bottom w:val="single" w:sz="4" w:space="0" w:color="000000"/>
              <w:right w:val="single" w:sz="4" w:space="0" w:color="000000"/>
            </w:tcBorders>
            <w:shd w:val="clear" w:color="000000" w:fill="FFFFFF"/>
            <w:vAlign w:val="center"/>
          </w:tcPr>
          <w:p w14:paraId="61C5AECE" w14:textId="77777777" w:rsidR="00A43A82" w:rsidRDefault="00DB5DEC">
            <w:pPr>
              <w:jc w:val="center"/>
              <w:rPr>
                <w:b/>
                <w:bCs/>
                <w:color w:val="000000"/>
                <w:lang w:eastAsia="pt-BR"/>
              </w:rPr>
            </w:pPr>
            <w:r>
              <w:rPr>
                <w:b/>
                <w:bCs/>
                <w:color w:val="000000"/>
                <w:lang w:val="en-US" w:eastAsia="pt-BR"/>
              </w:rPr>
              <w:t>23.456.874,00</w:t>
            </w:r>
          </w:p>
        </w:tc>
        <w:tc>
          <w:tcPr>
            <w:tcW w:w="741" w:type="pct"/>
            <w:tcBorders>
              <w:top w:val="nil"/>
              <w:left w:val="nil"/>
              <w:bottom w:val="single" w:sz="4" w:space="0" w:color="000000"/>
              <w:right w:val="single" w:sz="4" w:space="0" w:color="000000"/>
            </w:tcBorders>
            <w:shd w:val="clear" w:color="000000" w:fill="FFFFFF"/>
            <w:vAlign w:val="center"/>
          </w:tcPr>
          <w:p w14:paraId="77D00CDE" w14:textId="77777777" w:rsidR="00A43A82" w:rsidRDefault="00DB5DEC">
            <w:pPr>
              <w:jc w:val="center"/>
              <w:rPr>
                <w:b/>
                <w:bCs/>
                <w:color w:val="000000"/>
                <w:lang w:eastAsia="pt-BR"/>
              </w:rPr>
            </w:pPr>
            <w:r>
              <w:rPr>
                <w:b/>
                <w:bCs/>
                <w:color w:val="000000"/>
                <w:lang w:val="en-US" w:eastAsia="pt-BR"/>
              </w:rPr>
              <w:t>11.474.615,84</w:t>
            </w:r>
          </w:p>
        </w:tc>
        <w:tc>
          <w:tcPr>
            <w:tcW w:w="629" w:type="pct"/>
            <w:tcBorders>
              <w:top w:val="nil"/>
              <w:left w:val="nil"/>
              <w:bottom w:val="single" w:sz="4" w:space="0" w:color="000000"/>
              <w:right w:val="single" w:sz="4" w:space="0" w:color="000000"/>
            </w:tcBorders>
            <w:shd w:val="clear" w:color="000000" w:fill="B8CCE4"/>
            <w:vAlign w:val="center"/>
          </w:tcPr>
          <w:p w14:paraId="038AA068" w14:textId="77777777" w:rsidR="00A43A82" w:rsidRDefault="00DB5DEC">
            <w:pPr>
              <w:jc w:val="center"/>
              <w:rPr>
                <w:b/>
                <w:bCs/>
                <w:color w:val="000000"/>
                <w:lang w:eastAsia="pt-BR"/>
              </w:rPr>
            </w:pPr>
            <w:r>
              <w:rPr>
                <w:b/>
                <w:bCs/>
                <w:color w:val="000000"/>
                <w:lang w:eastAsia="pt-BR"/>
              </w:rPr>
              <w:t>48,92%</w:t>
            </w:r>
          </w:p>
        </w:tc>
        <w:tc>
          <w:tcPr>
            <w:tcW w:w="746" w:type="pct"/>
            <w:tcBorders>
              <w:top w:val="nil"/>
              <w:left w:val="nil"/>
              <w:bottom w:val="single" w:sz="4" w:space="0" w:color="000000"/>
              <w:right w:val="single" w:sz="4" w:space="0" w:color="000000"/>
            </w:tcBorders>
            <w:shd w:val="clear" w:color="000000" w:fill="FFFFFF"/>
            <w:vAlign w:val="center"/>
          </w:tcPr>
          <w:p w14:paraId="78385DB7" w14:textId="77777777" w:rsidR="00A43A82" w:rsidRDefault="00DB5DEC">
            <w:pPr>
              <w:jc w:val="center"/>
              <w:rPr>
                <w:b/>
                <w:bCs/>
                <w:color w:val="000000"/>
                <w:lang w:eastAsia="pt-BR"/>
              </w:rPr>
            </w:pPr>
            <w:r>
              <w:rPr>
                <w:b/>
                <w:bCs/>
                <w:color w:val="000000"/>
                <w:lang w:val="en-US" w:eastAsia="pt-BR"/>
              </w:rPr>
              <w:t>11.326.797,00</w:t>
            </w:r>
          </w:p>
        </w:tc>
        <w:tc>
          <w:tcPr>
            <w:tcW w:w="683" w:type="pct"/>
            <w:tcBorders>
              <w:top w:val="nil"/>
              <w:left w:val="nil"/>
              <w:bottom w:val="single" w:sz="4" w:space="0" w:color="000000"/>
              <w:right w:val="single" w:sz="4" w:space="0" w:color="000000"/>
            </w:tcBorders>
            <w:shd w:val="clear" w:color="auto" w:fill="auto"/>
            <w:noWrap/>
            <w:vAlign w:val="center"/>
          </w:tcPr>
          <w:p w14:paraId="25702E91" w14:textId="77777777" w:rsidR="00A43A82" w:rsidRDefault="00DB5DEC">
            <w:pPr>
              <w:jc w:val="center"/>
              <w:rPr>
                <w:color w:val="000000"/>
                <w:lang w:eastAsia="pt-BR"/>
              </w:rPr>
            </w:pPr>
            <w:r>
              <w:rPr>
                <w:color w:val="000000"/>
                <w:lang w:eastAsia="pt-BR"/>
              </w:rPr>
              <w:t>8.481.855,24</w:t>
            </w:r>
          </w:p>
        </w:tc>
        <w:tc>
          <w:tcPr>
            <w:tcW w:w="520" w:type="pct"/>
            <w:tcBorders>
              <w:top w:val="nil"/>
              <w:left w:val="nil"/>
              <w:bottom w:val="single" w:sz="4" w:space="0" w:color="000000"/>
              <w:right w:val="single" w:sz="4" w:space="0" w:color="000000"/>
            </w:tcBorders>
            <w:shd w:val="clear" w:color="000000" w:fill="B8CCE4"/>
            <w:vAlign w:val="center"/>
          </w:tcPr>
          <w:p w14:paraId="5BB73888" w14:textId="77777777" w:rsidR="00A43A82" w:rsidRDefault="00DB5DEC">
            <w:pPr>
              <w:jc w:val="center"/>
              <w:rPr>
                <w:b/>
                <w:bCs/>
                <w:color w:val="000000"/>
                <w:lang w:eastAsia="pt-BR"/>
              </w:rPr>
            </w:pPr>
            <w:r>
              <w:rPr>
                <w:b/>
                <w:bCs/>
                <w:color w:val="000000"/>
                <w:lang w:val="en-US" w:eastAsia="pt-BR"/>
              </w:rPr>
              <w:t>74,88%</w:t>
            </w:r>
          </w:p>
        </w:tc>
      </w:tr>
      <w:tr w:rsidR="00A43A82" w14:paraId="2E110583" w14:textId="77777777">
        <w:trPr>
          <w:trHeight w:val="510"/>
          <w:jc w:val="center"/>
        </w:trPr>
        <w:tc>
          <w:tcPr>
            <w:tcW w:w="934" w:type="pct"/>
            <w:tcBorders>
              <w:top w:val="nil"/>
              <w:left w:val="single" w:sz="4" w:space="0" w:color="000000"/>
              <w:bottom w:val="single" w:sz="4" w:space="0" w:color="000000"/>
              <w:right w:val="single" w:sz="4" w:space="0" w:color="000000"/>
            </w:tcBorders>
            <w:shd w:val="clear" w:color="000000" w:fill="B8CCE4"/>
            <w:vAlign w:val="center"/>
          </w:tcPr>
          <w:p w14:paraId="753A3CC1" w14:textId="77777777" w:rsidR="00A43A82" w:rsidRDefault="00DB5DEC">
            <w:pPr>
              <w:rPr>
                <w:color w:val="000000"/>
                <w:lang w:eastAsia="pt-BR"/>
              </w:rPr>
            </w:pPr>
            <w:r>
              <w:rPr>
                <w:color w:val="000000"/>
                <w:lang w:val="en-US" w:eastAsia="pt-BR"/>
              </w:rPr>
              <w:t xml:space="preserve"> </w:t>
            </w:r>
            <w:proofErr w:type="spellStart"/>
            <w:r>
              <w:rPr>
                <w:color w:val="000000"/>
                <w:lang w:val="en-US" w:eastAsia="pt-BR"/>
              </w:rPr>
              <w:t>Investimentos</w:t>
            </w:r>
            <w:proofErr w:type="spellEnd"/>
          </w:p>
        </w:tc>
        <w:tc>
          <w:tcPr>
            <w:tcW w:w="746" w:type="pct"/>
            <w:tcBorders>
              <w:top w:val="nil"/>
              <w:left w:val="nil"/>
              <w:bottom w:val="single" w:sz="4" w:space="0" w:color="000000"/>
              <w:right w:val="single" w:sz="4" w:space="0" w:color="000000"/>
            </w:tcBorders>
            <w:shd w:val="clear" w:color="000000" w:fill="FFFFFF"/>
            <w:vAlign w:val="center"/>
          </w:tcPr>
          <w:p w14:paraId="56399F83" w14:textId="77777777" w:rsidR="00A43A82" w:rsidRDefault="00DB5DEC">
            <w:pPr>
              <w:jc w:val="center"/>
              <w:rPr>
                <w:color w:val="000000"/>
                <w:lang w:eastAsia="pt-BR"/>
              </w:rPr>
            </w:pPr>
            <w:r>
              <w:rPr>
                <w:color w:val="000000"/>
                <w:lang w:val="en-US" w:eastAsia="pt-BR"/>
              </w:rPr>
              <w:t>23.456.874,00</w:t>
            </w:r>
          </w:p>
        </w:tc>
        <w:tc>
          <w:tcPr>
            <w:tcW w:w="741" w:type="pct"/>
            <w:tcBorders>
              <w:top w:val="nil"/>
              <w:left w:val="nil"/>
              <w:bottom w:val="single" w:sz="4" w:space="0" w:color="000000"/>
              <w:right w:val="single" w:sz="4" w:space="0" w:color="000000"/>
            </w:tcBorders>
            <w:shd w:val="clear" w:color="000000" w:fill="FFFFFF"/>
            <w:vAlign w:val="center"/>
          </w:tcPr>
          <w:p w14:paraId="7BA957E7" w14:textId="77777777" w:rsidR="00A43A82" w:rsidRDefault="00DB5DEC">
            <w:pPr>
              <w:jc w:val="center"/>
              <w:rPr>
                <w:color w:val="000000"/>
                <w:lang w:eastAsia="pt-BR"/>
              </w:rPr>
            </w:pPr>
            <w:r>
              <w:rPr>
                <w:color w:val="000000"/>
                <w:lang w:val="en-US" w:eastAsia="pt-BR"/>
              </w:rPr>
              <w:t>11.474.615,84</w:t>
            </w:r>
          </w:p>
        </w:tc>
        <w:tc>
          <w:tcPr>
            <w:tcW w:w="629" w:type="pct"/>
            <w:tcBorders>
              <w:top w:val="nil"/>
              <w:left w:val="nil"/>
              <w:bottom w:val="single" w:sz="4" w:space="0" w:color="000000"/>
              <w:right w:val="single" w:sz="4" w:space="0" w:color="000000"/>
            </w:tcBorders>
            <w:shd w:val="clear" w:color="000000" w:fill="B8CCE4"/>
            <w:vAlign w:val="center"/>
          </w:tcPr>
          <w:p w14:paraId="2A9E27AA" w14:textId="77777777" w:rsidR="00A43A82" w:rsidRDefault="00DB5DEC">
            <w:pPr>
              <w:jc w:val="center"/>
              <w:rPr>
                <w:color w:val="000000"/>
                <w:lang w:eastAsia="pt-BR"/>
              </w:rPr>
            </w:pPr>
            <w:r>
              <w:rPr>
                <w:color w:val="000000"/>
                <w:lang w:eastAsia="pt-BR"/>
              </w:rPr>
              <w:t>48,92%</w:t>
            </w:r>
          </w:p>
        </w:tc>
        <w:tc>
          <w:tcPr>
            <w:tcW w:w="746" w:type="pct"/>
            <w:tcBorders>
              <w:top w:val="nil"/>
              <w:left w:val="nil"/>
              <w:bottom w:val="single" w:sz="4" w:space="0" w:color="000000"/>
              <w:right w:val="single" w:sz="4" w:space="0" w:color="000000"/>
            </w:tcBorders>
            <w:shd w:val="clear" w:color="000000" w:fill="FFFFFF"/>
            <w:vAlign w:val="center"/>
          </w:tcPr>
          <w:p w14:paraId="10646A38" w14:textId="77777777" w:rsidR="00A43A82" w:rsidRDefault="00DB5DEC">
            <w:pPr>
              <w:jc w:val="center"/>
              <w:rPr>
                <w:color w:val="000000"/>
                <w:lang w:eastAsia="pt-BR"/>
              </w:rPr>
            </w:pPr>
            <w:r>
              <w:rPr>
                <w:color w:val="000000"/>
                <w:lang w:val="en-US" w:eastAsia="pt-BR"/>
              </w:rPr>
              <w:t>11.326.797,00</w:t>
            </w:r>
          </w:p>
        </w:tc>
        <w:tc>
          <w:tcPr>
            <w:tcW w:w="683" w:type="pct"/>
            <w:tcBorders>
              <w:top w:val="nil"/>
              <w:left w:val="nil"/>
              <w:bottom w:val="single" w:sz="4" w:space="0" w:color="000000"/>
              <w:right w:val="single" w:sz="4" w:space="0" w:color="000000"/>
            </w:tcBorders>
            <w:shd w:val="clear" w:color="auto" w:fill="auto"/>
            <w:noWrap/>
            <w:vAlign w:val="center"/>
          </w:tcPr>
          <w:p w14:paraId="774BA86D" w14:textId="77777777" w:rsidR="00A43A82" w:rsidRDefault="00DB5DEC">
            <w:pPr>
              <w:jc w:val="center"/>
              <w:rPr>
                <w:color w:val="000000"/>
                <w:lang w:eastAsia="pt-BR"/>
              </w:rPr>
            </w:pPr>
            <w:r>
              <w:rPr>
                <w:color w:val="000000"/>
                <w:lang w:eastAsia="pt-BR"/>
              </w:rPr>
              <w:t>8.481.855,24</w:t>
            </w:r>
          </w:p>
        </w:tc>
        <w:tc>
          <w:tcPr>
            <w:tcW w:w="520" w:type="pct"/>
            <w:tcBorders>
              <w:top w:val="nil"/>
              <w:left w:val="nil"/>
              <w:bottom w:val="single" w:sz="4" w:space="0" w:color="000000"/>
              <w:right w:val="single" w:sz="4" w:space="0" w:color="000000"/>
            </w:tcBorders>
            <w:shd w:val="clear" w:color="000000" w:fill="B8CCE4"/>
            <w:vAlign w:val="center"/>
          </w:tcPr>
          <w:p w14:paraId="2C8965BE" w14:textId="77777777" w:rsidR="00A43A82" w:rsidRDefault="00DB5DEC">
            <w:pPr>
              <w:jc w:val="center"/>
              <w:rPr>
                <w:color w:val="000000"/>
                <w:lang w:eastAsia="pt-BR"/>
              </w:rPr>
            </w:pPr>
            <w:r>
              <w:rPr>
                <w:color w:val="000000"/>
                <w:lang w:val="en-US" w:eastAsia="pt-BR"/>
              </w:rPr>
              <w:t>74,88</w:t>
            </w:r>
            <w:r>
              <w:rPr>
                <w:b/>
                <w:bCs/>
                <w:color w:val="000000"/>
                <w:lang w:val="en-US" w:eastAsia="pt-BR"/>
              </w:rPr>
              <w:t>%</w:t>
            </w:r>
          </w:p>
        </w:tc>
      </w:tr>
      <w:tr w:rsidR="00A43A82" w14:paraId="74D449D5" w14:textId="77777777">
        <w:trPr>
          <w:trHeight w:val="510"/>
          <w:jc w:val="center"/>
        </w:trPr>
        <w:tc>
          <w:tcPr>
            <w:tcW w:w="934" w:type="pct"/>
            <w:tcBorders>
              <w:top w:val="nil"/>
              <w:left w:val="single" w:sz="4" w:space="0" w:color="000000"/>
              <w:bottom w:val="single" w:sz="4" w:space="0" w:color="000000"/>
              <w:right w:val="single" w:sz="4" w:space="0" w:color="000000"/>
            </w:tcBorders>
            <w:shd w:val="clear" w:color="000000" w:fill="366092"/>
            <w:vAlign w:val="center"/>
          </w:tcPr>
          <w:p w14:paraId="5E0D441C" w14:textId="77777777" w:rsidR="00A43A82" w:rsidRDefault="00DB5DEC">
            <w:pPr>
              <w:rPr>
                <w:b/>
                <w:bCs/>
                <w:color w:val="FFFFFF"/>
                <w:lang w:eastAsia="pt-BR"/>
              </w:rPr>
            </w:pPr>
            <w:r>
              <w:rPr>
                <w:b/>
                <w:bCs/>
                <w:color w:val="FFFFFF"/>
                <w:lang w:val="en-US" w:eastAsia="pt-BR"/>
              </w:rPr>
              <w:t>DESPESA ORÇAMENTÁRIA</w:t>
            </w:r>
          </w:p>
        </w:tc>
        <w:tc>
          <w:tcPr>
            <w:tcW w:w="746" w:type="pct"/>
            <w:tcBorders>
              <w:top w:val="nil"/>
              <w:left w:val="nil"/>
              <w:bottom w:val="single" w:sz="4" w:space="0" w:color="000000"/>
              <w:right w:val="single" w:sz="4" w:space="0" w:color="000000"/>
            </w:tcBorders>
            <w:shd w:val="clear" w:color="000000" w:fill="366092"/>
            <w:vAlign w:val="center"/>
          </w:tcPr>
          <w:p w14:paraId="3DFAD7FD" w14:textId="77777777" w:rsidR="00A43A82" w:rsidRDefault="00DB5DEC">
            <w:pPr>
              <w:jc w:val="center"/>
              <w:rPr>
                <w:b/>
                <w:bCs/>
                <w:color w:val="FFFFFF"/>
                <w:lang w:eastAsia="pt-BR"/>
              </w:rPr>
            </w:pPr>
            <w:r>
              <w:rPr>
                <w:b/>
                <w:bCs/>
                <w:color w:val="FFFFFF"/>
                <w:lang w:val="en-US" w:eastAsia="pt-BR"/>
              </w:rPr>
              <w:t>25.471.860,00</w:t>
            </w:r>
          </w:p>
        </w:tc>
        <w:tc>
          <w:tcPr>
            <w:tcW w:w="741" w:type="pct"/>
            <w:tcBorders>
              <w:top w:val="nil"/>
              <w:left w:val="nil"/>
              <w:bottom w:val="single" w:sz="4" w:space="0" w:color="000000"/>
              <w:right w:val="single" w:sz="4" w:space="0" w:color="000000"/>
            </w:tcBorders>
            <w:shd w:val="clear" w:color="000000" w:fill="366092"/>
            <w:vAlign w:val="center"/>
          </w:tcPr>
          <w:p w14:paraId="5B3CDB60" w14:textId="77777777" w:rsidR="00A43A82" w:rsidRDefault="00DB5DEC">
            <w:pPr>
              <w:jc w:val="center"/>
              <w:rPr>
                <w:b/>
                <w:bCs/>
                <w:color w:val="FFFFFF"/>
                <w:lang w:eastAsia="pt-BR"/>
              </w:rPr>
            </w:pPr>
            <w:r>
              <w:rPr>
                <w:b/>
                <w:bCs/>
                <w:color w:val="FFFFFF"/>
                <w:lang w:val="en-US" w:eastAsia="pt-BR"/>
              </w:rPr>
              <w:t>11.947.506,64</w:t>
            </w:r>
          </w:p>
        </w:tc>
        <w:tc>
          <w:tcPr>
            <w:tcW w:w="629" w:type="pct"/>
            <w:tcBorders>
              <w:top w:val="nil"/>
              <w:left w:val="nil"/>
              <w:bottom w:val="single" w:sz="4" w:space="0" w:color="000000"/>
              <w:right w:val="single" w:sz="4" w:space="0" w:color="000000"/>
            </w:tcBorders>
            <w:shd w:val="clear" w:color="000000" w:fill="366092"/>
            <w:vAlign w:val="center"/>
          </w:tcPr>
          <w:p w14:paraId="48B8E33E" w14:textId="77777777" w:rsidR="00A43A82" w:rsidRDefault="00DB5DEC">
            <w:pPr>
              <w:jc w:val="center"/>
              <w:rPr>
                <w:b/>
                <w:bCs/>
                <w:color w:val="FFFFFF"/>
                <w:lang w:eastAsia="pt-BR"/>
              </w:rPr>
            </w:pPr>
            <w:r>
              <w:rPr>
                <w:b/>
                <w:bCs/>
                <w:color w:val="FFFFFF"/>
                <w:lang w:eastAsia="pt-BR"/>
              </w:rPr>
              <w:t>46,90%</w:t>
            </w:r>
          </w:p>
        </w:tc>
        <w:tc>
          <w:tcPr>
            <w:tcW w:w="746" w:type="pct"/>
            <w:tcBorders>
              <w:top w:val="nil"/>
              <w:left w:val="nil"/>
              <w:bottom w:val="single" w:sz="4" w:space="0" w:color="000000"/>
              <w:right w:val="single" w:sz="4" w:space="0" w:color="000000"/>
            </w:tcBorders>
            <w:shd w:val="clear" w:color="000000" w:fill="366092"/>
            <w:vAlign w:val="center"/>
          </w:tcPr>
          <w:p w14:paraId="77F2948A" w14:textId="77777777" w:rsidR="00A43A82" w:rsidRDefault="00DB5DEC">
            <w:pPr>
              <w:jc w:val="center"/>
              <w:rPr>
                <w:b/>
                <w:bCs/>
                <w:color w:val="FFFFFF"/>
                <w:lang w:eastAsia="pt-BR"/>
              </w:rPr>
            </w:pPr>
            <w:r>
              <w:rPr>
                <w:b/>
                <w:bCs/>
                <w:color w:val="FFFFFF"/>
                <w:lang w:val="en-US" w:eastAsia="pt-BR"/>
              </w:rPr>
              <w:t>14.000.000,00</w:t>
            </w:r>
          </w:p>
        </w:tc>
        <w:tc>
          <w:tcPr>
            <w:tcW w:w="683" w:type="pct"/>
            <w:tcBorders>
              <w:top w:val="nil"/>
              <w:left w:val="nil"/>
              <w:bottom w:val="single" w:sz="4" w:space="0" w:color="000000"/>
              <w:right w:val="single" w:sz="4" w:space="0" w:color="000000"/>
            </w:tcBorders>
            <w:shd w:val="clear" w:color="000000" w:fill="366092"/>
            <w:vAlign w:val="center"/>
          </w:tcPr>
          <w:p w14:paraId="30397C3A" w14:textId="77777777" w:rsidR="00A43A82" w:rsidRDefault="00DB5DEC">
            <w:pPr>
              <w:jc w:val="center"/>
              <w:rPr>
                <w:b/>
                <w:bCs/>
                <w:color w:val="FFFFFF"/>
                <w:lang w:eastAsia="pt-BR"/>
              </w:rPr>
            </w:pPr>
            <w:r>
              <w:rPr>
                <w:b/>
                <w:bCs/>
                <w:color w:val="FFFFFF"/>
                <w:lang w:eastAsia="pt-BR"/>
              </w:rPr>
              <w:t>8.859.287,93</w:t>
            </w:r>
          </w:p>
        </w:tc>
        <w:tc>
          <w:tcPr>
            <w:tcW w:w="520" w:type="pct"/>
            <w:tcBorders>
              <w:top w:val="nil"/>
              <w:left w:val="nil"/>
              <w:bottom w:val="single" w:sz="4" w:space="0" w:color="000000"/>
              <w:right w:val="single" w:sz="4" w:space="0" w:color="000000"/>
            </w:tcBorders>
            <w:shd w:val="clear" w:color="000000" w:fill="366092"/>
            <w:vAlign w:val="center"/>
          </w:tcPr>
          <w:p w14:paraId="285F8DEB" w14:textId="77777777" w:rsidR="00A43A82" w:rsidRDefault="00DB5DEC">
            <w:pPr>
              <w:jc w:val="center"/>
              <w:rPr>
                <w:b/>
                <w:bCs/>
                <w:color w:val="FFFFFF"/>
                <w:lang w:eastAsia="pt-BR"/>
              </w:rPr>
            </w:pPr>
            <w:r>
              <w:rPr>
                <w:b/>
                <w:bCs/>
                <w:color w:val="FFFFFF"/>
                <w:lang w:eastAsia="pt-BR"/>
              </w:rPr>
              <w:t>63,28</w:t>
            </w:r>
            <w:r>
              <w:rPr>
                <w:b/>
                <w:bCs/>
                <w:color w:val="FFFFFF" w:themeColor="background1"/>
                <w:lang w:val="en-US" w:eastAsia="pt-BR"/>
              </w:rPr>
              <w:t>%</w:t>
            </w:r>
          </w:p>
        </w:tc>
      </w:tr>
    </w:tbl>
    <w:p w14:paraId="0F216BF0" w14:textId="77777777" w:rsidR="00A43A82" w:rsidRDefault="00DB5DEC">
      <w:pPr>
        <w:ind w:right="353"/>
        <w:rPr>
          <w:rFonts w:ascii="Arial" w:hAnsi="Arial" w:cs="Arial"/>
          <w:sz w:val="16"/>
          <w:szCs w:val="16"/>
        </w:rPr>
      </w:pPr>
      <w:r>
        <w:rPr>
          <w:sz w:val="16"/>
          <w:szCs w:val="16"/>
        </w:rPr>
        <w:t>Fonte: Balancete 2020/2021 e Anexos 01 e 12 da Lei 4320/64</w:t>
      </w:r>
      <w:r>
        <w:rPr>
          <w:rFonts w:ascii="Arial" w:hAnsi="Arial" w:cs="Arial"/>
          <w:sz w:val="16"/>
          <w:szCs w:val="16"/>
        </w:rPr>
        <w:t>.</w:t>
      </w:r>
    </w:p>
    <w:p w14:paraId="10369DE6" w14:textId="77777777" w:rsidR="00A43A82" w:rsidRDefault="00A43A82">
      <w:pPr>
        <w:pStyle w:val="Ttulo6"/>
        <w:spacing w:line="240" w:lineRule="exact"/>
        <w:jc w:val="both"/>
      </w:pPr>
      <w:bookmarkStart w:id="9" w:name="_TOC_250232"/>
    </w:p>
    <w:p w14:paraId="1A542D84" w14:textId="77777777" w:rsidR="00A43A82" w:rsidRDefault="00A43A82">
      <w:pPr>
        <w:pStyle w:val="Ttulo6"/>
        <w:spacing w:line="240" w:lineRule="exact"/>
        <w:jc w:val="center"/>
        <w:rPr>
          <w:b/>
          <w:highlight w:val="yellow"/>
        </w:rPr>
      </w:pPr>
    </w:p>
    <w:p w14:paraId="2A62D3D5" w14:textId="77777777" w:rsidR="00A43A82" w:rsidRDefault="00DB5DEC">
      <w:pPr>
        <w:pStyle w:val="Ttulo6"/>
        <w:spacing w:line="240" w:lineRule="exact"/>
        <w:jc w:val="center"/>
      </w:pPr>
      <w:r>
        <w:t>Figura 4 – Análise Comparativa da Despesa Executada com a Autorizada</w:t>
      </w:r>
    </w:p>
    <w:p w14:paraId="2C6552AB" w14:textId="77777777" w:rsidR="00A43A82" w:rsidRDefault="00DB5DEC">
      <w:pPr>
        <w:pStyle w:val="Ttulo6"/>
        <w:spacing w:line="240" w:lineRule="exact"/>
        <w:jc w:val="both"/>
      </w:pPr>
      <w:r>
        <w:rPr>
          <w:noProof/>
          <w:lang w:val="pt-BR" w:eastAsia="pt-BR"/>
        </w:rPr>
        <w:drawing>
          <wp:anchor distT="0" distB="0" distL="114300" distR="114300" simplePos="0" relativeHeight="251676672" behindDoc="1" locked="0" layoutInCell="1" allowOverlap="1" wp14:anchorId="28549D2F" wp14:editId="511EE5E5">
            <wp:simplePos x="0" y="0"/>
            <wp:positionH relativeFrom="column">
              <wp:posOffset>-4445</wp:posOffset>
            </wp:positionH>
            <wp:positionV relativeFrom="paragraph">
              <wp:posOffset>43815</wp:posOffset>
            </wp:positionV>
            <wp:extent cx="6130290" cy="2727325"/>
            <wp:effectExtent l="0" t="0" r="22860" b="16510"/>
            <wp:wrapNone/>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46213E1E" w14:textId="77777777" w:rsidR="00A43A82" w:rsidRDefault="00A43A82">
      <w:pPr>
        <w:pStyle w:val="Ttulo6"/>
        <w:spacing w:line="240" w:lineRule="exact"/>
        <w:jc w:val="both"/>
      </w:pPr>
    </w:p>
    <w:p w14:paraId="0458D021" w14:textId="77777777" w:rsidR="00A43A82" w:rsidRDefault="00A43A82">
      <w:pPr>
        <w:pStyle w:val="Ttulo6"/>
        <w:spacing w:line="240" w:lineRule="exact"/>
        <w:jc w:val="both"/>
      </w:pPr>
    </w:p>
    <w:p w14:paraId="5E35438D" w14:textId="77777777" w:rsidR="00A43A82" w:rsidRDefault="00A43A82">
      <w:pPr>
        <w:pStyle w:val="Ttulo6"/>
        <w:spacing w:line="240" w:lineRule="exact"/>
        <w:jc w:val="both"/>
      </w:pPr>
    </w:p>
    <w:p w14:paraId="3C6D4F97" w14:textId="77777777" w:rsidR="00A43A82" w:rsidRDefault="00A43A82">
      <w:pPr>
        <w:pStyle w:val="Ttulo6"/>
        <w:spacing w:line="240" w:lineRule="exact"/>
        <w:jc w:val="both"/>
      </w:pPr>
    </w:p>
    <w:p w14:paraId="489325C0" w14:textId="77777777" w:rsidR="00A43A82" w:rsidRDefault="00A43A82">
      <w:pPr>
        <w:pStyle w:val="Ttulo6"/>
        <w:spacing w:line="240" w:lineRule="exact"/>
        <w:jc w:val="both"/>
      </w:pPr>
    </w:p>
    <w:p w14:paraId="501C250B" w14:textId="77777777" w:rsidR="00A43A82" w:rsidRDefault="00A43A82">
      <w:pPr>
        <w:pStyle w:val="Ttulo6"/>
        <w:spacing w:line="240" w:lineRule="exact"/>
        <w:jc w:val="both"/>
      </w:pPr>
    </w:p>
    <w:p w14:paraId="62C5FF38" w14:textId="77777777" w:rsidR="00A43A82" w:rsidRDefault="00A43A82">
      <w:pPr>
        <w:pStyle w:val="Ttulo6"/>
        <w:spacing w:line="240" w:lineRule="exact"/>
        <w:jc w:val="both"/>
      </w:pPr>
    </w:p>
    <w:p w14:paraId="60DCFA95" w14:textId="77777777" w:rsidR="00A43A82" w:rsidRDefault="00A43A82">
      <w:pPr>
        <w:pStyle w:val="Ttulo6"/>
        <w:spacing w:line="240" w:lineRule="exact"/>
        <w:jc w:val="both"/>
      </w:pPr>
    </w:p>
    <w:p w14:paraId="18860DE8" w14:textId="77777777" w:rsidR="00A43A82" w:rsidRDefault="00A43A82">
      <w:pPr>
        <w:pStyle w:val="Ttulo6"/>
        <w:spacing w:line="240" w:lineRule="exact"/>
        <w:jc w:val="both"/>
      </w:pPr>
    </w:p>
    <w:p w14:paraId="69D046B5" w14:textId="77777777" w:rsidR="00A43A82" w:rsidRDefault="00A43A82">
      <w:pPr>
        <w:ind w:right="353"/>
        <w:rPr>
          <w:rFonts w:ascii="Arial" w:hAnsi="Arial" w:cs="Arial"/>
          <w:sz w:val="16"/>
          <w:szCs w:val="16"/>
        </w:rPr>
      </w:pPr>
    </w:p>
    <w:p w14:paraId="76358E41" w14:textId="77777777" w:rsidR="00A43A82" w:rsidRDefault="00A43A82">
      <w:pPr>
        <w:ind w:right="353"/>
        <w:rPr>
          <w:rFonts w:ascii="Arial" w:hAnsi="Arial" w:cs="Arial"/>
          <w:sz w:val="16"/>
          <w:szCs w:val="16"/>
        </w:rPr>
      </w:pPr>
    </w:p>
    <w:p w14:paraId="7F9F4128" w14:textId="77777777" w:rsidR="00A43A82" w:rsidRDefault="00DB5DEC">
      <w:pPr>
        <w:ind w:right="353"/>
        <w:rPr>
          <w:rFonts w:ascii="Arial" w:hAnsi="Arial" w:cs="Arial"/>
          <w:sz w:val="16"/>
          <w:szCs w:val="16"/>
        </w:rPr>
      </w:pPr>
      <w:r>
        <w:rPr>
          <w:rFonts w:ascii="Arial" w:hAnsi="Arial" w:cs="Arial"/>
          <w:sz w:val="16"/>
          <w:szCs w:val="16"/>
        </w:rPr>
        <w:t>Fonte: Balancete 2020/2021 e Anexos 01 e 12 da Lei 4320/64.</w:t>
      </w:r>
    </w:p>
    <w:p w14:paraId="1B938AF4" w14:textId="77777777" w:rsidR="00A43A82" w:rsidRDefault="00A43A82">
      <w:pPr>
        <w:pStyle w:val="Ttulo6"/>
        <w:spacing w:line="240" w:lineRule="exact"/>
        <w:jc w:val="both"/>
        <w:rPr>
          <w:lang w:val="pt-BR"/>
        </w:rPr>
      </w:pPr>
    </w:p>
    <w:p w14:paraId="06466A04" w14:textId="77777777" w:rsidR="00A43A82" w:rsidRDefault="00A43A82">
      <w:pPr>
        <w:pStyle w:val="Ttulo6"/>
        <w:spacing w:line="240" w:lineRule="exact"/>
        <w:jc w:val="both"/>
      </w:pPr>
    </w:p>
    <w:p w14:paraId="565DD7D8" w14:textId="77777777" w:rsidR="00A43A82" w:rsidRDefault="00A43A82">
      <w:pPr>
        <w:pStyle w:val="Ttulo6"/>
        <w:spacing w:line="240" w:lineRule="exact"/>
        <w:jc w:val="both"/>
      </w:pPr>
    </w:p>
    <w:bookmarkEnd w:id="9"/>
    <w:p w14:paraId="79363556" w14:textId="77585B19" w:rsidR="0075171B" w:rsidRPr="00131352" w:rsidRDefault="0075171B" w:rsidP="0075171B">
      <w:pPr>
        <w:rPr>
          <w:sz w:val="28"/>
          <w:szCs w:val="28"/>
        </w:rPr>
      </w:pPr>
      <w:r w:rsidRPr="00131352">
        <w:rPr>
          <w:b/>
          <w:bCs/>
          <w:color w:val="4F81BC"/>
          <w:sz w:val="28"/>
          <w:szCs w:val="28"/>
          <w:lang w:val="pt-BR"/>
        </w:rPr>
        <w:t>3.5 Despesas Empenhadas Versus Liquidadas e Pagas</w:t>
      </w:r>
    </w:p>
    <w:p w14:paraId="692E62BE" w14:textId="2DDE1452" w:rsidR="00A43A82" w:rsidRDefault="00A43A82">
      <w:pPr>
        <w:pStyle w:val="Ttulo6"/>
        <w:jc w:val="both"/>
        <w:rPr>
          <w:rFonts w:ascii="Times New Roman" w:hAnsi="Times New Roman" w:cs="Times New Roman"/>
          <w:spacing w:val="-1"/>
        </w:rPr>
      </w:pPr>
    </w:p>
    <w:p w14:paraId="338EF4BB" w14:textId="77777777" w:rsidR="00A43A82" w:rsidRDefault="00A43A82">
      <w:pPr>
        <w:pStyle w:val="Ttulo6"/>
        <w:spacing w:line="240" w:lineRule="exact"/>
        <w:jc w:val="both"/>
        <w:rPr>
          <w:rFonts w:ascii="Times New Roman" w:hAnsi="Times New Roman" w:cs="Times New Roman"/>
        </w:rPr>
      </w:pPr>
    </w:p>
    <w:p w14:paraId="0E4F7E62" w14:textId="77777777" w:rsidR="00A43A82" w:rsidRDefault="00DB5DEC">
      <w:pPr>
        <w:pStyle w:val="Corpodetexto"/>
        <w:tabs>
          <w:tab w:val="left" w:pos="8505"/>
        </w:tabs>
        <w:spacing w:before="100" w:beforeAutospacing="1" w:line="360" w:lineRule="auto"/>
        <w:ind w:firstLine="709"/>
        <w:jc w:val="both"/>
      </w:pPr>
      <w:r>
        <w:t>Ao avaliar a execução da despesa orçamentária 2021, constata-se que foi empenhado 46,90</w:t>
      </w:r>
      <w:r>
        <w:rPr>
          <w:i/>
        </w:rPr>
        <w:t xml:space="preserve">% </w:t>
      </w:r>
      <w:r>
        <w:t xml:space="preserve">dos dispêndios, liquidado </w:t>
      </w:r>
      <w:r>
        <w:rPr>
          <w:iCs/>
        </w:rPr>
        <w:t>18,15%</w:t>
      </w:r>
      <w:r>
        <w:t xml:space="preserve"> e pagos 18,15</w:t>
      </w:r>
      <w:r>
        <w:rPr>
          <w:i/>
        </w:rPr>
        <w:t xml:space="preserve">%. </w:t>
      </w:r>
      <w:r>
        <w:t>A evolução da execução orçamentária da despesa, no período de 2019 a 2021, pode ser visualizada na figura 5 e tabela 5, a seguir.</w:t>
      </w:r>
    </w:p>
    <w:p w14:paraId="1AB01DEA" w14:textId="77777777" w:rsidR="00A43A82" w:rsidRDefault="00DB5DEC">
      <w:pPr>
        <w:spacing w:before="121"/>
        <w:ind w:firstLine="709"/>
        <w:rPr>
          <w:b/>
        </w:rPr>
      </w:pPr>
      <w:r>
        <w:rPr>
          <w:b/>
        </w:rPr>
        <w:t>Tabela 5 – Execução da Despesa Orçamentária: Empenho, Liquidação e Pagamento (2019-2021)</w:t>
      </w:r>
    </w:p>
    <w:tbl>
      <w:tblPr>
        <w:tblW w:w="9851" w:type="dxa"/>
        <w:jc w:val="center"/>
        <w:tblLayout w:type="fixed"/>
        <w:tblCellMar>
          <w:left w:w="70" w:type="dxa"/>
          <w:right w:w="70" w:type="dxa"/>
        </w:tblCellMar>
        <w:tblLook w:val="04A0" w:firstRow="1" w:lastRow="0" w:firstColumn="1" w:lastColumn="0" w:noHBand="0" w:noVBand="1"/>
      </w:tblPr>
      <w:tblGrid>
        <w:gridCol w:w="2234"/>
        <w:gridCol w:w="1559"/>
        <w:gridCol w:w="992"/>
        <w:gridCol w:w="1559"/>
        <w:gridCol w:w="993"/>
        <w:gridCol w:w="1559"/>
        <w:gridCol w:w="955"/>
      </w:tblGrid>
      <w:tr w:rsidR="00A43A82" w14:paraId="4DA62404" w14:textId="77777777">
        <w:trPr>
          <w:trHeight w:val="1109"/>
          <w:jc w:val="center"/>
        </w:trPr>
        <w:tc>
          <w:tcPr>
            <w:tcW w:w="2234" w:type="dxa"/>
            <w:tcBorders>
              <w:top w:val="single" w:sz="8" w:space="0" w:color="000000"/>
              <w:left w:val="single" w:sz="8" w:space="0" w:color="000000"/>
              <w:bottom w:val="nil"/>
              <w:right w:val="single" w:sz="8" w:space="0" w:color="000000"/>
            </w:tcBorders>
            <w:shd w:val="clear" w:color="000000" w:fill="336699"/>
            <w:vAlign w:val="center"/>
          </w:tcPr>
          <w:p w14:paraId="71786934" w14:textId="77777777" w:rsidR="00A43A82" w:rsidRDefault="00DB5DEC">
            <w:pPr>
              <w:jc w:val="both"/>
              <w:rPr>
                <w:b/>
                <w:bCs/>
                <w:color w:val="FFFFFF"/>
                <w:sz w:val="21"/>
                <w:szCs w:val="21"/>
                <w:lang w:eastAsia="pt-BR"/>
              </w:rPr>
            </w:pPr>
            <w:r>
              <w:rPr>
                <w:b/>
                <w:bCs/>
                <w:color w:val="FFFFFF"/>
                <w:sz w:val="21"/>
                <w:szCs w:val="21"/>
                <w:lang w:val="en-US" w:eastAsia="pt-BR"/>
              </w:rPr>
              <w:t>ESPECIFICAÇÕES</w:t>
            </w:r>
          </w:p>
        </w:tc>
        <w:tc>
          <w:tcPr>
            <w:tcW w:w="1559" w:type="dxa"/>
            <w:tcBorders>
              <w:top w:val="single" w:sz="8" w:space="0" w:color="000000"/>
              <w:left w:val="nil"/>
              <w:bottom w:val="nil"/>
              <w:right w:val="single" w:sz="8" w:space="0" w:color="000000"/>
            </w:tcBorders>
            <w:shd w:val="clear" w:color="000000" w:fill="336699"/>
            <w:vAlign w:val="center"/>
          </w:tcPr>
          <w:p w14:paraId="3368EFDF" w14:textId="77777777" w:rsidR="00A43A82" w:rsidRDefault="00DB5DEC">
            <w:pPr>
              <w:jc w:val="center"/>
              <w:rPr>
                <w:b/>
                <w:bCs/>
                <w:color w:val="FFFFFF"/>
                <w:sz w:val="21"/>
                <w:szCs w:val="21"/>
                <w:lang w:eastAsia="pt-BR"/>
              </w:rPr>
            </w:pPr>
            <w:r>
              <w:rPr>
                <w:b/>
                <w:bCs/>
                <w:color w:val="FFFFFF"/>
                <w:sz w:val="21"/>
                <w:szCs w:val="21"/>
                <w:lang w:val="en-US" w:eastAsia="pt-BR"/>
              </w:rPr>
              <w:t>ORÇAMENTO 2021 (R$)</w:t>
            </w:r>
          </w:p>
        </w:tc>
        <w:tc>
          <w:tcPr>
            <w:tcW w:w="992" w:type="dxa"/>
            <w:tcBorders>
              <w:top w:val="single" w:sz="8" w:space="0" w:color="000000"/>
              <w:left w:val="nil"/>
              <w:bottom w:val="nil"/>
              <w:right w:val="single" w:sz="8" w:space="0" w:color="000000"/>
            </w:tcBorders>
            <w:shd w:val="clear" w:color="000000" w:fill="336699"/>
            <w:vAlign w:val="center"/>
          </w:tcPr>
          <w:p w14:paraId="5BC6FAC7" w14:textId="77777777" w:rsidR="00A43A82" w:rsidRDefault="00DB5DEC">
            <w:pPr>
              <w:jc w:val="center"/>
              <w:rPr>
                <w:b/>
                <w:bCs/>
                <w:color w:val="FFFFFF"/>
                <w:sz w:val="21"/>
                <w:szCs w:val="21"/>
                <w:lang w:eastAsia="pt-BR"/>
              </w:rPr>
            </w:pPr>
            <w:r>
              <w:rPr>
                <w:b/>
                <w:bCs/>
                <w:color w:val="FFFFFF"/>
                <w:sz w:val="21"/>
                <w:szCs w:val="21"/>
                <w:lang w:val="en-US" w:eastAsia="pt-BR"/>
              </w:rPr>
              <w:t>2021 AV(%)</w:t>
            </w:r>
          </w:p>
        </w:tc>
        <w:tc>
          <w:tcPr>
            <w:tcW w:w="1559" w:type="dxa"/>
            <w:tcBorders>
              <w:top w:val="single" w:sz="8" w:space="0" w:color="000000"/>
              <w:left w:val="nil"/>
              <w:bottom w:val="nil"/>
              <w:right w:val="single" w:sz="8" w:space="0" w:color="000000"/>
            </w:tcBorders>
            <w:shd w:val="clear" w:color="000000" w:fill="336699"/>
            <w:vAlign w:val="center"/>
          </w:tcPr>
          <w:p w14:paraId="7B8F8A0B" w14:textId="77777777" w:rsidR="00A43A82" w:rsidRDefault="00DB5DEC">
            <w:pPr>
              <w:jc w:val="center"/>
              <w:rPr>
                <w:b/>
                <w:bCs/>
                <w:color w:val="FFFFFF"/>
                <w:sz w:val="21"/>
                <w:szCs w:val="21"/>
                <w:lang w:eastAsia="pt-BR"/>
              </w:rPr>
            </w:pPr>
            <w:r>
              <w:rPr>
                <w:b/>
                <w:bCs/>
                <w:color w:val="FFFFFF"/>
                <w:sz w:val="21"/>
                <w:szCs w:val="21"/>
                <w:lang w:val="en-US" w:eastAsia="pt-BR"/>
              </w:rPr>
              <w:t>ORÇAMENTO 2020 (R$)</w:t>
            </w:r>
          </w:p>
        </w:tc>
        <w:tc>
          <w:tcPr>
            <w:tcW w:w="993" w:type="dxa"/>
            <w:tcBorders>
              <w:top w:val="single" w:sz="8" w:space="0" w:color="000000"/>
              <w:left w:val="nil"/>
              <w:bottom w:val="nil"/>
              <w:right w:val="single" w:sz="8" w:space="0" w:color="000000"/>
            </w:tcBorders>
            <w:shd w:val="clear" w:color="000000" w:fill="336699"/>
            <w:vAlign w:val="center"/>
          </w:tcPr>
          <w:p w14:paraId="4CAFBB76" w14:textId="77777777" w:rsidR="00A43A82" w:rsidRDefault="00DB5DEC">
            <w:pPr>
              <w:jc w:val="center"/>
              <w:rPr>
                <w:b/>
                <w:bCs/>
                <w:color w:val="FFFFFF"/>
                <w:sz w:val="21"/>
                <w:szCs w:val="21"/>
                <w:lang w:eastAsia="pt-BR"/>
              </w:rPr>
            </w:pPr>
            <w:r>
              <w:rPr>
                <w:b/>
                <w:bCs/>
                <w:color w:val="FFFFFF"/>
                <w:sz w:val="21"/>
                <w:szCs w:val="21"/>
                <w:lang w:val="en-US" w:eastAsia="pt-BR"/>
              </w:rPr>
              <w:t>2020 AV(%)</w:t>
            </w:r>
          </w:p>
        </w:tc>
        <w:tc>
          <w:tcPr>
            <w:tcW w:w="1559" w:type="dxa"/>
            <w:tcBorders>
              <w:top w:val="single" w:sz="8" w:space="0" w:color="000000"/>
              <w:left w:val="nil"/>
              <w:bottom w:val="nil"/>
              <w:right w:val="single" w:sz="8" w:space="0" w:color="000000"/>
            </w:tcBorders>
            <w:shd w:val="clear" w:color="000000" w:fill="336699"/>
            <w:vAlign w:val="center"/>
          </w:tcPr>
          <w:p w14:paraId="0CB77443" w14:textId="77777777" w:rsidR="00A43A82" w:rsidRDefault="00DB5DEC">
            <w:pPr>
              <w:jc w:val="center"/>
              <w:rPr>
                <w:b/>
                <w:bCs/>
                <w:color w:val="FFFFFF"/>
                <w:sz w:val="21"/>
                <w:szCs w:val="21"/>
                <w:lang w:eastAsia="pt-BR"/>
              </w:rPr>
            </w:pPr>
            <w:r>
              <w:rPr>
                <w:b/>
                <w:bCs/>
                <w:color w:val="FFFFFF"/>
                <w:sz w:val="21"/>
                <w:szCs w:val="21"/>
                <w:lang w:val="en-US" w:eastAsia="pt-BR"/>
              </w:rPr>
              <w:t>ORÇAMENTO 2019 (R$)</w:t>
            </w:r>
          </w:p>
        </w:tc>
        <w:tc>
          <w:tcPr>
            <w:tcW w:w="955" w:type="dxa"/>
            <w:tcBorders>
              <w:top w:val="single" w:sz="8" w:space="0" w:color="000000"/>
              <w:left w:val="nil"/>
              <w:bottom w:val="nil"/>
              <w:right w:val="single" w:sz="8" w:space="0" w:color="000000"/>
            </w:tcBorders>
            <w:shd w:val="clear" w:color="000000" w:fill="336699"/>
            <w:vAlign w:val="center"/>
          </w:tcPr>
          <w:p w14:paraId="74F3F25F" w14:textId="77777777" w:rsidR="00A43A82" w:rsidRDefault="00DB5DEC">
            <w:pPr>
              <w:jc w:val="center"/>
              <w:rPr>
                <w:b/>
                <w:bCs/>
                <w:color w:val="FFFFFF"/>
                <w:sz w:val="21"/>
                <w:szCs w:val="21"/>
                <w:lang w:eastAsia="pt-BR"/>
              </w:rPr>
            </w:pPr>
            <w:r>
              <w:rPr>
                <w:b/>
                <w:bCs/>
                <w:color w:val="FFFFFF"/>
                <w:sz w:val="21"/>
                <w:szCs w:val="21"/>
                <w:lang w:val="en-US" w:eastAsia="pt-BR"/>
              </w:rPr>
              <w:t>2019 AV (%)</w:t>
            </w:r>
          </w:p>
        </w:tc>
      </w:tr>
      <w:tr w:rsidR="00A43A82" w14:paraId="083F3EE7" w14:textId="77777777">
        <w:trPr>
          <w:trHeight w:val="200"/>
          <w:jc w:val="center"/>
        </w:trPr>
        <w:tc>
          <w:tcPr>
            <w:tcW w:w="2234" w:type="dxa"/>
            <w:tcBorders>
              <w:top w:val="nil"/>
              <w:left w:val="single" w:sz="8" w:space="0" w:color="000000"/>
              <w:bottom w:val="single" w:sz="8" w:space="0" w:color="000000"/>
              <w:right w:val="single" w:sz="8" w:space="0" w:color="000000"/>
            </w:tcBorders>
            <w:shd w:val="clear" w:color="000000" w:fill="8DB4E2"/>
            <w:vAlign w:val="center"/>
          </w:tcPr>
          <w:p w14:paraId="79C090E1" w14:textId="77777777" w:rsidR="00A43A82" w:rsidRDefault="00DB5DEC">
            <w:pPr>
              <w:jc w:val="both"/>
              <w:rPr>
                <w:b/>
                <w:bCs/>
                <w:color w:val="000000"/>
                <w:sz w:val="21"/>
                <w:szCs w:val="21"/>
                <w:lang w:eastAsia="pt-BR"/>
              </w:rPr>
            </w:pPr>
            <w:r>
              <w:rPr>
                <w:b/>
                <w:bCs/>
                <w:color w:val="000000"/>
                <w:sz w:val="21"/>
                <w:szCs w:val="21"/>
                <w:lang w:val="en-US" w:eastAsia="pt-BR"/>
              </w:rPr>
              <w:t>DOTAÇÃO ATUALIZADA (A)</w:t>
            </w:r>
          </w:p>
        </w:tc>
        <w:tc>
          <w:tcPr>
            <w:tcW w:w="1559" w:type="dxa"/>
            <w:tcBorders>
              <w:top w:val="nil"/>
              <w:left w:val="nil"/>
              <w:bottom w:val="single" w:sz="8" w:space="0" w:color="000000"/>
              <w:right w:val="single" w:sz="8" w:space="0" w:color="000000"/>
            </w:tcBorders>
            <w:shd w:val="clear" w:color="auto" w:fill="auto"/>
            <w:vAlign w:val="center"/>
          </w:tcPr>
          <w:p w14:paraId="6B83095D" w14:textId="77777777" w:rsidR="00A43A82" w:rsidRDefault="00DB5DEC">
            <w:pPr>
              <w:jc w:val="center"/>
              <w:rPr>
                <w:b/>
                <w:bCs/>
                <w:color w:val="000000"/>
                <w:sz w:val="21"/>
                <w:szCs w:val="21"/>
                <w:lang w:eastAsia="pt-BR"/>
              </w:rPr>
            </w:pPr>
            <w:r>
              <w:rPr>
                <w:b/>
                <w:bCs/>
                <w:color w:val="000000"/>
                <w:sz w:val="21"/>
                <w:szCs w:val="21"/>
                <w:lang w:eastAsia="pt-BR"/>
              </w:rPr>
              <w:t>25.471.860,00</w:t>
            </w:r>
          </w:p>
        </w:tc>
        <w:tc>
          <w:tcPr>
            <w:tcW w:w="992" w:type="dxa"/>
            <w:tcBorders>
              <w:top w:val="nil"/>
              <w:left w:val="nil"/>
              <w:bottom w:val="single" w:sz="8" w:space="0" w:color="000000"/>
              <w:right w:val="single" w:sz="8" w:space="0" w:color="000000"/>
            </w:tcBorders>
            <w:shd w:val="clear" w:color="000000" w:fill="8DB4E2"/>
            <w:vAlign w:val="center"/>
          </w:tcPr>
          <w:p w14:paraId="1D0B17EB" w14:textId="77777777" w:rsidR="00A43A82" w:rsidRDefault="00DB5DEC">
            <w:pPr>
              <w:jc w:val="center"/>
              <w:rPr>
                <w:color w:val="000000"/>
                <w:sz w:val="21"/>
                <w:szCs w:val="21"/>
                <w:lang w:eastAsia="pt-BR"/>
              </w:rPr>
            </w:pPr>
            <w:r>
              <w:rPr>
                <w:color w:val="000000"/>
                <w:sz w:val="21"/>
                <w:szCs w:val="21"/>
                <w:lang w:val="en-US" w:eastAsia="pt-BR"/>
              </w:rPr>
              <w:t>100%</w:t>
            </w:r>
          </w:p>
        </w:tc>
        <w:tc>
          <w:tcPr>
            <w:tcW w:w="1559" w:type="dxa"/>
            <w:tcBorders>
              <w:top w:val="nil"/>
              <w:left w:val="nil"/>
              <w:bottom w:val="single" w:sz="8" w:space="0" w:color="000000"/>
              <w:right w:val="single" w:sz="8" w:space="0" w:color="000000"/>
            </w:tcBorders>
            <w:shd w:val="clear" w:color="auto" w:fill="auto"/>
            <w:vAlign w:val="center"/>
          </w:tcPr>
          <w:p w14:paraId="4DA151D6" w14:textId="77777777" w:rsidR="00A43A82" w:rsidRDefault="00DB5DEC">
            <w:pPr>
              <w:jc w:val="center"/>
              <w:rPr>
                <w:b/>
                <w:bCs/>
                <w:color w:val="000000"/>
                <w:sz w:val="21"/>
                <w:szCs w:val="21"/>
                <w:lang w:eastAsia="pt-BR"/>
              </w:rPr>
            </w:pPr>
            <w:r>
              <w:rPr>
                <w:b/>
                <w:bCs/>
                <w:color w:val="000000"/>
                <w:sz w:val="21"/>
                <w:szCs w:val="21"/>
                <w:lang w:val="en-US" w:eastAsia="pt-BR"/>
              </w:rPr>
              <w:t>14.000.000,00</w:t>
            </w:r>
          </w:p>
        </w:tc>
        <w:tc>
          <w:tcPr>
            <w:tcW w:w="993" w:type="dxa"/>
            <w:tcBorders>
              <w:top w:val="nil"/>
              <w:left w:val="nil"/>
              <w:bottom w:val="single" w:sz="8" w:space="0" w:color="000000"/>
              <w:right w:val="single" w:sz="8" w:space="0" w:color="000000"/>
            </w:tcBorders>
            <w:shd w:val="clear" w:color="000000" w:fill="8DB4E2"/>
            <w:vAlign w:val="center"/>
          </w:tcPr>
          <w:p w14:paraId="40CD52D0" w14:textId="77777777" w:rsidR="00A43A82" w:rsidRDefault="00DB5DEC">
            <w:pPr>
              <w:jc w:val="center"/>
              <w:rPr>
                <w:b/>
                <w:bCs/>
                <w:color w:val="000000"/>
                <w:sz w:val="21"/>
                <w:szCs w:val="21"/>
                <w:lang w:eastAsia="pt-BR"/>
              </w:rPr>
            </w:pPr>
            <w:r>
              <w:rPr>
                <w:b/>
                <w:bCs/>
                <w:color w:val="000000"/>
                <w:sz w:val="21"/>
                <w:szCs w:val="21"/>
                <w:lang w:val="en-US" w:eastAsia="pt-BR"/>
              </w:rPr>
              <w:t>100%</w:t>
            </w:r>
          </w:p>
        </w:tc>
        <w:tc>
          <w:tcPr>
            <w:tcW w:w="1559" w:type="dxa"/>
            <w:tcBorders>
              <w:top w:val="nil"/>
              <w:left w:val="nil"/>
              <w:bottom w:val="single" w:sz="8" w:space="0" w:color="000000"/>
              <w:right w:val="single" w:sz="8" w:space="0" w:color="000000"/>
            </w:tcBorders>
            <w:shd w:val="clear" w:color="auto" w:fill="auto"/>
            <w:vAlign w:val="center"/>
          </w:tcPr>
          <w:p w14:paraId="1FEEC7C3" w14:textId="77777777" w:rsidR="00A43A82" w:rsidRDefault="00DB5DEC">
            <w:pPr>
              <w:jc w:val="center"/>
              <w:rPr>
                <w:b/>
                <w:bCs/>
                <w:color w:val="000000"/>
                <w:sz w:val="21"/>
                <w:szCs w:val="21"/>
                <w:lang w:eastAsia="pt-BR"/>
              </w:rPr>
            </w:pPr>
            <w:r>
              <w:rPr>
                <w:b/>
                <w:bCs/>
                <w:color w:val="000000"/>
                <w:sz w:val="21"/>
                <w:szCs w:val="21"/>
                <w:lang w:val="en-US" w:eastAsia="pt-BR"/>
              </w:rPr>
              <w:t>22.348.906,29</w:t>
            </w:r>
          </w:p>
        </w:tc>
        <w:tc>
          <w:tcPr>
            <w:tcW w:w="955" w:type="dxa"/>
            <w:tcBorders>
              <w:top w:val="nil"/>
              <w:left w:val="nil"/>
              <w:bottom w:val="single" w:sz="8" w:space="0" w:color="000000"/>
              <w:right w:val="single" w:sz="8" w:space="0" w:color="000000"/>
            </w:tcBorders>
            <w:shd w:val="clear" w:color="000000" w:fill="8DB4E2"/>
            <w:vAlign w:val="center"/>
          </w:tcPr>
          <w:p w14:paraId="26724148" w14:textId="77777777" w:rsidR="00A43A82" w:rsidRDefault="00DB5DEC">
            <w:pPr>
              <w:jc w:val="center"/>
              <w:rPr>
                <w:b/>
                <w:bCs/>
                <w:color w:val="000000"/>
                <w:sz w:val="21"/>
                <w:szCs w:val="21"/>
                <w:lang w:eastAsia="pt-BR"/>
              </w:rPr>
            </w:pPr>
            <w:r>
              <w:rPr>
                <w:b/>
                <w:bCs/>
                <w:color w:val="000000"/>
                <w:sz w:val="21"/>
                <w:szCs w:val="21"/>
                <w:lang w:val="en-US" w:eastAsia="pt-BR"/>
              </w:rPr>
              <w:t>100,00%</w:t>
            </w:r>
          </w:p>
        </w:tc>
      </w:tr>
      <w:tr w:rsidR="00A43A82" w14:paraId="1B2EC4BC" w14:textId="77777777">
        <w:trPr>
          <w:trHeight w:val="554"/>
          <w:jc w:val="center"/>
        </w:trPr>
        <w:tc>
          <w:tcPr>
            <w:tcW w:w="2234" w:type="dxa"/>
            <w:tcBorders>
              <w:top w:val="nil"/>
              <w:left w:val="single" w:sz="8" w:space="0" w:color="000000"/>
              <w:bottom w:val="single" w:sz="8" w:space="0" w:color="000000"/>
              <w:right w:val="single" w:sz="8" w:space="0" w:color="000000"/>
            </w:tcBorders>
            <w:shd w:val="clear" w:color="000000" w:fill="8DB4E2"/>
            <w:vAlign w:val="center"/>
          </w:tcPr>
          <w:p w14:paraId="7D5CCBED" w14:textId="77777777" w:rsidR="00A43A82" w:rsidRDefault="00DB5DEC">
            <w:pPr>
              <w:jc w:val="both"/>
              <w:rPr>
                <w:b/>
                <w:bCs/>
                <w:color w:val="000000"/>
                <w:sz w:val="21"/>
                <w:szCs w:val="21"/>
                <w:lang w:eastAsia="pt-BR"/>
              </w:rPr>
            </w:pPr>
            <w:r>
              <w:rPr>
                <w:b/>
                <w:bCs/>
                <w:color w:val="000000"/>
                <w:sz w:val="21"/>
                <w:szCs w:val="21"/>
                <w:lang w:val="en-US" w:eastAsia="pt-BR"/>
              </w:rPr>
              <w:t>DESPESA EMPENHADA (B)</w:t>
            </w:r>
          </w:p>
        </w:tc>
        <w:tc>
          <w:tcPr>
            <w:tcW w:w="1559" w:type="dxa"/>
            <w:tcBorders>
              <w:top w:val="nil"/>
              <w:left w:val="nil"/>
              <w:bottom w:val="single" w:sz="8" w:space="0" w:color="000000"/>
              <w:right w:val="single" w:sz="8" w:space="0" w:color="000000"/>
            </w:tcBorders>
            <w:shd w:val="clear" w:color="auto" w:fill="auto"/>
            <w:vAlign w:val="center"/>
          </w:tcPr>
          <w:p w14:paraId="6C084326" w14:textId="77777777" w:rsidR="00A43A82" w:rsidRDefault="00DB5DEC">
            <w:pPr>
              <w:jc w:val="center"/>
              <w:rPr>
                <w:b/>
                <w:bCs/>
                <w:color w:val="000000"/>
                <w:sz w:val="21"/>
                <w:szCs w:val="21"/>
                <w:lang w:eastAsia="pt-BR"/>
              </w:rPr>
            </w:pPr>
            <w:r>
              <w:rPr>
                <w:b/>
                <w:bCs/>
                <w:color w:val="000000"/>
                <w:sz w:val="21"/>
                <w:szCs w:val="21"/>
                <w:lang w:val="en-US" w:eastAsia="pt-BR"/>
              </w:rPr>
              <w:t>11.947.506,64</w:t>
            </w:r>
          </w:p>
        </w:tc>
        <w:tc>
          <w:tcPr>
            <w:tcW w:w="992" w:type="dxa"/>
            <w:tcBorders>
              <w:top w:val="nil"/>
              <w:left w:val="nil"/>
              <w:bottom w:val="single" w:sz="8" w:space="0" w:color="000000"/>
              <w:right w:val="single" w:sz="8" w:space="0" w:color="000000"/>
            </w:tcBorders>
            <w:shd w:val="clear" w:color="000000" w:fill="8DB4E2"/>
            <w:vAlign w:val="center"/>
          </w:tcPr>
          <w:p w14:paraId="1404F2FB" w14:textId="77777777" w:rsidR="00A43A82" w:rsidRDefault="00DB5DEC">
            <w:pPr>
              <w:jc w:val="center"/>
              <w:rPr>
                <w:b/>
                <w:bCs/>
                <w:color w:val="000000"/>
                <w:sz w:val="21"/>
                <w:szCs w:val="21"/>
                <w:lang w:eastAsia="pt-BR"/>
              </w:rPr>
            </w:pPr>
            <w:r>
              <w:rPr>
                <w:b/>
                <w:bCs/>
                <w:color w:val="000000"/>
                <w:sz w:val="21"/>
                <w:szCs w:val="21"/>
                <w:lang w:val="en-US" w:eastAsia="pt-BR"/>
              </w:rPr>
              <w:t>46,90%</w:t>
            </w:r>
          </w:p>
        </w:tc>
        <w:tc>
          <w:tcPr>
            <w:tcW w:w="1559" w:type="dxa"/>
            <w:tcBorders>
              <w:top w:val="nil"/>
              <w:left w:val="nil"/>
              <w:bottom w:val="single" w:sz="8" w:space="0" w:color="000000"/>
              <w:right w:val="single" w:sz="8" w:space="0" w:color="000000"/>
            </w:tcBorders>
            <w:shd w:val="clear" w:color="auto" w:fill="auto"/>
            <w:vAlign w:val="center"/>
          </w:tcPr>
          <w:p w14:paraId="1CEA497F" w14:textId="77777777" w:rsidR="00A43A82" w:rsidRDefault="00DB5DEC">
            <w:pPr>
              <w:jc w:val="center"/>
              <w:rPr>
                <w:b/>
                <w:bCs/>
                <w:color w:val="000000"/>
                <w:sz w:val="21"/>
                <w:szCs w:val="21"/>
                <w:lang w:eastAsia="pt-BR"/>
              </w:rPr>
            </w:pPr>
            <w:r>
              <w:rPr>
                <w:b/>
                <w:bCs/>
                <w:color w:val="000000"/>
                <w:sz w:val="21"/>
                <w:szCs w:val="21"/>
                <w:lang w:val="en-US" w:eastAsia="pt-BR"/>
              </w:rPr>
              <w:t>8.859.287,93</w:t>
            </w:r>
          </w:p>
        </w:tc>
        <w:tc>
          <w:tcPr>
            <w:tcW w:w="993" w:type="dxa"/>
            <w:tcBorders>
              <w:top w:val="nil"/>
              <w:left w:val="nil"/>
              <w:bottom w:val="single" w:sz="8" w:space="0" w:color="000000"/>
              <w:right w:val="single" w:sz="8" w:space="0" w:color="000000"/>
            </w:tcBorders>
            <w:shd w:val="clear" w:color="000000" w:fill="8DB4E2"/>
            <w:vAlign w:val="center"/>
          </w:tcPr>
          <w:p w14:paraId="63125D75" w14:textId="77777777" w:rsidR="00A43A82" w:rsidRDefault="00DB5DEC">
            <w:pPr>
              <w:jc w:val="center"/>
              <w:rPr>
                <w:b/>
                <w:bCs/>
                <w:color w:val="000000"/>
                <w:sz w:val="21"/>
                <w:szCs w:val="21"/>
                <w:lang w:eastAsia="pt-BR"/>
              </w:rPr>
            </w:pPr>
            <w:r>
              <w:rPr>
                <w:b/>
                <w:bCs/>
                <w:color w:val="000000"/>
                <w:sz w:val="21"/>
                <w:szCs w:val="21"/>
                <w:lang w:val="en-US" w:eastAsia="pt-BR"/>
              </w:rPr>
              <w:t>63,28%</w:t>
            </w:r>
          </w:p>
        </w:tc>
        <w:tc>
          <w:tcPr>
            <w:tcW w:w="1559" w:type="dxa"/>
            <w:tcBorders>
              <w:top w:val="nil"/>
              <w:left w:val="nil"/>
              <w:bottom w:val="single" w:sz="8" w:space="0" w:color="000000"/>
              <w:right w:val="single" w:sz="8" w:space="0" w:color="000000"/>
            </w:tcBorders>
            <w:shd w:val="clear" w:color="auto" w:fill="auto"/>
            <w:vAlign w:val="center"/>
          </w:tcPr>
          <w:p w14:paraId="529846EA" w14:textId="77777777" w:rsidR="00A43A82" w:rsidRDefault="00DB5DEC">
            <w:pPr>
              <w:jc w:val="center"/>
              <w:rPr>
                <w:b/>
                <w:bCs/>
                <w:color w:val="000000"/>
                <w:sz w:val="21"/>
                <w:szCs w:val="21"/>
                <w:lang w:eastAsia="pt-BR"/>
              </w:rPr>
            </w:pPr>
            <w:r>
              <w:rPr>
                <w:b/>
                <w:bCs/>
                <w:color w:val="000000"/>
                <w:sz w:val="21"/>
                <w:szCs w:val="21"/>
                <w:lang w:val="en-US" w:eastAsia="pt-BR"/>
              </w:rPr>
              <w:t>16.671.723,92</w:t>
            </w:r>
          </w:p>
        </w:tc>
        <w:tc>
          <w:tcPr>
            <w:tcW w:w="955" w:type="dxa"/>
            <w:tcBorders>
              <w:top w:val="nil"/>
              <w:left w:val="nil"/>
              <w:bottom w:val="single" w:sz="8" w:space="0" w:color="000000"/>
              <w:right w:val="single" w:sz="8" w:space="0" w:color="000000"/>
            </w:tcBorders>
            <w:shd w:val="clear" w:color="000000" w:fill="8DB4E2"/>
            <w:vAlign w:val="center"/>
          </w:tcPr>
          <w:p w14:paraId="36E5710D" w14:textId="77777777" w:rsidR="00A43A82" w:rsidRDefault="00DB5DEC">
            <w:pPr>
              <w:jc w:val="center"/>
              <w:rPr>
                <w:b/>
                <w:bCs/>
                <w:color w:val="000000"/>
                <w:sz w:val="21"/>
                <w:szCs w:val="21"/>
                <w:lang w:eastAsia="pt-BR"/>
              </w:rPr>
            </w:pPr>
            <w:r>
              <w:rPr>
                <w:b/>
                <w:bCs/>
                <w:color w:val="000000"/>
                <w:sz w:val="21"/>
                <w:szCs w:val="21"/>
                <w:lang w:val="en-US" w:eastAsia="pt-BR"/>
              </w:rPr>
              <w:t>76,60%</w:t>
            </w:r>
          </w:p>
        </w:tc>
      </w:tr>
      <w:tr w:rsidR="00A43A82" w14:paraId="6986D964" w14:textId="77777777">
        <w:trPr>
          <w:trHeight w:val="408"/>
          <w:jc w:val="center"/>
        </w:trPr>
        <w:tc>
          <w:tcPr>
            <w:tcW w:w="2234" w:type="dxa"/>
            <w:tcBorders>
              <w:top w:val="nil"/>
              <w:left w:val="single" w:sz="8" w:space="0" w:color="000000"/>
              <w:bottom w:val="single" w:sz="8" w:space="0" w:color="000000"/>
              <w:right w:val="single" w:sz="8" w:space="0" w:color="000000"/>
            </w:tcBorders>
            <w:shd w:val="clear" w:color="000000" w:fill="8DB4E2"/>
            <w:vAlign w:val="center"/>
          </w:tcPr>
          <w:p w14:paraId="6C3E1EEF" w14:textId="77777777" w:rsidR="00A43A82" w:rsidRDefault="00DB5DEC">
            <w:pPr>
              <w:rPr>
                <w:b/>
                <w:bCs/>
                <w:i/>
                <w:iCs/>
                <w:color w:val="000000"/>
                <w:sz w:val="21"/>
                <w:szCs w:val="21"/>
                <w:lang w:eastAsia="pt-BR"/>
              </w:rPr>
            </w:pPr>
            <w:proofErr w:type="spellStart"/>
            <w:r>
              <w:rPr>
                <w:b/>
                <w:bCs/>
                <w:i/>
                <w:iCs/>
                <w:color w:val="000000"/>
                <w:sz w:val="21"/>
                <w:szCs w:val="21"/>
                <w:lang w:val="en-US" w:eastAsia="pt-BR"/>
              </w:rPr>
              <w:t>Empenhos</w:t>
            </w:r>
            <w:proofErr w:type="spellEnd"/>
            <w:r>
              <w:rPr>
                <w:b/>
                <w:bCs/>
                <w:i/>
                <w:iCs/>
                <w:color w:val="000000"/>
                <w:sz w:val="21"/>
                <w:szCs w:val="21"/>
                <w:lang w:val="en-US" w:eastAsia="pt-BR"/>
              </w:rPr>
              <w:t xml:space="preserve"> </w:t>
            </w:r>
            <w:proofErr w:type="spellStart"/>
            <w:r>
              <w:rPr>
                <w:b/>
                <w:bCs/>
                <w:i/>
                <w:iCs/>
                <w:color w:val="000000"/>
                <w:sz w:val="21"/>
                <w:szCs w:val="21"/>
                <w:lang w:val="en-US" w:eastAsia="pt-BR"/>
              </w:rPr>
              <w:t>Liquidados</w:t>
            </w:r>
            <w:proofErr w:type="spellEnd"/>
          </w:p>
        </w:tc>
        <w:tc>
          <w:tcPr>
            <w:tcW w:w="1559" w:type="dxa"/>
            <w:tcBorders>
              <w:top w:val="nil"/>
              <w:left w:val="nil"/>
              <w:bottom w:val="single" w:sz="8" w:space="0" w:color="000000"/>
              <w:right w:val="single" w:sz="8" w:space="0" w:color="000000"/>
            </w:tcBorders>
            <w:shd w:val="clear" w:color="auto" w:fill="auto"/>
            <w:vAlign w:val="center"/>
          </w:tcPr>
          <w:p w14:paraId="2635B155" w14:textId="77777777" w:rsidR="00A43A82" w:rsidRDefault="00DB5DEC">
            <w:pPr>
              <w:jc w:val="center"/>
              <w:rPr>
                <w:color w:val="000000"/>
                <w:sz w:val="21"/>
                <w:szCs w:val="21"/>
                <w:lang w:eastAsia="pt-BR"/>
              </w:rPr>
            </w:pPr>
            <w:r>
              <w:rPr>
                <w:color w:val="000000"/>
                <w:sz w:val="21"/>
                <w:szCs w:val="21"/>
                <w:lang w:val="en-US" w:eastAsia="pt-BR"/>
              </w:rPr>
              <w:t>4.622.337,41</w:t>
            </w:r>
          </w:p>
        </w:tc>
        <w:tc>
          <w:tcPr>
            <w:tcW w:w="992" w:type="dxa"/>
            <w:tcBorders>
              <w:top w:val="nil"/>
              <w:left w:val="nil"/>
              <w:bottom w:val="single" w:sz="8" w:space="0" w:color="000000"/>
              <w:right w:val="single" w:sz="8" w:space="0" w:color="000000"/>
            </w:tcBorders>
            <w:shd w:val="clear" w:color="000000" w:fill="8DB4E2"/>
            <w:vAlign w:val="center"/>
          </w:tcPr>
          <w:p w14:paraId="74E0E31E" w14:textId="77777777" w:rsidR="00A43A82" w:rsidRDefault="00DB5DEC">
            <w:pPr>
              <w:jc w:val="center"/>
              <w:rPr>
                <w:color w:val="000000"/>
                <w:sz w:val="21"/>
                <w:szCs w:val="21"/>
                <w:lang w:eastAsia="pt-BR"/>
              </w:rPr>
            </w:pPr>
            <w:r>
              <w:rPr>
                <w:color w:val="000000"/>
                <w:sz w:val="21"/>
                <w:szCs w:val="21"/>
                <w:lang w:eastAsia="pt-BR"/>
              </w:rPr>
              <w:t>18,15%</w:t>
            </w:r>
          </w:p>
        </w:tc>
        <w:tc>
          <w:tcPr>
            <w:tcW w:w="1559" w:type="dxa"/>
            <w:tcBorders>
              <w:top w:val="nil"/>
              <w:left w:val="nil"/>
              <w:bottom w:val="single" w:sz="8" w:space="0" w:color="000000"/>
              <w:right w:val="single" w:sz="8" w:space="0" w:color="000000"/>
            </w:tcBorders>
            <w:shd w:val="clear" w:color="auto" w:fill="auto"/>
            <w:vAlign w:val="center"/>
          </w:tcPr>
          <w:p w14:paraId="7275DC8C" w14:textId="77777777" w:rsidR="00A43A82" w:rsidRDefault="00DB5DEC">
            <w:pPr>
              <w:jc w:val="center"/>
              <w:rPr>
                <w:color w:val="000000"/>
                <w:sz w:val="21"/>
                <w:szCs w:val="21"/>
                <w:lang w:eastAsia="pt-BR"/>
              </w:rPr>
            </w:pPr>
            <w:r>
              <w:rPr>
                <w:color w:val="000000"/>
                <w:sz w:val="21"/>
                <w:szCs w:val="21"/>
                <w:lang w:val="en-US" w:eastAsia="pt-BR"/>
              </w:rPr>
              <w:t>2.544.902,99</w:t>
            </w:r>
          </w:p>
        </w:tc>
        <w:tc>
          <w:tcPr>
            <w:tcW w:w="993" w:type="dxa"/>
            <w:tcBorders>
              <w:top w:val="nil"/>
              <w:left w:val="nil"/>
              <w:bottom w:val="single" w:sz="8" w:space="0" w:color="000000"/>
              <w:right w:val="single" w:sz="8" w:space="0" w:color="000000"/>
            </w:tcBorders>
            <w:shd w:val="clear" w:color="000000" w:fill="8DB4E2"/>
            <w:vAlign w:val="center"/>
          </w:tcPr>
          <w:p w14:paraId="2E9AE15E" w14:textId="77777777" w:rsidR="00A43A82" w:rsidRDefault="00DB5DEC">
            <w:pPr>
              <w:jc w:val="center"/>
              <w:rPr>
                <w:color w:val="000000"/>
                <w:sz w:val="21"/>
                <w:szCs w:val="21"/>
                <w:lang w:eastAsia="pt-BR"/>
              </w:rPr>
            </w:pPr>
            <w:r>
              <w:rPr>
                <w:color w:val="000000"/>
                <w:sz w:val="21"/>
                <w:szCs w:val="21"/>
                <w:lang w:val="en-US" w:eastAsia="pt-BR"/>
              </w:rPr>
              <w:t>18,18%</w:t>
            </w:r>
          </w:p>
        </w:tc>
        <w:tc>
          <w:tcPr>
            <w:tcW w:w="1559" w:type="dxa"/>
            <w:tcBorders>
              <w:top w:val="nil"/>
              <w:left w:val="nil"/>
              <w:bottom w:val="single" w:sz="8" w:space="0" w:color="000000"/>
              <w:right w:val="single" w:sz="8" w:space="0" w:color="000000"/>
            </w:tcBorders>
            <w:shd w:val="clear" w:color="auto" w:fill="auto"/>
            <w:vAlign w:val="center"/>
          </w:tcPr>
          <w:p w14:paraId="06C4AC64" w14:textId="77777777" w:rsidR="00A43A82" w:rsidRDefault="00DB5DEC">
            <w:pPr>
              <w:jc w:val="center"/>
              <w:rPr>
                <w:color w:val="000000"/>
                <w:sz w:val="21"/>
                <w:szCs w:val="21"/>
                <w:lang w:eastAsia="pt-BR"/>
              </w:rPr>
            </w:pPr>
            <w:r>
              <w:rPr>
                <w:color w:val="000000"/>
                <w:sz w:val="21"/>
                <w:szCs w:val="21"/>
                <w:lang w:val="en-US" w:eastAsia="pt-BR"/>
              </w:rPr>
              <w:t>12.869.291,47</w:t>
            </w:r>
          </w:p>
        </w:tc>
        <w:tc>
          <w:tcPr>
            <w:tcW w:w="955" w:type="dxa"/>
            <w:tcBorders>
              <w:top w:val="nil"/>
              <w:left w:val="nil"/>
              <w:bottom w:val="single" w:sz="8" w:space="0" w:color="000000"/>
              <w:right w:val="single" w:sz="8" w:space="0" w:color="000000"/>
            </w:tcBorders>
            <w:shd w:val="clear" w:color="000000" w:fill="8DB4E2"/>
            <w:vAlign w:val="center"/>
          </w:tcPr>
          <w:p w14:paraId="4216389E" w14:textId="77777777" w:rsidR="00A43A82" w:rsidRDefault="00DB5DEC">
            <w:pPr>
              <w:jc w:val="center"/>
              <w:rPr>
                <w:i/>
                <w:iCs/>
                <w:color w:val="000000"/>
                <w:sz w:val="21"/>
                <w:szCs w:val="21"/>
                <w:lang w:eastAsia="pt-BR"/>
              </w:rPr>
            </w:pPr>
            <w:r>
              <w:rPr>
                <w:i/>
                <w:iCs/>
                <w:color w:val="000000"/>
                <w:sz w:val="21"/>
                <w:szCs w:val="21"/>
                <w:lang w:val="en-US" w:eastAsia="pt-BR"/>
              </w:rPr>
              <w:t>57,58%</w:t>
            </w:r>
          </w:p>
        </w:tc>
      </w:tr>
      <w:tr w:rsidR="00A43A82" w14:paraId="7385E076" w14:textId="77777777">
        <w:trPr>
          <w:trHeight w:val="471"/>
          <w:jc w:val="center"/>
        </w:trPr>
        <w:tc>
          <w:tcPr>
            <w:tcW w:w="2234" w:type="dxa"/>
            <w:tcBorders>
              <w:top w:val="nil"/>
              <w:left w:val="single" w:sz="8" w:space="0" w:color="000000"/>
              <w:bottom w:val="single" w:sz="8" w:space="0" w:color="000000"/>
              <w:right w:val="single" w:sz="8" w:space="0" w:color="000000"/>
            </w:tcBorders>
            <w:shd w:val="clear" w:color="000000" w:fill="8DB4E2"/>
            <w:vAlign w:val="center"/>
          </w:tcPr>
          <w:p w14:paraId="754EC2EB" w14:textId="77777777" w:rsidR="00A43A82" w:rsidRDefault="00DB5DEC">
            <w:pPr>
              <w:rPr>
                <w:b/>
                <w:bCs/>
                <w:i/>
                <w:iCs/>
                <w:color w:val="000000"/>
                <w:sz w:val="21"/>
                <w:szCs w:val="21"/>
                <w:lang w:eastAsia="pt-BR"/>
              </w:rPr>
            </w:pPr>
            <w:proofErr w:type="spellStart"/>
            <w:r>
              <w:rPr>
                <w:b/>
                <w:bCs/>
                <w:i/>
                <w:iCs/>
                <w:color w:val="000000"/>
                <w:sz w:val="21"/>
                <w:szCs w:val="21"/>
                <w:lang w:val="en-US" w:eastAsia="pt-BR"/>
              </w:rPr>
              <w:t>Despesas</w:t>
            </w:r>
            <w:proofErr w:type="spellEnd"/>
            <w:r>
              <w:rPr>
                <w:b/>
                <w:bCs/>
                <w:i/>
                <w:iCs/>
                <w:color w:val="000000"/>
                <w:sz w:val="21"/>
                <w:szCs w:val="21"/>
                <w:lang w:val="en-US" w:eastAsia="pt-BR"/>
              </w:rPr>
              <w:t xml:space="preserve"> </w:t>
            </w:r>
            <w:proofErr w:type="spellStart"/>
            <w:r>
              <w:rPr>
                <w:b/>
                <w:bCs/>
                <w:i/>
                <w:iCs/>
                <w:color w:val="000000"/>
                <w:sz w:val="21"/>
                <w:szCs w:val="21"/>
                <w:lang w:val="en-US" w:eastAsia="pt-BR"/>
              </w:rPr>
              <w:t>Pagas</w:t>
            </w:r>
            <w:proofErr w:type="spellEnd"/>
            <w:r>
              <w:rPr>
                <w:b/>
                <w:bCs/>
                <w:i/>
                <w:iCs/>
                <w:color w:val="000000"/>
                <w:sz w:val="21"/>
                <w:szCs w:val="21"/>
                <w:lang w:val="en-US" w:eastAsia="pt-BR"/>
              </w:rPr>
              <w:t xml:space="preserve">  (C)</w:t>
            </w:r>
          </w:p>
        </w:tc>
        <w:tc>
          <w:tcPr>
            <w:tcW w:w="1559" w:type="dxa"/>
            <w:tcBorders>
              <w:top w:val="nil"/>
              <w:left w:val="nil"/>
              <w:bottom w:val="single" w:sz="8" w:space="0" w:color="000000"/>
              <w:right w:val="single" w:sz="8" w:space="0" w:color="000000"/>
            </w:tcBorders>
            <w:shd w:val="clear" w:color="auto" w:fill="auto"/>
            <w:vAlign w:val="center"/>
          </w:tcPr>
          <w:p w14:paraId="6998994B" w14:textId="77777777" w:rsidR="00A43A82" w:rsidRDefault="00DB5DEC">
            <w:pPr>
              <w:jc w:val="center"/>
              <w:rPr>
                <w:color w:val="000000"/>
                <w:sz w:val="21"/>
                <w:szCs w:val="21"/>
                <w:lang w:eastAsia="pt-BR"/>
              </w:rPr>
            </w:pPr>
            <w:r>
              <w:rPr>
                <w:color w:val="000000"/>
                <w:sz w:val="21"/>
                <w:szCs w:val="21"/>
                <w:lang w:val="en-US" w:eastAsia="pt-BR"/>
              </w:rPr>
              <w:t>4.622.337,41</w:t>
            </w:r>
          </w:p>
        </w:tc>
        <w:tc>
          <w:tcPr>
            <w:tcW w:w="992" w:type="dxa"/>
            <w:tcBorders>
              <w:top w:val="nil"/>
              <w:left w:val="nil"/>
              <w:bottom w:val="single" w:sz="8" w:space="0" w:color="000000"/>
              <w:right w:val="single" w:sz="8" w:space="0" w:color="000000"/>
            </w:tcBorders>
            <w:shd w:val="clear" w:color="000000" w:fill="8DB4E2"/>
            <w:vAlign w:val="center"/>
          </w:tcPr>
          <w:p w14:paraId="1E3DD00E" w14:textId="77777777" w:rsidR="00A43A82" w:rsidRDefault="00DB5DEC">
            <w:pPr>
              <w:jc w:val="center"/>
              <w:rPr>
                <w:color w:val="000000"/>
                <w:sz w:val="21"/>
                <w:szCs w:val="21"/>
                <w:lang w:eastAsia="pt-BR"/>
              </w:rPr>
            </w:pPr>
            <w:r>
              <w:rPr>
                <w:color w:val="000000"/>
                <w:sz w:val="21"/>
                <w:szCs w:val="21"/>
                <w:lang w:eastAsia="pt-BR"/>
              </w:rPr>
              <w:t>18,15%</w:t>
            </w:r>
          </w:p>
        </w:tc>
        <w:tc>
          <w:tcPr>
            <w:tcW w:w="1559" w:type="dxa"/>
            <w:tcBorders>
              <w:top w:val="nil"/>
              <w:left w:val="nil"/>
              <w:bottom w:val="single" w:sz="8" w:space="0" w:color="000000"/>
              <w:right w:val="single" w:sz="8" w:space="0" w:color="000000"/>
            </w:tcBorders>
            <w:shd w:val="clear" w:color="auto" w:fill="auto"/>
            <w:vAlign w:val="center"/>
          </w:tcPr>
          <w:p w14:paraId="44635B96" w14:textId="77777777" w:rsidR="00A43A82" w:rsidRDefault="00DB5DEC">
            <w:pPr>
              <w:jc w:val="center"/>
              <w:rPr>
                <w:color w:val="000000"/>
                <w:sz w:val="21"/>
                <w:szCs w:val="21"/>
                <w:lang w:eastAsia="pt-BR"/>
              </w:rPr>
            </w:pPr>
            <w:r>
              <w:rPr>
                <w:color w:val="000000"/>
                <w:sz w:val="21"/>
                <w:szCs w:val="21"/>
                <w:lang w:val="en-US" w:eastAsia="pt-BR"/>
              </w:rPr>
              <w:t>2.544.902,99</w:t>
            </w:r>
          </w:p>
        </w:tc>
        <w:tc>
          <w:tcPr>
            <w:tcW w:w="993" w:type="dxa"/>
            <w:tcBorders>
              <w:top w:val="nil"/>
              <w:left w:val="nil"/>
              <w:bottom w:val="single" w:sz="8" w:space="0" w:color="000000"/>
              <w:right w:val="single" w:sz="8" w:space="0" w:color="000000"/>
            </w:tcBorders>
            <w:shd w:val="clear" w:color="000000" w:fill="8DB4E2"/>
            <w:vAlign w:val="center"/>
          </w:tcPr>
          <w:p w14:paraId="32BD73AB" w14:textId="77777777" w:rsidR="00A43A82" w:rsidRDefault="00DB5DEC">
            <w:pPr>
              <w:jc w:val="center"/>
              <w:rPr>
                <w:color w:val="000000"/>
                <w:sz w:val="21"/>
                <w:szCs w:val="21"/>
                <w:lang w:eastAsia="pt-BR"/>
              </w:rPr>
            </w:pPr>
            <w:r>
              <w:rPr>
                <w:color w:val="000000"/>
                <w:sz w:val="21"/>
                <w:szCs w:val="21"/>
                <w:lang w:val="en-US" w:eastAsia="pt-BR"/>
              </w:rPr>
              <w:t>18,18%</w:t>
            </w:r>
          </w:p>
        </w:tc>
        <w:tc>
          <w:tcPr>
            <w:tcW w:w="1559" w:type="dxa"/>
            <w:tcBorders>
              <w:top w:val="nil"/>
              <w:left w:val="nil"/>
              <w:bottom w:val="single" w:sz="8" w:space="0" w:color="000000"/>
              <w:right w:val="single" w:sz="8" w:space="0" w:color="000000"/>
            </w:tcBorders>
            <w:shd w:val="clear" w:color="auto" w:fill="auto"/>
            <w:vAlign w:val="center"/>
          </w:tcPr>
          <w:p w14:paraId="290B295C" w14:textId="77777777" w:rsidR="00A43A82" w:rsidRDefault="00DB5DEC">
            <w:pPr>
              <w:jc w:val="center"/>
              <w:rPr>
                <w:color w:val="000000"/>
                <w:sz w:val="21"/>
                <w:szCs w:val="21"/>
                <w:lang w:eastAsia="pt-BR"/>
              </w:rPr>
            </w:pPr>
            <w:r>
              <w:rPr>
                <w:color w:val="000000"/>
                <w:sz w:val="21"/>
                <w:szCs w:val="21"/>
                <w:lang w:val="en-US" w:eastAsia="pt-BR"/>
              </w:rPr>
              <w:t>12.183.148,63</w:t>
            </w:r>
          </w:p>
        </w:tc>
        <w:tc>
          <w:tcPr>
            <w:tcW w:w="955" w:type="dxa"/>
            <w:tcBorders>
              <w:top w:val="nil"/>
              <w:left w:val="nil"/>
              <w:bottom w:val="single" w:sz="8" w:space="0" w:color="000000"/>
              <w:right w:val="single" w:sz="8" w:space="0" w:color="000000"/>
            </w:tcBorders>
            <w:shd w:val="clear" w:color="000000" w:fill="8DB4E2"/>
            <w:vAlign w:val="center"/>
          </w:tcPr>
          <w:p w14:paraId="2C3E77C7" w14:textId="77777777" w:rsidR="00A43A82" w:rsidRDefault="00DB5DEC">
            <w:pPr>
              <w:jc w:val="center"/>
              <w:rPr>
                <w:i/>
                <w:iCs/>
                <w:color w:val="000000"/>
                <w:sz w:val="21"/>
                <w:szCs w:val="21"/>
                <w:lang w:eastAsia="pt-BR"/>
              </w:rPr>
            </w:pPr>
            <w:r>
              <w:rPr>
                <w:i/>
                <w:iCs/>
                <w:color w:val="000000"/>
                <w:sz w:val="21"/>
                <w:szCs w:val="21"/>
                <w:lang w:val="en-US" w:eastAsia="pt-BR"/>
              </w:rPr>
              <w:t>54,51%</w:t>
            </w:r>
          </w:p>
        </w:tc>
      </w:tr>
      <w:tr w:rsidR="00A43A82" w14:paraId="406CB70B" w14:textId="77777777">
        <w:trPr>
          <w:trHeight w:val="1109"/>
          <w:jc w:val="center"/>
        </w:trPr>
        <w:tc>
          <w:tcPr>
            <w:tcW w:w="2234" w:type="dxa"/>
            <w:tcBorders>
              <w:top w:val="nil"/>
              <w:left w:val="single" w:sz="8" w:space="0" w:color="000000"/>
              <w:bottom w:val="single" w:sz="8" w:space="0" w:color="000000"/>
              <w:right w:val="single" w:sz="8" w:space="0" w:color="000000"/>
            </w:tcBorders>
            <w:shd w:val="clear" w:color="000000" w:fill="336699"/>
            <w:vAlign w:val="center"/>
          </w:tcPr>
          <w:p w14:paraId="72010088" w14:textId="77777777" w:rsidR="00A43A82" w:rsidRDefault="00DB5DEC">
            <w:pPr>
              <w:rPr>
                <w:b/>
                <w:bCs/>
                <w:color w:val="F2F2F2"/>
                <w:sz w:val="21"/>
                <w:szCs w:val="21"/>
                <w:lang w:eastAsia="pt-BR"/>
              </w:rPr>
            </w:pPr>
            <w:r>
              <w:rPr>
                <w:b/>
                <w:bCs/>
                <w:color w:val="F2F2F2"/>
                <w:sz w:val="21"/>
                <w:szCs w:val="21"/>
                <w:lang w:eastAsia="pt-BR"/>
              </w:rPr>
              <w:t>DESPESA ORÇAMENTÁRIA EMPENHADA A PAGAR</w:t>
            </w:r>
          </w:p>
          <w:p w14:paraId="2B7E5060" w14:textId="77777777" w:rsidR="00A43A82" w:rsidRDefault="00DB5DEC">
            <w:pPr>
              <w:rPr>
                <w:b/>
                <w:bCs/>
                <w:color w:val="F2F2F2"/>
                <w:sz w:val="21"/>
                <w:szCs w:val="21"/>
                <w:lang w:eastAsia="pt-BR"/>
              </w:rPr>
            </w:pPr>
            <w:r>
              <w:rPr>
                <w:b/>
                <w:bCs/>
                <w:color w:val="F2F2F2"/>
                <w:sz w:val="21"/>
                <w:szCs w:val="21"/>
                <w:lang w:eastAsia="pt-BR"/>
              </w:rPr>
              <w:t xml:space="preserve"> (B</w:t>
            </w:r>
            <w:r>
              <w:rPr>
                <w:rFonts w:ascii="Cambria Math" w:hAnsi="Cambria Math" w:cs="Cambria Math"/>
                <w:b/>
                <w:bCs/>
                <w:color w:val="F2F2F2"/>
                <w:sz w:val="21"/>
                <w:szCs w:val="21"/>
                <w:lang w:eastAsia="pt-BR"/>
              </w:rPr>
              <w:t>‐</w:t>
            </w:r>
            <w:r>
              <w:rPr>
                <w:b/>
                <w:bCs/>
                <w:color w:val="F2F2F2"/>
                <w:sz w:val="21"/>
                <w:szCs w:val="21"/>
                <w:lang w:eastAsia="pt-BR"/>
              </w:rPr>
              <w:t>C)</w:t>
            </w:r>
          </w:p>
        </w:tc>
        <w:tc>
          <w:tcPr>
            <w:tcW w:w="1559" w:type="dxa"/>
            <w:tcBorders>
              <w:top w:val="nil"/>
              <w:left w:val="nil"/>
              <w:bottom w:val="single" w:sz="8" w:space="0" w:color="000000"/>
              <w:right w:val="single" w:sz="8" w:space="0" w:color="000000"/>
            </w:tcBorders>
            <w:shd w:val="clear" w:color="000000" w:fill="336699"/>
            <w:vAlign w:val="center"/>
          </w:tcPr>
          <w:p w14:paraId="27DE4D2A" w14:textId="77777777" w:rsidR="00A43A82" w:rsidRDefault="00DB5DEC">
            <w:pPr>
              <w:jc w:val="center"/>
              <w:rPr>
                <w:b/>
                <w:bCs/>
                <w:color w:val="F2F2F2"/>
                <w:sz w:val="21"/>
                <w:szCs w:val="21"/>
                <w:lang w:eastAsia="pt-BR"/>
              </w:rPr>
            </w:pPr>
            <w:r>
              <w:rPr>
                <w:b/>
                <w:bCs/>
                <w:color w:val="F2F2F2"/>
                <w:sz w:val="21"/>
                <w:szCs w:val="21"/>
                <w:lang w:val="en-US" w:eastAsia="pt-BR"/>
              </w:rPr>
              <w:t>7.325.169,23</w:t>
            </w:r>
          </w:p>
        </w:tc>
        <w:tc>
          <w:tcPr>
            <w:tcW w:w="992" w:type="dxa"/>
            <w:tcBorders>
              <w:top w:val="nil"/>
              <w:left w:val="nil"/>
              <w:bottom w:val="single" w:sz="8" w:space="0" w:color="000000"/>
              <w:right w:val="single" w:sz="8" w:space="0" w:color="000000"/>
            </w:tcBorders>
            <w:shd w:val="clear" w:color="000000" w:fill="336699"/>
            <w:vAlign w:val="center"/>
          </w:tcPr>
          <w:p w14:paraId="16431961" w14:textId="77777777" w:rsidR="00A43A82" w:rsidRDefault="00DB5DEC">
            <w:pPr>
              <w:jc w:val="center"/>
              <w:rPr>
                <w:b/>
                <w:bCs/>
                <w:color w:val="F2F2F2"/>
                <w:sz w:val="21"/>
                <w:szCs w:val="21"/>
                <w:lang w:eastAsia="pt-BR"/>
              </w:rPr>
            </w:pPr>
            <w:r>
              <w:rPr>
                <w:b/>
                <w:bCs/>
                <w:color w:val="F2F2F2"/>
                <w:sz w:val="21"/>
                <w:szCs w:val="21"/>
                <w:lang w:val="en-US" w:eastAsia="pt-BR"/>
              </w:rPr>
              <w:t>28,76%</w:t>
            </w:r>
          </w:p>
        </w:tc>
        <w:tc>
          <w:tcPr>
            <w:tcW w:w="1559" w:type="dxa"/>
            <w:tcBorders>
              <w:top w:val="nil"/>
              <w:left w:val="nil"/>
              <w:bottom w:val="single" w:sz="8" w:space="0" w:color="000000"/>
              <w:right w:val="single" w:sz="8" w:space="0" w:color="000000"/>
            </w:tcBorders>
            <w:shd w:val="clear" w:color="000000" w:fill="336699"/>
            <w:vAlign w:val="center"/>
          </w:tcPr>
          <w:p w14:paraId="27315EE7" w14:textId="77777777" w:rsidR="00A43A82" w:rsidRDefault="00DB5DEC">
            <w:pPr>
              <w:jc w:val="center"/>
              <w:rPr>
                <w:b/>
                <w:bCs/>
                <w:color w:val="F2F2F2"/>
                <w:sz w:val="21"/>
                <w:szCs w:val="21"/>
                <w:lang w:eastAsia="pt-BR"/>
              </w:rPr>
            </w:pPr>
            <w:r>
              <w:rPr>
                <w:b/>
                <w:bCs/>
                <w:color w:val="F2F2F2"/>
                <w:sz w:val="21"/>
                <w:szCs w:val="21"/>
                <w:lang w:val="en-US" w:eastAsia="pt-BR"/>
              </w:rPr>
              <w:t>6.314.384,94</w:t>
            </w:r>
          </w:p>
        </w:tc>
        <w:tc>
          <w:tcPr>
            <w:tcW w:w="993" w:type="dxa"/>
            <w:tcBorders>
              <w:top w:val="nil"/>
              <w:left w:val="nil"/>
              <w:bottom w:val="single" w:sz="8" w:space="0" w:color="000000"/>
              <w:right w:val="single" w:sz="8" w:space="0" w:color="000000"/>
            </w:tcBorders>
            <w:shd w:val="clear" w:color="000000" w:fill="336699"/>
            <w:vAlign w:val="center"/>
          </w:tcPr>
          <w:p w14:paraId="2C129464" w14:textId="77777777" w:rsidR="00A43A82" w:rsidRDefault="00DB5DEC">
            <w:pPr>
              <w:jc w:val="center"/>
              <w:rPr>
                <w:b/>
                <w:bCs/>
                <w:color w:val="F2F2F2"/>
                <w:sz w:val="21"/>
                <w:szCs w:val="21"/>
                <w:lang w:eastAsia="pt-BR"/>
              </w:rPr>
            </w:pPr>
            <w:r>
              <w:rPr>
                <w:b/>
                <w:bCs/>
                <w:color w:val="F2F2F2"/>
                <w:sz w:val="21"/>
                <w:szCs w:val="21"/>
                <w:lang w:val="en-US" w:eastAsia="pt-BR"/>
              </w:rPr>
              <w:t>45,10%</w:t>
            </w:r>
          </w:p>
        </w:tc>
        <w:tc>
          <w:tcPr>
            <w:tcW w:w="1559" w:type="dxa"/>
            <w:tcBorders>
              <w:top w:val="nil"/>
              <w:left w:val="nil"/>
              <w:bottom w:val="single" w:sz="8" w:space="0" w:color="000000"/>
              <w:right w:val="single" w:sz="8" w:space="0" w:color="000000"/>
            </w:tcBorders>
            <w:shd w:val="clear" w:color="000000" w:fill="336699"/>
            <w:vAlign w:val="center"/>
          </w:tcPr>
          <w:p w14:paraId="5FD39D50" w14:textId="77777777" w:rsidR="00A43A82" w:rsidRDefault="00DB5DEC">
            <w:pPr>
              <w:jc w:val="center"/>
              <w:rPr>
                <w:b/>
                <w:bCs/>
                <w:color w:val="F2F2F2"/>
                <w:sz w:val="21"/>
                <w:szCs w:val="21"/>
                <w:lang w:eastAsia="pt-BR"/>
              </w:rPr>
            </w:pPr>
            <w:r>
              <w:rPr>
                <w:b/>
                <w:bCs/>
                <w:color w:val="F2F2F2"/>
                <w:sz w:val="21"/>
                <w:szCs w:val="21"/>
                <w:lang w:val="en-US" w:eastAsia="pt-BR"/>
              </w:rPr>
              <w:t>4.488.575,29</w:t>
            </w:r>
          </w:p>
        </w:tc>
        <w:tc>
          <w:tcPr>
            <w:tcW w:w="955" w:type="dxa"/>
            <w:tcBorders>
              <w:top w:val="nil"/>
              <w:left w:val="nil"/>
              <w:bottom w:val="single" w:sz="8" w:space="0" w:color="000000"/>
              <w:right w:val="single" w:sz="8" w:space="0" w:color="000000"/>
            </w:tcBorders>
            <w:shd w:val="clear" w:color="000000" w:fill="336699"/>
            <w:vAlign w:val="center"/>
          </w:tcPr>
          <w:p w14:paraId="5446EFDC" w14:textId="77777777" w:rsidR="00A43A82" w:rsidRDefault="00DB5DEC">
            <w:pPr>
              <w:jc w:val="center"/>
              <w:rPr>
                <w:b/>
                <w:bCs/>
                <w:color w:val="F2F2F2"/>
                <w:sz w:val="21"/>
                <w:szCs w:val="21"/>
                <w:lang w:eastAsia="pt-BR"/>
              </w:rPr>
            </w:pPr>
            <w:r>
              <w:rPr>
                <w:b/>
                <w:bCs/>
                <w:color w:val="F2F2F2"/>
                <w:sz w:val="21"/>
                <w:szCs w:val="21"/>
                <w:lang w:val="en-US" w:eastAsia="pt-BR"/>
              </w:rPr>
              <w:t>20,08%</w:t>
            </w:r>
          </w:p>
        </w:tc>
      </w:tr>
      <w:tr w:rsidR="00A43A82" w14:paraId="228F7054" w14:textId="77777777">
        <w:trPr>
          <w:trHeight w:val="1110"/>
          <w:jc w:val="center"/>
        </w:trPr>
        <w:tc>
          <w:tcPr>
            <w:tcW w:w="2234" w:type="dxa"/>
            <w:tcBorders>
              <w:top w:val="nil"/>
              <w:left w:val="single" w:sz="8" w:space="0" w:color="000000"/>
              <w:bottom w:val="single" w:sz="8" w:space="0" w:color="000000"/>
              <w:right w:val="single" w:sz="8" w:space="0" w:color="000000"/>
            </w:tcBorders>
            <w:shd w:val="clear" w:color="000000" w:fill="336699"/>
            <w:vAlign w:val="center"/>
          </w:tcPr>
          <w:p w14:paraId="25B6FEF5" w14:textId="77777777" w:rsidR="00A43A82" w:rsidRDefault="00DB5DEC">
            <w:pPr>
              <w:rPr>
                <w:b/>
                <w:bCs/>
                <w:color w:val="F2F2F2"/>
                <w:sz w:val="21"/>
                <w:szCs w:val="21"/>
                <w:lang w:eastAsia="pt-BR"/>
              </w:rPr>
            </w:pPr>
            <w:r>
              <w:rPr>
                <w:b/>
                <w:bCs/>
                <w:color w:val="F2F2F2"/>
                <w:sz w:val="21"/>
                <w:szCs w:val="21"/>
                <w:lang w:eastAsia="pt-BR"/>
              </w:rPr>
              <w:t xml:space="preserve">SALDO DE DESPESA ORÇAMENTÁRIA  </w:t>
            </w:r>
          </w:p>
          <w:p w14:paraId="785FCE4C" w14:textId="77777777" w:rsidR="00A43A82" w:rsidRDefault="00DB5DEC">
            <w:pPr>
              <w:rPr>
                <w:b/>
                <w:bCs/>
                <w:color w:val="F2F2F2"/>
                <w:sz w:val="21"/>
                <w:szCs w:val="21"/>
                <w:lang w:eastAsia="pt-BR"/>
              </w:rPr>
            </w:pPr>
            <w:r>
              <w:rPr>
                <w:b/>
                <w:bCs/>
                <w:color w:val="F2F2F2"/>
                <w:sz w:val="21"/>
                <w:szCs w:val="21"/>
                <w:lang w:eastAsia="pt-BR"/>
              </w:rPr>
              <w:t>(A</w:t>
            </w:r>
            <w:r>
              <w:rPr>
                <w:rFonts w:ascii="Cambria Math" w:hAnsi="Cambria Math" w:cs="Cambria Math"/>
                <w:b/>
                <w:bCs/>
                <w:color w:val="F2F2F2"/>
                <w:sz w:val="21"/>
                <w:szCs w:val="21"/>
                <w:lang w:eastAsia="pt-BR"/>
              </w:rPr>
              <w:t>‐</w:t>
            </w:r>
            <w:r>
              <w:rPr>
                <w:b/>
                <w:bCs/>
                <w:color w:val="F2F2F2"/>
                <w:sz w:val="21"/>
                <w:szCs w:val="21"/>
                <w:lang w:eastAsia="pt-BR"/>
              </w:rPr>
              <w:t>B)</w:t>
            </w:r>
          </w:p>
        </w:tc>
        <w:tc>
          <w:tcPr>
            <w:tcW w:w="1559" w:type="dxa"/>
            <w:tcBorders>
              <w:top w:val="nil"/>
              <w:left w:val="nil"/>
              <w:bottom w:val="single" w:sz="8" w:space="0" w:color="000000"/>
              <w:right w:val="single" w:sz="8" w:space="0" w:color="000000"/>
            </w:tcBorders>
            <w:shd w:val="clear" w:color="000000" w:fill="336699"/>
            <w:vAlign w:val="center"/>
          </w:tcPr>
          <w:p w14:paraId="0E7A3CE3" w14:textId="77777777" w:rsidR="00A43A82" w:rsidRDefault="00DB5DEC">
            <w:pPr>
              <w:jc w:val="center"/>
              <w:rPr>
                <w:b/>
                <w:bCs/>
                <w:color w:val="F2F2F2"/>
                <w:sz w:val="21"/>
                <w:szCs w:val="21"/>
                <w:lang w:eastAsia="pt-BR"/>
              </w:rPr>
            </w:pPr>
            <w:r>
              <w:rPr>
                <w:b/>
                <w:bCs/>
                <w:color w:val="F2F2F2"/>
                <w:sz w:val="21"/>
                <w:szCs w:val="21"/>
                <w:lang w:val="en-US" w:eastAsia="pt-BR"/>
              </w:rPr>
              <w:t>13.524.353,36</w:t>
            </w:r>
          </w:p>
        </w:tc>
        <w:tc>
          <w:tcPr>
            <w:tcW w:w="992" w:type="dxa"/>
            <w:tcBorders>
              <w:top w:val="nil"/>
              <w:left w:val="nil"/>
              <w:bottom w:val="single" w:sz="8" w:space="0" w:color="000000"/>
              <w:right w:val="single" w:sz="8" w:space="0" w:color="000000"/>
            </w:tcBorders>
            <w:shd w:val="clear" w:color="000000" w:fill="336699"/>
            <w:vAlign w:val="center"/>
          </w:tcPr>
          <w:p w14:paraId="027E8CF0" w14:textId="77777777" w:rsidR="00A43A82" w:rsidRDefault="00DB5DEC">
            <w:pPr>
              <w:jc w:val="center"/>
              <w:rPr>
                <w:b/>
                <w:bCs/>
                <w:color w:val="F2F2F2"/>
                <w:sz w:val="21"/>
                <w:szCs w:val="21"/>
                <w:lang w:eastAsia="pt-BR"/>
              </w:rPr>
            </w:pPr>
            <w:r>
              <w:rPr>
                <w:b/>
                <w:bCs/>
                <w:color w:val="F2F2F2"/>
                <w:sz w:val="21"/>
                <w:szCs w:val="21"/>
                <w:lang w:val="en-US" w:eastAsia="pt-BR"/>
              </w:rPr>
              <w:t>53,10%</w:t>
            </w:r>
          </w:p>
        </w:tc>
        <w:tc>
          <w:tcPr>
            <w:tcW w:w="1559" w:type="dxa"/>
            <w:tcBorders>
              <w:top w:val="nil"/>
              <w:left w:val="nil"/>
              <w:bottom w:val="single" w:sz="8" w:space="0" w:color="000000"/>
              <w:right w:val="single" w:sz="8" w:space="0" w:color="000000"/>
            </w:tcBorders>
            <w:shd w:val="clear" w:color="000000" w:fill="336699"/>
            <w:vAlign w:val="center"/>
          </w:tcPr>
          <w:p w14:paraId="4BF176B4" w14:textId="77777777" w:rsidR="00A43A82" w:rsidRDefault="00DB5DEC">
            <w:pPr>
              <w:jc w:val="center"/>
              <w:rPr>
                <w:b/>
                <w:bCs/>
                <w:color w:val="F2F2F2"/>
                <w:sz w:val="21"/>
                <w:szCs w:val="21"/>
                <w:lang w:eastAsia="pt-BR"/>
              </w:rPr>
            </w:pPr>
            <w:r>
              <w:rPr>
                <w:b/>
                <w:bCs/>
                <w:color w:val="F2F2F2"/>
                <w:sz w:val="21"/>
                <w:szCs w:val="21"/>
                <w:lang w:val="en-US" w:eastAsia="pt-BR"/>
              </w:rPr>
              <w:t>5.140.712,07</w:t>
            </w:r>
          </w:p>
        </w:tc>
        <w:tc>
          <w:tcPr>
            <w:tcW w:w="993" w:type="dxa"/>
            <w:tcBorders>
              <w:top w:val="nil"/>
              <w:left w:val="nil"/>
              <w:bottom w:val="single" w:sz="8" w:space="0" w:color="000000"/>
              <w:right w:val="single" w:sz="8" w:space="0" w:color="000000"/>
            </w:tcBorders>
            <w:shd w:val="clear" w:color="000000" w:fill="336699"/>
            <w:vAlign w:val="center"/>
          </w:tcPr>
          <w:p w14:paraId="0963B4FB" w14:textId="77777777" w:rsidR="00A43A82" w:rsidRDefault="00DB5DEC">
            <w:pPr>
              <w:jc w:val="center"/>
              <w:rPr>
                <w:b/>
                <w:bCs/>
                <w:color w:val="F2F2F2"/>
                <w:sz w:val="21"/>
                <w:szCs w:val="21"/>
                <w:lang w:eastAsia="pt-BR"/>
              </w:rPr>
            </w:pPr>
            <w:r>
              <w:rPr>
                <w:b/>
                <w:bCs/>
                <w:color w:val="F2F2F2"/>
                <w:sz w:val="21"/>
                <w:szCs w:val="21"/>
                <w:lang w:val="en-US" w:eastAsia="pt-BR"/>
              </w:rPr>
              <w:t>36,72%</w:t>
            </w:r>
          </w:p>
        </w:tc>
        <w:tc>
          <w:tcPr>
            <w:tcW w:w="1559" w:type="dxa"/>
            <w:tcBorders>
              <w:top w:val="nil"/>
              <w:left w:val="nil"/>
              <w:bottom w:val="single" w:sz="8" w:space="0" w:color="000000"/>
              <w:right w:val="single" w:sz="8" w:space="0" w:color="000000"/>
            </w:tcBorders>
            <w:shd w:val="clear" w:color="000000" w:fill="336699"/>
            <w:vAlign w:val="center"/>
          </w:tcPr>
          <w:p w14:paraId="5122C6A4" w14:textId="77777777" w:rsidR="00A43A82" w:rsidRDefault="00DB5DEC">
            <w:pPr>
              <w:jc w:val="center"/>
              <w:rPr>
                <w:b/>
                <w:bCs/>
                <w:color w:val="F2F2F2"/>
                <w:sz w:val="21"/>
                <w:szCs w:val="21"/>
                <w:lang w:eastAsia="pt-BR"/>
              </w:rPr>
            </w:pPr>
            <w:r>
              <w:rPr>
                <w:b/>
                <w:bCs/>
                <w:color w:val="F2F2F2"/>
                <w:sz w:val="21"/>
                <w:szCs w:val="21"/>
                <w:lang w:val="en-US" w:eastAsia="pt-BR"/>
              </w:rPr>
              <w:t>5.677.182,37</w:t>
            </w:r>
          </w:p>
        </w:tc>
        <w:tc>
          <w:tcPr>
            <w:tcW w:w="955" w:type="dxa"/>
            <w:tcBorders>
              <w:top w:val="nil"/>
              <w:left w:val="nil"/>
              <w:bottom w:val="single" w:sz="8" w:space="0" w:color="000000"/>
              <w:right w:val="single" w:sz="8" w:space="0" w:color="000000"/>
            </w:tcBorders>
            <w:shd w:val="clear" w:color="000000" w:fill="336699"/>
            <w:vAlign w:val="center"/>
          </w:tcPr>
          <w:p w14:paraId="3E2B6A07" w14:textId="77777777" w:rsidR="00A43A82" w:rsidRDefault="00DB5DEC">
            <w:pPr>
              <w:jc w:val="center"/>
              <w:rPr>
                <w:b/>
                <w:bCs/>
                <w:color w:val="F2F2F2"/>
                <w:sz w:val="21"/>
                <w:szCs w:val="21"/>
                <w:lang w:eastAsia="pt-BR"/>
              </w:rPr>
            </w:pPr>
            <w:r>
              <w:rPr>
                <w:b/>
                <w:bCs/>
                <w:color w:val="F2F2F2"/>
                <w:sz w:val="21"/>
                <w:szCs w:val="21"/>
                <w:lang w:val="en-US" w:eastAsia="pt-BR"/>
              </w:rPr>
              <w:t>25,40%</w:t>
            </w:r>
          </w:p>
        </w:tc>
      </w:tr>
    </w:tbl>
    <w:p w14:paraId="73D4FB90" w14:textId="77777777" w:rsidR="00A43A82" w:rsidRDefault="00DB5DEC">
      <w:pPr>
        <w:rPr>
          <w:sz w:val="16"/>
          <w:szCs w:val="16"/>
        </w:rPr>
      </w:pPr>
      <w:r>
        <w:rPr>
          <w:sz w:val="16"/>
          <w:szCs w:val="16"/>
        </w:rPr>
        <w:t>Fonte: Balancete SIAFEM/2019-2020 e SIGEF 2021; Anexo 12 da Lei 4320/64.</w:t>
      </w:r>
    </w:p>
    <w:p w14:paraId="4CC3B43B" w14:textId="77777777" w:rsidR="00A43A82" w:rsidRDefault="00A43A82">
      <w:pPr>
        <w:rPr>
          <w:sz w:val="21"/>
          <w:szCs w:val="21"/>
        </w:rPr>
      </w:pPr>
    </w:p>
    <w:p w14:paraId="0AE60B16" w14:textId="77777777" w:rsidR="00A43A82" w:rsidRDefault="00DB5DEC">
      <w:pPr>
        <w:rPr>
          <w:rFonts w:ascii="Arial" w:hAnsi="Arial" w:cs="Arial"/>
          <w:b/>
        </w:rPr>
      </w:pPr>
      <w:r>
        <w:rPr>
          <w:b/>
        </w:rPr>
        <w:t>Figura 5 – Execução da Despesa Orçamentária: Empenho, Liquidação, Pagamento (2019-2021</w:t>
      </w:r>
      <w:r>
        <w:rPr>
          <w:rFonts w:ascii="Arial" w:hAnsi="Arial" w:cs="Arial"/>
          <w:b/>
        </w:rPr>
        <w:t>)</w:t>
      </w:r>
    </w:p>
    <w:p w14:paraId="364401B1" w14:textId="77777777" w:rsidR="00A43A82" w:rsidRDefault="00DB5DEC">
      <w:pPr>
        <w:rPr>
          <w:rFonts w:ascii="Arial" w:hAnsi="Arial" w:cs="Arial"/>
          <w:sz w:val="21"/>
          <w:szCs w:val="21"/>
        </w:rPr>
      </w:pPr>
      <w:r>
        <w:rPr>
          <w:rFonts w:ascii="Arial" w:hAnsi="Arial" w:cs="Arial"/>
          <w:noProof/>
          <w:sz w:val="16"/>
          <w:szCs w:val="16"/>
          <w:lang w:val="pt-BR" w:eastAsia="pt-BR"/>
        </w:rPr>
        <w:drawing>
          <wp:anchor distT="0" distB="0" distL="114300" distR="114300" simplePos="0" relativeHeight="251677696" behindDoc="1" locked="0" layoutInCell="1" allowOverlap="1" wp14:anchorId="29666985" wp14:editId="58EAD94C">
            <wp:simplePos x="0" y="0"/>
            <wp:positionH relativeFrom="column">
              <wp:posOffset>-90170</wp:posOffset>
            </wp:positionH>
            <wp:positionV relativeFrom="paragraph">
              <wp:posOffset>78105</wp:posOffset>
            </wp:positionV>
            <wp:extent cx="6376670" cy="2472690"/>
            <wp:effectExtent l="0" t="0" r="24130" b="22860"/>
            <wp:wrapNone/>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6A01ADB4" w14:textId="77777777" w:rsidR="00A43A82" w:rsidRDefault="00A43A82">
      <w:pPr>
        <w:rPr>
          <w:rFonts w:ascii="Arial" w:hAnsi="Arial" w:cs="Arial"/>
          <w:sz w:val="21"/>
          <w:szCs w:val="21"/>
        </w:rPr>
      </w:pPr>
    </w:p>
    <w:p w14:paraId="5D71BA64" w14:textId="77777777" w:rsidR="00A43A82" w:rsidRDefault="00A43A82">
      <w:pPr>
        <w:rPr>
          <w:rFonts w:ascii="Arial" w:hAnsi="Arial" w:cs="Arial"/>
          <w:sz w:val="21"/>
          <w:szCs w:val="21"/>
        </w:rPr>
      </w:pPr>
    </w:p>
    <w:p w14:paraId="6F086CA9" w14:textId="77777777" w:rsidR="00A43A82" w:rsidRDefault="00A43A82">
      <w:pPr>
        <w:rPr>
          <w:rFonts w:ascii="Arial" w:hAnsi="Arial" w:cs="Arial"/>
          <w:sz w:val="21"/>
          <w:szCs w:val="21"/>
        </w:rPr>
      </w:pPr>
    </w:p>
    <w:p w14:paraId="313D8389" w14:textId="77777777" w:rsidR="00A43A82" w:rsidRDefault="00A43A82">
      <w:pPr>
        <w:rPr>
          <w:rFonts w:ascii="Arial" w:hAnsi="Arial" w:cs="Arial"/>
          <w:sz w:val="21"/>
          <w:szCs w:val="21"/>
        </w:rPr>
      </w:pPr>
    </w:p>
    <w:p w14:paraId="1FEBE73A" w14:textId="77777777" w:rsidR="00A43A82" w:rsidRDefault="00A43A82">
      <w:pPr>
        <w:rPr>
          <w:rFonts w:ascii="Arial" w:hAnsi="Arial" w:cs="Arial"/>
          <w:sz w:val="21"/>
          <w:szCs w:val="21"/>
        </w:rPr>
      </w:pPr>
    </w:p>
    <w:p w14:paraId="38126859" w14:textId="77777777" w:rsidR="00A43A82" w:rsidRDefault="00A43A82">
      <w:pPr>
        <w:rPr>
          <w:rFonts w:ascii="Arial" w:hAnsi="Arial" w:cs="Arial"/>
          <w:sz w:val="21"/>
          <w:szCs w:val="21"/>
        </w:rPr>
      </w:pPr>
    </w:p>
    <w:p w14:paraId="3539F4BA" w14:textId="77777777" w:rsidR="00A43A82" w:rsidRDefault="00A43A82">
      <w:pPr>
        <w:rPr>
          <w:rFonts w:ascii="Arial" w:hAnsi="Arial" w:cs="Arial"/>
          <w:sz w:val="21"/>
          <w:szCs w:val="21"/>
        </w:rPr>
      </w:pPr>
    </w:p>
    <w:p w14:paraId="0B6E479C" w14:textId="77777777" w:rsidR="00A43A82" w:rsidRDefault="00A43A82">
      <w:pPr>
        <w:rPr>
          <w:rFonts w:ascii="Arial" w:hAnsi="Arial" w:cs="Arial"/>
          <w:sz w:val="21"/>
          <w:szCs w:val="21"/>
        </w:rPr>
      </w:pPr>
    </w:p>
    <w:p w14:paraId="20BDDC74" w14:textId="77777777" w:rsidR="00A43A82" w:rsidRDefault="00A43A82">
      <w:pPr>
        <w:rPr>
          <w:rFonts w:ascii="Arial" w:hAnsi="Arial" w:cs="Arial"/>
          <w:sz w:val="21"/>
          <w:szCs w:val="21"/>
        </w:rPr>
      </w:pPr>
    </w:p>
    <w:p w14:paraId="2EBF0B22" w14:textId="77777777" w:rsidR="00A43A82" w:rsidRDefault="00A43A82">
      <w:pPr>
        <w:rPr>
          <w:rFonts w:ascii="Arial" w:hAnsi="Arial" w:cs="Arial"/>
          <w:sz w:val="21"/>
          <w:szCs w:val="21"/>
        </w:rPr>
      </w:pPr>
    </w:p>
    <w:p w14:paraId="721AEBA5" w14:textId="77777777" w:rsidR="00A43A82" w:rsidRDefault="00A43A82">
      <w:pPr>
        <w:rPr>
          <w:rFonts w:ascii="Arial" w:hAnsi="Arial" w:cs="Arial"/>
          <w:sz w:val="21"/>
          <w:szCs w:val="21"/>
        </w:rPr>
      </w:pPr>
    </w:p>
    <w:p w14:paraId="0DCF000C" w14:textId="77777777" w:rsidR="00A43A82" w:rsidRDefault="00A43A82">
      <w:pPr>
        <w:rPr>
          <w:rFonts w:ascii="Arial" w:hAnsi="Arial" w:cs="Arial"/>
          <w:sz w:val="21"/>
          <w:szCs w:val="21"/>
        </w:rPr>
      </w:pPr>
    </w:p>
    <w:p w14:paraId="59417D70" w14:textId="77777777" w:rsidR="00A43A82" w:rsidRDefault="00A43A82">
      <w:pPr>
        <w:rPr>
          <w:rFonts w:ascii="Arial" w:hAnsi="Arial" w:cs="Arial"/>
          <w:sz w:val="21"/>
          <w:szCs w:val="21"/>
        </w:rPr>
      </w:pPr>
    </w:p>
    <w:p w14:paraId="40760A8E" w14:textId="77777777" w:rsidR="00A43A82" w:rsidRDefault="00A43A82">
      <w:pPr>
        <w:rPr>
          <w:rFonts w:ascii="Arial" w:hAnsi="Arial" w:cs="Arial"/>
          <w:sz w:val="21"/>
          <w:szCs w:val="21"/>
        </w:rPr>
      </w:pPr>
    </w:p>
    <w:p w14:paraId="0B7FAD66" w14:textId="77777777" w:rsidR="00A43A82" w:rsidRDefault="00A43A82">
      <w:pPr>
        <w:rPr>
          <w:rFonts w:ascii="Arial" w:hAnsi="Arial" w:cs="Arial"/>
          <w:sz w:val="21"/>
          <w:szCs w:val="21"/>
        </w:rPr>
      </w:pPr>
    </w:p>
    <w:p w14:paraId="3C2BE44B" w14:textId="77777777" w:rsidR="00A43A82" w:rsidRDefault="00A43A82">
      <w:pPr>
        <w:rPr>
          <w:rFonts w:ascii="Arial" w:hAnsi="Arial" w:cs="Arial"/>
          <w:sz w:val="16"/>
          <w:szCs w:val="16"/>
        </w:rPr>
      </w:pPr>
    </w:p>
    <w:p w14:paraId="7AE1DA99" w14:textId="77777777" w:rsidR="00A43A82" w:rsidRDefault="00DB5DEC">
      <w:pPr>
        <w:rPr>
          <w:rFonts w:ascii="Arial" w:hAnsi="Arial" w:cs="Arial"/>
          <w:sz w:val="16"/>
          <w:szCs w:val="16"/>
        </w:rPr>
      </w:pPr>
      <w:r>
        <w:rPr>
          <w:rFonts w:ascii="Arial" w:hAnsi="Arial" w:cs="Arial"/>
          <w:sz w:val="16"/>
          <w:szCs w:val="16"/>
        </w:rPr>
        <w:t>Fonte: Balancete SIAFEM/2019-2020 e SIGEF 2021; Anexo 12 da Lei 4320/64.</w:t>
      </w:r>
    </w:p>
    <w:p w14:paraId="458C191E" w14:textId="77777777" w:rsidR="00A43A82" w:rsidRDefault="00A43A82">
      <w:pPr>
        <w:rPr>
          <w:rFonts w:ascii="Arial" w:hAnsi="Arial" w:cs="Arial"/>
          <w:highlight w:val="yellow"/>
        </w:rPr>
      </w:pPr>
    </w:p>
    <w:p w14:paraId="2AAC5F5A" w14:textId="77777777" w:rsidR="00A43A82" w:rsidRDefault="00A43A82">
      <w:pPr>
        <w:pStyle w:val="PargrafodaLista"/>
        <w:ind w:left="0"/>
        <w:rPr>
          <w:rFonts w:ascii="Arial" w:hAnsi="Arial" w:cs="Arial"/>
          <w:b/>
          <w:szCs w:val="24"/>
        </w:rPr>
      </w:pPr>
    </w:p>
    <w:p w14:paraId="60A3748B" w14:textId="3CF5FC92" w:rsidR="0075171B" w:rsidRPr="00131352" w:rsidRDefault="0075171B" w:rsidP="0075171B">
      <w:pPr>
        <w:rPr>
          <w:sz w:val="32"/>
          <w:szCs w:val="32"/>
          <w:lang w:val="pt-BR"/>
        </w:rPr>
      </w:pPr>
      <w:r w:rsidRPr="00131352">
        <w:rPr>
          <w:b/>
          <w:bCs/>
          <w:color w:val="4F81BC"/>
          <w:sz w:val="32"/>
          <w:szCs w:val="32"/>
          <w:lang w:val="pt-BR"/>
        </w:rPr>
        <w:t>4. Avaliação da Receita</w:t>
      </w:r>
    </w:p>
    <w:p w14:paraId="31D2D62A" w14:textId="5788D0EF" w:rsidR="00A43A82" w:rsidRDefault="00A43A82">
      <w:pPr>
        <w:pStyle w:val="PargrafodaLista"/>
        <w:ind w:left="0"/>
        <w:rPr>
          <w:b/>
          <w:szCs w:val="24"/>
        </w:rPr>
      </w:pPr>
    </w:p>
    <w:p w14:paraId="006ED444" w14:textId="77777777" w:rsidR="00A43A82" w:rsidRDefault="00A43A82">
      <w:pPr>
        <w:spacing w:line="240" w:lineRule="exact"/>
        <w:jc w:val="both"/>
      </w:pPr>
    </w:p>
    <w:p w14:paraId="440C92D6" w14:textId="60D40418" w:rsidR="0075171B" w:rsidRPr="00131352" w:rsidRDefault="0075171B" w:rsidP="0075171B">
      <w:pPr>
        <w:rPr>
          <w:sz w:val="28"/>
          <w:szCs w:val="28"/>
        </w:rPr>
      </w:pPr>
      <w:bookmarkStart w:id="10" w:name="__DdeLink__6841_3582896079"/>
      <w:r w:rsidRPr="00131352">
        <w:rPr>
          <w:b/>
          <w:bCs/>
          <w:color w:val="4F81BC"/>
          <w:sz w:val="28"/>
          <w:szCs w:val="28"/>
          <w:lang w:val="pt-BR"/>
        </w:rPr>
        <w:t>4.1 Receita Orçamentária por Categoria Econômica</w:t>
      </w:r>
    </w:p>
    <w:p w14:paraId="36D1E15C" w14:textId="4B7E7499" w:rsidR="00A43A82" w:rsidRDefault="00A43A82">
      <w:pPr>
        <w:tabs>
          <w:tab w:val="left" w:pos="1049"/>
        </w:tabs>
        <w:spacing w:before="90"/>
        <w:jc w:val="both"/>
        <w:rPr>
          <w:b/>
          <w:spacing w:val="-1"/>
        </w:rPr>
      </w:pPr>
    </w:p>
    <w:p w14:paraId="2CBF6A27" w14:textId="77777777" w:rsidR="00A43A82" w:rsidRDefault="00A43A82">
      <w:pPr>
        <w:tabs>
          <w:tab w:val="left" w:pos="1049"/>
        </w:tabs>
        <w:spacing w:line="240" w:lineRule="exact"/>
        <w:jc w:val="both"/>
      </w:pPr>
    </w:p>
    <w:p w14:paraId="46583668" w14:textId="77777777" w:rsidR="00A43A82" w:rsidRDefault="00DB5DEC">
      <w:pPr>
        <w:pStyle w:val="Corpodetexto"/>
        <w:spacing w:line="360" w:lineRule="auto"/>
        <w:ind w:firstLine="709"/>
        <w:jc w:val="both"/>
        <w:rPr>
          <w:b/>
        </w:rPr>
      </w:pPr>
      <w:r>
        <w:t xml:space="preserve">Em 2021, a Unidade Gestora arrecadou receita orçamentária no montante de </w:t>
      </w:r>
      <w:r>
        <w:rPr>
          <w:bCs/>
        </w:rPr>
        <w:t xml:space="preserve">R$ </w:t>
      </w:r>
      <w:r>
        <w:rPr>
          <w:bCs/>
          <w:lang w:eastAsia="pt-BR"/>
        </w:rPr>
        <w:t>15.337.780,50 (quinze milhões e trezentos e trinta e sete mil e setecentos e oitenta reais e cinquenta centavos</w:t>
      </w:r>
      <w:r>
        <w:rPr>
          <w:b/>
        </w:rPr>
        <w:t xml:space="preserve">, </w:t>
      </w:r>
      <w:r>
        <w:t xml:space="preserve">sendo 100% oriundo da categoria econômica Receitas Correntes; Analisando a receita orçamentária do exercício financeiro de 2021, realizada por </w:t>
      </w:r>
      <w:r>
        <w:rPr>
          <w:iCs/>
        </w:rPr>
        <w:t>Origem</w:t>
      </w:r>
      <w:r>
        <w:rPr>
          <w:i/>
        </w:rPr>
        <w:t>,</w:t>
      </w:r>
      <w:r>
        <w:rPr>
          <w:iCs/>
        </w:rPr>
        <w:t xml:space="preserve"> constata-se,</w:t>
      </w:r>
      <w:r>
        <w:t xml:space="preserve"> que a sua maior expressividade veio da Receita de Serviços, como pode ser observado na tabela 06, a seguir.</w:t>
      </w:r>
    </w:p>
    <w:p w14:paraId="412BFE43" w14:textId="77777777" w:rsidR="00A43A82" w:rsidRDefault="00DB5DEC">
      <w:pPr>
        <w:spacing w:before="120" w:line="240" w:lineRule="exact"/>
        <w:jc w:val="both"/>
        <w:rPr>
          <w:b/>
        </w:rPr>
      </w:pPr>
      <w:r>
        <w:rPr>
          <w:b/>
        </w:rPr>
        <w:t>Tabela 6 – Receita Orç. Realizada Por Categoria Econômica/Origem (2019-2021)</w:t>
      </w: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77"/>
        <w:gridCol w:w="2363"/>
        <w:gridCol w:w="2362"/>
        <w:gridCol w:w="2201"/>
      </w:tblGrid>
      <w:tr w:rsidR="00A43A82" w14:paraId="3456A141" w14:textId="77777777">
        <w:trPr>
          <w:trHeight w:val="506"/>
          <w:jc w:val="center"/>
        </w:trPr>
        <w:tc>
          <w:tcPr>
            <w:tcW w:w="2877" w:type="dxa"/>
            <w:shd w:val="clear" w:color="4F81BD" w:fill="4F81BD"/>
            <w:vAlign w:val="center"/>
          </w:tcPr>
          <w:p w14:paraId="4FC618F2" w14:textId="77777777" w:rsidR="00A43A82" w:rsidRDefault="00DB5DEC">
            <w:pPr>
              <w:ind w:right="-29"/>
              <w:rPr>
                <w:b/>
                <w:bCs/>
                <w:color w:val="FFFFFF"/>
                <w:lang w:eastAsia="pt-BR"/>
              </w:rPr>
            </w:pPr>
            <w:r>
              <w:rPr>
                <w:b/>
                <w:bCs/>
                <w:color w:val="FFFFFF"/>
                <w:lang w:val="en-US" w:eastAsia="pt-BR"/>
              </w:rPr>
              <w:t xml:space="preserve">CATEGORIA ECONÔMICA </w:t>
            </w:r>
          </w:p>
        </w:tc>
        <w:tc>
          <w:tcPr>
            <w:tcW w:w="2363" w:type="dxa"/>
            <w:shd w:val="clear" w:color="4F81BD" w:fill="4F81BD"/>
            <w:vAlign w:val="center"/>
          </w:tcPr>
          <w:p w14:paraId="7DB7D620" w14:textId="77777777" w:rsidR="00A43A82" w:rsidRDefault="00DB5DEC">
            <w:pPr>
              <w:jc w:val="center"/>
              <w:rPr>
                <w:b/>
                <w:bCs/>
                <w:color w:val="FFFFFF"/>
                <w:lang w:eastAsia="pt-BR"/>
              </w:rPr>
            </w:pPr>
            <w:r>
              <w:rPr>
                <w:b/>
                <w:bCs/>
                <w:color w:val="FFFFFF"/>
                <w:lang w:val="en-US" w:eastAsia="pt-BR"/>
              </w:rPr>
              <w:t>ARRECADAÇÃO 2019 (R$)</w:t>
            </w:r>
          </w:p>
        </w:tc>
        <w:tc>
          <w:tcPr>
            <w:tcW w:w="2362" w:type="dxa"/>
            <w:shd w:val="clear" w:color="4F81BD" w:fill="4F81BD"/>
            <w:vAlign w:val="center"/>
          </w:tcPr>
          <w:p w14:paraId="109E7E24" w14:textId="77777777" w:rsidR="00A43A82" w:rsidRDefault="00DB5DEC">
            <w:pPr>
              <w:jc w:val="center"/>
              <w:rPr>
                <w:b/>
                <w:bCs/>
                <w:color w:val="FFFFFF"/>
                <w:lang w:eastAsia="pt-BR"/>
              </w:rPr>
            </w:pPr>
            <w:r>
              <w:rPr>
                <w:b/>
                <w:bCs/>
                <w:color w:val="FFFFFF"/>
                <w:lang w:val="en-US" w:eastAsia="pt-BR"/>
              </w:rPr>
              <w:t>ARRECADAÇÃO 2020 (R$)</w:t>
            </w:r>
          </w:p>
        </w:tc>
        <w:tc>
          <w:tcPr>
            <w:tcW w:w="2201" w:type="dxa"/>
            <w:shd w:val="clear" w:color="4F81BD" w:fill="4F81BD"/>
            <w:vAlign w:val="center"/>
          </w:tcPr>
          <w:p w14:paraId="2B59EFF0" w14:textId="77777777" w:rsidR="00A43A82" w:rsidRDefault="00DB5DEC">
            <w:pPr>
              <w:jc w:val="center"/>
              <w:rPr>
                <w:b/>
                <w:bCs/>
                <w:color w:val="FFFFFF"/>
                <w:lang w:eastAsia="pt-BR"/>
              </w:rPr>
            </w:pPr>
            <w:r>
              <w:rPr>
                <w:b/>
                <w:bCs/>
                <w:color w:val="FFFFFF"/>
                <w:lang w:val="en-US" w:eastAsia="pt-BR"/>
              </w:rPr>
              <w:t>ARRECADAÇÃO 2021 (R$)</w:t>
            </w:r>
          </w:p>
        </w:tc>
      </w:tr>
      <w:tr w:rsidR="00A43A82" w14:paraId="3F0427D1" w14:textId="77777777">
        <w:trPr>
          <w:trHeight w:val="506"/>
          <w:jc w:val="center"/>
        </w:trPr>
        <w:tc>
          <w:tcPr>
            <w:tcW w:w="2877" w:type="dxa"/>
            <w:shd w:val="clear" w:color="DCE6F1" w:fill="DCE6F1"/>
            <w:vAlign w:val="center"/>
          </w:tcPr>
          <w:p w14:paraId="7A7516FF" w14:textId="77777777" w:rsidR="00A43A82" w:rsidRDefault="00DB5DEC">
            <w:pPr>
              <w:ind w:right="-278"/>
              <w:rPr>
                <w:b/>
                <w:bCs/>
                <w:color w:val="000000"/>
                <w:lang w:eastAsia="pt-BR"/>
              </w:rPr>
            </w:pPr>
            <w:r>
              <w:rPr>
                <w:b/>
                <w:bCs/>
                <w:color w:val="000000"/>
                <w:lang w:val="en-US" w:eastAsia="pt-BR"/>
              </w:rPr>
              <w:t>RECEITA CORRENTE</w:t>
            </w:r>
          </w:p>
        </w:tc>
        <w:tc>
          <w:tcPr>
            <w:tcW w:w="2363" w:type="dxa"/>
            <w:shd w:val="clear" w:color="DCE6F1" w:fill="DCE6F1"/>
            <w:vAlign w:val="center"/>
          </w:tcPr>
          <w:p w14:paraId="7900336A" w14:textId="77777777" w:rsidR="00A43A82" w:rsidRDefault="00DB5DEC">
            <w:pPr>
              <w:jc w:val="center"/>
              <w:rPr>
                <w:b/>
                <w:bCs/>
                <w:color w:val="000000"/>
                <w:lang w:eastAsia="pt-BR"/>
              </w:rPr>
            </w:pPr>
            <w:r>
              <w:rPr>
                <w:b/>
                <w:bCs/>
                <w:color w:val="000000"/>
                <w:lang w:val="en-US" w:eastAsia="pt-BR"/>
              </w:rPr>
              <w:t>14.648.064,10</w:t>
            </w:r>
          </w:p>
        </w:tc>
        <w:tc>
          <w:tcPr>
            <w:tcW w:w="2362" w:type="dxa"/>
            <w:shd w:val="clear" w:color="DCE6F1" w:fill="DCE6F1"/>
            <w:vAlign w:val="center"/>
          </w:tcPr>
          <w:p w14:paraId="17C1503D" w14:textId="77777777" w:rsidR="00A43A82" w:rsidRDefault="00DB5DEC">
            <w:pPr>
              <w:jc w:val="center"/>
              <w:rPr>
                <w:b/>
                <w:bCs/>
                <w:color w:val="000000"/>
                <w:lang w:eastAsia="pt-BR"/>
              </w:rPr>
            </w:pPr>
            <w:r>
              <w:rPr>
                <w:b/>
                <w:bCs/>
                <w:color w:val="000000"/>
                <w:lang w:val="en-US" w:eastAsia="pt-BR"/>
              </w:rPr>
              <w:t>13.419.820,69</w:t>
            </w:r>
          </w:p>
        </w:tc>
        <w:tc>
          <w:tcPr>
            <w:tcW w:w="2201" w:type="dxa"/>
            <w:shd w:val="clear" w:color="DCE6F1" w:fill="DCE6F1"/>
            <w:vAlign w:val="center"/>
          </w:tcPr>
          <w:p w14:paraId="6E2FE8D5" w14:textId="77777777" w:rsidR="00A43A82" w:rsidRDefault="00DB5DEC">
            <w:pPr>
              <w:jc w:val="center"/>
              <w:rPr>
                <w:b/>
                <w:bCs/>
                <w:color w:val="000000"/>
                <w:lang w:eastAsia="pt-BR"/>
              </w:rPr>
            </w:pPr>
            <w:r>
              <w:rPr>
                <w:b/>
                <w:bCs/>
                <w:color w:val="000000"/>
                <w:lang w:val="en-US" w:eastAsia="pt-BR"/>
              </w:rPr>
              <w:t>15.337.780,50</w:t>
            </w:r>
          </w:p>
        </w:tc>
      </w:tr>
      <w:tr w:rsidR="00A43A82" w14:paraId="54F1C85F" w14:textId="77777777">
        <w:trPr>
          <w:trHeight w:val="506"/>
          <w:jc w:val="center"/>
        </w:trPr>
        <w:tc>
          <w:tcPr>
            <w:tcW w:w="2877" w:type="dxa"/>
            <w:shd w:val="clear" w:color="auto" w:fill="auto"/>
            <w:vAlign w:val="center"/>
          </w:tcPr>
          <w:p w14:paraId="1D786142" w14:textId="77777777" w:rsidR="00A43A82" w:rsidRDefault="00DB5DEC">
            <w:pPr>
              <w:ind w:right="-278"/>
              <w:rPr>
                <w:b/>
                <w:bCs/>
                <w:color w:val="000000"/>
                <w:lang w:eastAsia="pt-BR"/>
              </w:rPr>
            </w:pPr>
            <w:proofErr w:type="spellStart"/>
            <w:r>
              <w:rPr>
                <w:b/>
                <w:bCs/>
                <w:color w:val="000000"/>
                <w:lang w:val="en-US" w:eastAsia="pt-BR"/>
              </w:rPr>
              <w:t>Receita</w:t>
            </w:r>
            <w:proofErr w:type="spellEnd"/>
            <w:r>
              <w:rPr>
                <w:b/>
                <w:bCs/>
                <w:color w:val="000000"/>
                <w:lang w:val="en-US" w:eastAsia="pt-BR"/>
              </w:rPr>
              <w:t xml:space="preserve"> Patrimonial</w:t>
            </w:r>
          </w:p>
        </w:tc>
        <w:tc>
          <w:tcPr>
            <w:tcW w:w="2363" w:type="dxa"/>
            <w:shd w:val="clear" w:color="auto" w:fill="auto"/>
            <w:vAlign w:val="center"/>
          </w:tcPr>
          <w:p w14:paraId="2E37DCC5" w14:textId="77777777" w:rsidR="00A43A82" w:rsidRDefault="00DB5DEC">
            <w:pPr>
              <w:jc w:val="center"/>
              <w:rPr>
                <w:color w:val="000000"/>
                <w:lang w:eastAsia="pt-BR"/>
              </w:rPr>
            </w:pPr>
            <w:r>
              <w:rPr>
                <w:color w:val="000000"/>
                <w:lang w:val="en-US" w:eastAsia="pt-BR"/>
              </w:rPr>
              <w:t>1.650.324,67</w:t>
            </w:r>
          </w:p>
        </w:tc>
        <w:tc>
          <w:tcPr>
            <w:tcW w:w="2362" w:type="dxa"/>
            <w:shd w:val="clear" w:color="auto" w:fill="auto"/>
            <w:vAlign w:val="center"/>
          </w:tcPr>
          <w:p w14:paraId="301D4975" w14:textId="77777777" w:rsidR="00A43A82" w:rsidRDefault="00DB5DEC">
            <w:pPr>
              <w:jc w:val="center"/>
              <w:rPr>
                <w:color w:val="000000"/>
                <w:lang w:eastAsia="pt-BR"/>
              </w:rPr>
            </w:pPr>
            <w:r>
              <w:rPr>
                <w:color w:val="000000"/>
                <w:lang w:val="en-US" w:eastAsia="pt-BR"/>
              </w:rPr>
              <w:t>525.860,46</w:t>
            </w:r>
          </w:p>
        </w:tc>
        <w:tc>
          <w:tcPr>
            <w:tcW w:w="2201" w:type="dxa"/>
            <w:shd w:val="clear" w:color="auto" w:fill="auto"/>
            <w:vAlign w:val="center"/>
          </w:tcPr>
          <w:p w14:paraId="6E97E9D0" w14:textId="77777777" w:rsidR="00A43A82" w:rsidRDefault="00DB5DEC">
            <w:pPr>
              <w:jc w:val="center"/>
              <w:rPr>
                <w:color w:val="000000"/>
                <w:lang w:eastAsia="pt-BR"/>
              </w:rPr>
            </w:pPr>
            <w:r>
              <w:rPr>
                <w:color w:val="000000"/>
                <w:lang w:val="en-US" w:eastAsia="pt-BR"/>
              </w:rPr>
              <w:t>2.288.480,54</w:t>
            </w:r>
          </w:p>
        </w:tc>
      </w:tr>
      <w:tr w:rsidR="00A43A82" w14:paraId="19A5BC4F" w14:textId="77777777">
        <w:trPr>
          <w:trHeight w:val="506"/>
          <w:jc w:val="center"/>
        </w:trPr>
        <w:tc>
          <w:tcPr>
            <w:tcW w:w="2877" w:type="dxa"/>
            <w:shd w:val="clear" w:color="DCE6F1" w:fill="DCE6F1"/>
            <w:vAlign w:val="center"/>
          </w:tcPr>
          <w:p w14:paraId="5AA0CF6F" w14:textId="77777777" w:rsidR="00A43A82" w:rsidRDefault="00DB5DEC">
            <w:pPr>
              <w:ind w:right="-278"/>
              <w:rPr>
                <w:b/>
                <w:bCs/>
                <w:color w:val="000000"/>
                <w:lang w:eastAsia="pt-BR"/>
              </w:rPr>
            </w:pPr>
            <w:proofErr w:type="spellStart"/>
            <w:r>
              <w:rPr>
                <w:b/>
                <w:bCs/>
                <w:color w:val="000000"/>
                <w:lang w:val="en-US" w:eastAsia="pt-BR"/>
              </w:rPr>
              <w:t>Receita</w:t>
            </w:r>
            <w:proofErr w:type="spellEnd"/>
            <w:r>
              <w:rPr>
                <w:b/>
                <w:bCs/>
                <w:color w:val="000000"/>
                <w:lang w:val="en-US" w:eastAsia="pt-BR"/>
              </w:rPr>
              <w:t xml:space="preserve"> de </w:t>
            </w:r>
            <w:proofErr w:type="spellStart"/>
            <w:r>
              <w:rPr>
                <w:b/>
                <w:bCs/>
                <w:color w:val="000000"/>
                <w:lang w:val="en-US" w:eastAsia="pt-BR"/>
              </w:rPr>
              <w:t>Serviços</w:t>
            </w:r>
            <w:proofErr w:type="spellEnd"/>
          </w:p>
        </w:tc>
        <w:tc>
          <w:tcPr>
            <w:tcW w:w="2363" w:type="dxa"/>
            <w:shd w:val="clear" w:color="DCE6F1" w:fill="DCE6F1"/>
            <w:vAlign w:val="center"/>
          </w:tcPr>
          <w:p w14:paraId="6642B6E1" w14:textId="77777777" w:rsidR="00A43A82" w:rsidRDefault="00DB5DEC">
            <w:pPr>
              <w:ind w:left="428" w:hanging="428"/>
              <w:jc w:val="center"/>
              <w:rPr>
                <w:color w:val="000000"/>
                <w:lang w:eastAsia="pt-BR"/>
              </w:rPr>
            </w:pPr>
            <w:r>
              <w:rPr>
                <w:color w:val="000000"/>
                <w:lang w:val="en-US" w:eastAsia="pt-BR"/>
              </w:rPr>
              <w:t>12.997.739,43</w:t>
            </w:r>
          </w:p>
        </w:tc>
        <w:tc>
          <w:tcPr>
            <w:tcW w:w="2362" w:type="dxa"/>
            <w:shd w:val="clear" w:color="DCE6F1" w:fill="DCE6F1"/>
            <w:vAlign w:val="center"/>
          </w:tcPr>
          <w:p w14:paraId="286EC29C" w14:textId="77777777" w:rsidR="00A43A82" w:rsidRDefault="00DB5DEC">
            <w:pPr>
              <w:jc w:val="center"/>
              <w:rPr>
                <w:color w:val="000000"/>
                <w:lang w:eastAsia="pt-BR"/>
              </w:rPr>
            </w:pPr>
            <w:r>
              <w:rPr>
                <w:color w:val="000000"/>
                <w:lang w:val="en-US" w:eastAsia="pt-BR"/>
              </w:rPr>
              <w:t>12.893.960,23</w:t>
            </w:r>
          </w:p>
        </w:tc>
        <w:tc>
          <w:tcPr>
            <w:tcW w:w="2201" w:type="dxa"/>
            <w:shd w:val="clear" w:color="DCE6F1" w:fill="DCE6F1"/>
            <w:vAlign w:val="center"/>
          </w:tcPr>
          <w:p w14:paraId="3C2CB197" w14:textId="77777777" w:rsidR="00A43A82" w:rsidRDefault="00DB5DEC">
            <w:pPr>
              <w:jc w:val="center"/>
              <w:rPr>
                <w:color w:val="000000"/>
                <w:lang w:eastAsia="pt-BR"/>
              </w:rPr>
            </w:pPr>
            <w:r>
              <w:rPr>
                <w:color w:val="000000"/>
                <w:lang w:val="en-US" w:eastAsia="pt-BR"/>
              </w:rPr>
              <w:t>13.049.299,96</w:t>
            </w:r>
          </w:p>
        </w:tc>
      </w:tr>
      <w:tr w:rsidR="00A43A82" w14:paraId="4AC0D304" w14:textId="77777777">
        <w:trPr>
          <w:trHeight w:val="506"/>
          <w:jc w:val="center"/>
        </w:trPr>
        <w:tc>
          <w:tcPr>
            <w:tcW w:w="2877" w:type="dxa"/>
            <w:shd w:val="clear" w:color="auto" w:fill="auto"/>
            <w:vAlign w:val="center"/>
          </w:tcPr>
          <w:p w14:paraId="0635DCFF" w14:textId="77777777" w:rsidR="00A43A82" w:rsidRDefault="00DB5DEC">
            <w:pPr>
              <w:ind w:right="-278"/>
              <w:rPr>
                <w:b/>
                <w:bCs/>
                <w:color w:val="000000"/>
                <w:lang w:eastAsia="pt-BR"/>
              </w:rPr>
            </w:pPr>
            <w:proofErr w:type="spellStart"/>
            <w:r>
              <w:rPr>
                <w:b/>
                <w:bCs/>
                <w:color w:val="000000"/>
                <w:lang w:val="en-US" w:eastAsia="pt-BR"/>
              </w:rPr>
              <w:t>Outras</w:t>
            </w:r>
            <w:proofErr w:type="spellEnd"/>
            <w:r>
              <w:rPr>
                <w:b/>
                <w:bCs/>
                <w:color w:val="000000"/>
                <w:lang w:val="en-US" w:eastAsia="pt-BR"/>
              </w:rPr>
              <w:t xml:space="preserve"> </w:t>
            </w:r>
            <w:r>
              <w:rPr>
                <w:b/>
                <w:bCs/>
                <w:color w:val="000000"/>
                <w:lang w:eastAsia="pt-BR"/>
              </w:rPr>
              <w:t>Receitas</w:t>
            </w:r>
            <w:r>
              <w:rPr>
                <w:b/>
                <w:bCs/>
                <w:color w:val="000000"/>
                <w:lang w:val="en-US" w:eastAsia="pt-BR"/>
              </w:rPr>
              <w:t xml:space="preserve"> </w:t>
            </w:r>
            <w:proofErr w:type="spellStart"/>
            <w:r>
              <w:rPr>
                <w:b/>
                <w:bCs/>
                <w:color w:val="000000"/>
                <w:lang w:val="en-US" w:eastAsia="pt-BR"/>
              </w:rPr>
              <w:t>Correntes</w:t>
            </w:r>
            <w:proofErr w:type="spellEnd"/>
          </w:p>
        </w:tc>
        <w:tc>
          <w:tcPr>
            <w:tcW w:w="2363" w:type="dxa"/>
            <w:shd w:val="clear" w:color="auto" w:fill="auto"/>
            <w:vAlign w:val="center"/>
          </w:tcPr>
          <w:p w14:paraId="5B6BE240" w14:textId="77777777" w:rsidR="00A43A82" w:rsidRDefault="00DB5DEC">
            <w:pPr>
              <w:jc w:val="center"/>
              <w:rPr>
                <w:color w:val="000000"/>
                <w:lang w:eastAsia="pt-BR"/>
              </w:rPr>
            </w:pPr>
            <w:r>
              <w:rPr>
                <w:color w:val="000000"/>
                <w:lang w:eastAsia="pt-BR"/>
              </w:rPr>
              <w:t>0,00</w:t>
            </w:r>
          </w:p>
        </w:tc>
        <w:tc>
          <w:tcPr>
            <w:tcW w:w="2362" w:type="dxa"/>
            <w:shd w:val="clear" w:color="auto" w:fill="auto"/>
            <w:vAlign w:val="center"/>
          </w:tcPr>
          <w:p w14:paraId="54D39341" w14:textId="77777777" w:rsidR="00A43A82" w:rsidRDefault="00DB5DEC">
            <w:pPr>
              <w:jc w:val="center"/>
              <w:rPr>
                <w:color w:val="000000"/>
                <w:lang w:eastAsia="pt-BR"/>
              </w:rPr>
            </w:pPr>
            <w:r>
              <w:rPr>
                <w:color w:val="000000"/>
                <w:lang w:val="en-US" w:eastAsia="pt-BR"/>
              </w:rPr>
              <w:t>0,00</w:t>
            </w:r>
          </w:p>
        </w:tc>
        <w:tc>
          <w:tcPr>
            <w:tcW w:w="2201" w:type="dxa"/>
            <w:shd w:val="clear" w:color="auto" w:fill="auto"/>
            <w:vAlign w:val="center"/>
          </w:tcPr>
          <w:p w14:paraId="53C514EE" w14:textId="77777777" w:rsidR="00A43A82" w:rsidRDefault="00DB5DEC">
            <w:pPr>
              <w:jc w:val="center"/>
              <w:rPr>
                <w:color w:val="000000"/>
                <w:lang w:eastAsia="pt-BR"/>
              </w:rPr>
            </w:pPr>
            <w:r>
              <w:rPr>
                <w:color w:val="000000"/>
                <w:lang w:val="en-US" w:eastAsia="pt-BR"/>
              </w:rPr>
              <w:t>0,00</w:t>
            </w:r>
          </w:p>
        </w:tc>
      </w:tr>
      <w:tr w:rsidR="00A43A82" w14:paraId="4763500F" w14:textId="77777777">
        <w:trPr>
          <w:trHeight w:val="506"/>
          <w:jc w:val="center"/>
        </w:trPr>
        <w:tc>
          <w:tcPr>
            <w:tcW w:w="2877" w:type="dxa"/>
            <w:shd w:val="clear" w:color="DCE6F1" w:fill="DCE6F1"/>
            <w:vAlign w:val="center"/>
          </w:tcPr>
          <w:p w14:paraId="626C1126" w14:textId="77777777" w:rsidR="00A43A82" w:rsidRDefault="00DB5DEC">
            <w:pPr>
              <w:ind w:right="-278"/>
              <w:rPr>
                <w:b/>
                <w:bCs/>
                <w:color w:val="000000"/>
                <w:lang w:eastAsia="pt-BR"/>
              </w:rPr>
            </w:pPr>
            <w:proofErr w:type="spellStart"/>
            <w:r>
              <w:rPr>
                <w:b/>
                <w:bCs/>
                <w:color w:val="000000"/>
                <w:lang w:val="en-US" w:eastAsia="pt-BR"/>
              </w:rPr>
              <w:t>Receita</w:t>
            </w:r>
            <w:proofErr w:type="spellEnd"/>
            <w:r>
              <w:rPr>
                <w:b/>
                <w:bCs/>
                <w:color w:val="000000"/>
                <w:lang w:val="en-US" w:eastAsia="pt-BR"/>
              </w:rPr>
              <w:t xml:space="preserve"> </w:t>
            </w:r>
            <w:proofErr w:type="spellStart"/>
            <w:r>
              <w:rPr>
                <w:b/>
                <w:bCs/>
                <w:color w:val="000000"/>
                <w:lang w:val="en-US" w:eastAsia="pt-BR"/>
              </w:rPr>
              <w:t>Corrente</w:t>
            </w:r>
            <w:proofErr w:type="spellEnd"/>
            <w:r>
              <w:rPr>
                <w:b/>
                <w:bCs/>
                <w:color w:val="000000"/>
                <w:lang w:val="en-US" w:eastAsia="pt-BR"/>
              </w:rPr>
              <w:t xml:space="preserve"> </w:t>
            </w:r>
            <w:proofErr w:type="spellStart"/>
            <w:r>
              <w:rPr>
                <w:b/>
                <w:bCs/>
                <w:color w:val="000000"/>
                <w:lang w:val="en-US" w:eastAsia="pt-BR"/>
              </w:rPr>
              <w:t>Intraorçamentária</w:t>
            </w:r>
            <w:proofErr w:type="spellEnd"/>
          </w:p>
        </w:tc>
        <w:tc>
          <w:tcPr>
            <w:tcW w:w="2363" w:type="dxa"/>
            <w:shd w:val="clear" w:color="DCE6F1" w:fill="DCE6F1"/>
            <w:vAlign w:val="center"/>
          </w:tcPr>
          <w:p w14:paraId="66DAD0B2" w14:textId="77777777" w:rsidR="00A43A82" w:rsidRDefault="00DB5DEC">
            <w:pPr>
              <w:jc w:val="center"/>
              <w:rPr>
                <w:color w:val="000000"/>
                <w:lang w:eastAsia="pt-BR"/>
              </w:rPr>
            </w:pPr>
            <w:r>
              <w:rPr>
                <w:color w:val="000000"/>
                <w:lang w:eastAsia="pt-BR"/>
              </w:rPr>
              <w:t>0,00</w:t>
            </w:r>
          </w:p>
        </w:tc>
        <w:tc>
          <w:tcPr>
            <w:tcW w:w="2362" w:type="dxa"/>
            <w:shd w:val="clear" w:color="DCE6F1" w:fill="DCE6F1"/>
            <w:vAlign w:val="center"/>
          </w:tcPr>
          <w:p w14:paraId="73851A19" w14:textId="77777777" w:rsidR="00A43A82" w:rsidRDefault="00DB5DEC">
            <w:pPr>
              <w:jc w:val="center"/>
              <w:rPr>
                <w:color w:val="000000"/>
                <w:lang w:eastAsia="pt-BR"/>
              </w:rPr>
            </w:pPr>
            <w:r>
              <w:rPr>
                <w:color w:val="000000"/>
                <w:lang w:val="en-US" w:eastAsia="pt-BR"/>
              </w:rPr>
              <w:t>0,00</w:t>
            </w:r>
          </w:p>
        </w:tc>
        <w:tc>
          <w:tcPr>
            <w:tcW w:w="2201" w:type="dxa"/>
            <w:shd w:val="clear" w:color="DCE6F1" w:fill="DCE6F1"/>
            <w:vAlign w:val="center"/>
          </w:tcPr>
          <w:p w14:paraId="54471E54" w14:textId="77777777" w:rsidR="00A43A82" w:rsidRDefault="00DB5DEC">
            <w:pPr>
              <w:jc w:val="center"/>
              <w:rPr>
                <w:color w:val="000000"/>
                <w:lang w:eastAsia="pt-BR"/>
              </w:rPr>
            </w:pPr>
            <w:r>
              <w:rPr>
                <w:color w:val="000000"/>
                <w:lang w:val="en-US" w:eastAsia="pt-BR"/>
              </w:rPr>
              <w:t>0,00</w:t>
            </w:r>
          </w:p>
        </w:tc>
      </w:tr>
      <w:tr w:rsidR="00A43A82" w14:paraId="7309C71B" w14:textId="77777777">
        <w:trPr>
          <w:trHeight w:val="506"/>
          <w:jc w:val="center"/>
        </w:trPr>
        <w:tc>
          <w:tcPr>
            <w:tcW w:w="2877" w:type="dxa"/>
            <w:shd w:val="clear" w:color="auto" w:fill="auto"/>
            <w:vAlign w:val="center"/>
          </w:tcPr>
          <w:p w14:paraId="48033D98" w14:textId="77777777" w:rsidR="00A43A82" w:rsidRDefault="00DB5DEC">
            <w:pPr>
              <w:ind w:right="-278"/>
              <w:rPr>
                <w:b/>
                <w:bCs/>
                <w:color w:val="000000"/>
                <w:lang w:eastAsia="pt-BR"/>
              </w:rPr>
            </w:pPr>
            <w:proofErr w:type="spellStart"/>
            <w:r>
              <w:rPr>
                <w:b/>
                <w:bCs/>
                <w:color w:val="000000"/>
                <w:lang w:val="en-US" w:eastAsia="pt-BR"/>
              </w:rPr>
              <w:t>Receita</w:t>
            </w:r>
            <w:proofErr w:type="spellEnd"/>
            <w:r>
              <w:rPr>
                <w:b/>
                <w:bCs/>
                <w:color w:val="000000"/>
                <w:lang w:val="en-US" w:eastAsia="pt-BR"/>
              </w:rPr>
              <w:t xml:space="preserve"> de </w:t>
            </w:r>
            <w:proofErr w:type="spellStart"/>
            <w:r>
              <w:rPr>
                <w:b/>
                <w:bCs/>
                <w:color w:val="000000"/>
                <w:lang w:val="en-US" w:eastAsia="pt-BR"/>
              </w:rPr>
              <w:t>Convênio</w:t>
            </w:r>
            <w:proofErr w:type="spellEnd"/>
          </w:p>
        </w:tc>
        <w:tc>
          <w:tcPr>
            <w:tcW w:w="2363" w:type="dxa"/>
            <w:shd w:val="clear" w:color="auto" w:fill="auto"/>
            <w:vAlign w:val="center"/>
          </w:tcPr>
          <w:p w14:paraId="3F5ECA82" w14:textId="77777777" w:rsidR="00A43A82" w:rsidRDefault="00DB5DEC">
            <w:pPr>
              <w:jc w:val="center"/>
              <w:rPr>
                <w:color w:val="000000"/>
                <w:lang w:eastAsia="pt-BR"/>
              </w:rPr>
            </w:pPr>
            <w:r>
              <w:rPr>
                <w:color w:val="000000"/>
                <w:lang w:val="en-US" w:eastAsia="pt-BR"/>
              </w:rPr>
              <w:t>0,00</w:t>
            </w:r>
          </w:p>
        </w:tc>
        <w:tc>
          <w:tcPr>
            <w:tcW w:w="2362" w:type="dxa"/>
            <w:shd w:val="clear" w:color="auto" w:fill="auto"/>
            <w:vAlign w:val="center"/>
          </w:tcPr>
          <w:p w14:paraId="328BB259" w14:textId="77777777" w:rsidR="00A43A82" w:rsidRDefault="00DB5DEC">
            <w:pPr>
              <w:jc w:val="center"/>
              <w:rPr>
                <w:color w:val="000000"/>
                <w:lang w:eastAsia="pt-BR"/>
              </w:rPr>
            </w:pPr>
            <w:r>
              <w:rPr>
                <w:color w:val="000000"/>
                <w:lang w:val="en-US" w:eastAsia="pt-BR"/>
              </w:rPr>
              <w:t>0,00</w:t>
            </w:r>
          </w:p>
        </w:tc>
        <w:tc>
          <w:tcPr>
            <w:tcW w:w="2201" w:type="dxa"/>
            <w:shd w:val="clear" w:color="auto" w:fill="auto"/>
            <w:vAlign w:val="center"/>
          </w:tcPr>
          <w:p w14:paraId="3445C0FF" w14:textId="77777777" w:rsidR="00A43A82" w:rsidRDefault="00DB5DEC">
            <w:pPr>
              <w:jc w:val="center"/>
              <w:rPr>
                <w:color w:val="000000"/>
                <w:lang w:eastAsia="pt-BR"/>
              </w:rPr>
            </w:pPr>
            <w:r>
              <w:rPr>
                <w:color w:val="000000"/>
                <w:lang w:val="en-US" w:eastAsia="pt-BR"/>
              </w:rPr>
              <w:t>0,00</w:t>
            </w:r>
          </w:p>
        </w:tc>
      </w:tr>
      <w:tr w:rsidR="00A43A82" w14:paraId="68D532D8" w14:textId="77777777">
        <w:trPr>
          <w:trHeight w:val="506"/>
          <w:jc w:val="center"/>
        </w:trPr>
        <w:tc>
          <w:tcPr>
            <w:tcW w:w="2877" w:type="dxa"/>
            <w:shd w:val="clear" w:color="DCE6F1" w:fill="DCE6F1"/>
            <w:vAlign w:val="center"/>
          </w:tcPr>
          <w:p w14:paraId="59285A28" w14:textId="77777777" w:rsidR="00A43A82" w:rsidRDefault="00DB5DEC">
            <w:pPr>
              <w:ind w:right="-278"/>
              <w:rPr>
                <w:b/>
                <w:bCs/>
                <w:color w:val="000000"/>
                <w:lang w:eastAsia="pt-BR"/>
              </w:rPr>
            </w:pPr>
            <w:r>
              <w:rPr>
                <w:b/>
                <w:bCs/>
                <w:color w:val="000000"/>
                <w:lang w:val="en-US" w:eastAsia="pt-BR"/>
              </w:rPr>
              <w:t>RECEITA DE CAPITAL</w:t>
            </w:r>
          </w:p>
        </w:tc>
        <w:tc>
          <w:tcPr>
            <w:tcW w:w="2363" w:type="dxa"/>
            <w:shd w:val="clear" w:color="DCE6F1" w:fill="DCE6F1"/>
            <w:vAlign w:val="center"/>
          </w:tcPr>
          <w:p w14:paraId="7C179A67" w14:textId="77777777" w:rsidR="00A43A82" w:rsidRDefault="00DB5DEC">
            <w:pPr>
              <w:jc w:val="center"/>
              <w:rPr>
                <w:color w:val="000000"/>
                <w:lang w:eastAsia="pt-BR"/>
              </w:rPr>
            </w:pPr>
            <w:r>
              <w:rPr>
                <w:color w:val="000000"/>
                <w:lang w:val="en-US" w:eastAsia="pt-BR"/>
              </w:rPr>
              <w:t>0,00</w:t>
            </w:r>
          </w:p>
        </w:tc>
        <w:tc>
          <w:tcPr>
            <w:tcW w:w="2362" w:type="dxa"/>
            <w:shd w:val="clear" w:color="DCE6F1" w:fill="DCE6F1"/>
            <w:vAlign w:val="center"/>
          </w:tcPr>
          <w:p w14:paraId="308B5482" w14:textId="77777777" w:rsidR="00A43A82" w:rsidRDefault="00DB5DEC">
            <w:pPr>
              <w:jc w:val="center"/>
              <w:rPr>
                <w:color w:val="000000"/>
                <w:lang w:eastAsia="pt-BR"/>
              </w:rPr>
            </w:pPr>
            <w:r>
              <w:rPr>
                <w:color w:val="000000"/>
                <w:lang w:val="en-US" w:eastAsia="pt-BR"/>
              </w:rPr>
              <w:t>0,00</w:t>
            </w:r>
          </w:p>
        </w:tc>
        <w:tc>
          <w:tcPr>
            <w:tcW w:w="2201" w:type="dxa"/>
            <w:shd w:val="clear" w:color="DCE6F1" w:fill="DCE6F1"/>
            <w:vAlign w:val="center"/>
          </w:tcPr>
          <w:p w14:paraId="6C35D910" w14:textId="77777777" w:rsidR="00A43A82" w:rsidRDefault="00DB5DEC">
            <w:pPr>
              <w:jc w:val="center"/>
              <w:rPr>
                <w:color w:val="000000"/>
                <w:lang w:eastAsia="pt-BR"/>
              </w:rPr>
            </w:pPr>
            <w:r>
              <w:rPr>
                <w:color w:val="000000"/>
                <w:lang w:val="en-US" w:eastAsia="pt-BR"/>
              </w:rPr>
              <w:t>0,00</w:t>
            </w:r>
          </w:p>
        </w:tc>
      </w:tr>
      <w:tr w:rsidR="00A43A82" w14:paraId="5C89B9A4" w14:textId="77777777">
        <w:trPr>
          <w:trHeight w:val="506"/>
          <w:jc w:val="center"/>
        </w:trPr>
        <w:tc>
          <w:tcPr>
            <w:tcW w:w="2877" w:type="dxa"/>
            <w:shd w:val="clear" w:color="000000" w:fill="4F81BD"/>
            <w:vAlign w:val="center"/>
          </w:tcPr>
          <w:p w14:paraId="560C885F" w14:textId="77777777" w:rsidR="00A43A82" w:rsidRDefault="00DB5DEC">
            <w:pPr>
              <w:ind w:right="-278"/>
              <w:rPr>
                <w:b/>
                <w:bCs/>
                <w:color w:val="FFFFFF"/>
                <w:lang w:eastAsia="pt-BR"/>
              </w:rPr>
            </w:pPr>
            <w:r>
              <w:rPr>
                <w:b/>
                <w:bCs/>
                <w:color w:val="FFFFFF"/>
                <w:lang w:val="en-US" w:eastAsia="pt-BR"/>
              </w:rPr>
              <w:t>ARRECADAÇÃO TOTAL</w:t>
            </w:r>
          </w:p>
        </w:tc>
        <w:tc>
          <w:tcPr>
            <w:tcW w:w="2363" w:type="dxa"/>
            <w:shd w:val="clear" w:color="000000" w:fill="4F81BD"/>
            <w:vAlign w:val="center"/>
          </w:tcPr>
          <w:p w14:paraId="39D880AD" w14:textId="77777777" w:rsidR="00A43A82" w:rsidRDefault="00DB5DEC">
            <w:pPr>
              <w:jc w:val="center"/>
              <w:rPr>
                <w:b/>
                <w:bCs/>
                <w:color w:val="FFFFFF"/>
                <w:lang w:eastAsia="pt-BR"/>
              </w:rPr>
            </w:pPr>
            <w:r>
              <w:rPr>
                <w:b/>
                <w:bCs/>
                <w:color w:val="FFFFFF"/>
                <w:lang w:val="en-US" w:eastAsia="pt-BR"/>
              </w:rPr>
              <w:t>14.648.064,10</w:t>
            </w:r>
          </w:p>
        </w:tc>
        <w:tc>
          <w:tcPr>
            <w:tcW w:w="2362" w:type="dxa"/>
            <w:shd w:val="clear" w:color="000000" w:fill="4F81BD"/>
            <w:vAlign w:val="center"/>
          </w:tcPr>
          <w:p w14:paraId="41CD305C" w14:textId="77777777" w:rsidR="00A43A82" w:rsidRDefault="00DB5DEC">
            <w:pPr>
              <w:jc w:val="center"/>
              <w:rPr>
                <w:b/>
                <w:bCs/>
                <w:color w:val="FFFFFF"/>
                <w:lang w:eastAsia="pt-BR"/>
              </w:rPr>
            </w:pPr>
            <w:r>
              <w:rPr>
                <w:b/>
                <w:bCs/>
                <w:color w:val="FFFFFF"/>
                <w:lang w:val="en-US" w:eastAsia="pt-BR"/>
              </w:rPr>
              <w:t>13.419.820,69</w:t>
            </w:r>
          </w:p>
        </w:tc>
        <w:tc>
          <w:tcPr>
            <w:tcW w:w="2201" w:type="dxa"/>
            <w:shd w:val="clear" w:color="000000" w:fill="4F81BD"/>
            <w:vAlign w:val="center"/>
          </w:tcPr>
          <w:p w14:paraId="77C50625" w14:textId="77777777" w:rsidR="00A43A82" w:rsidRDefault="00DB5DEC">
            <w:pPr>
              <w:jc w:val="center"/>
              <w:rPr>
                <w:b/>
                <w:bCs/>
                <w:color w:val="FFFFFF"/>
                <w:lang w:eastAsia="pt-BR"/>
              </w:rPr>
            </w:pPr>
            <w:r>
              <w:rPr>
                <w:b/>
                <w:bCs/>
                <w:color w:val="FFFFFF"/>
                <w:lang w:val="en-US" w:eastAsia="pt-BR"/>
              </w:rPr>
              <w:t>15.337.780,50</w:t>
            </w:r>
          </w:p>
        </w:tc>
      </w:tr>
    </w:tbl>
    <w:p w14:paraId="2AA3C0B1" w14:textId="77777777" w:rsidR="00A43A82" w:rsidRDefault="00DB5DEC">
      <w:pPr>
        <w:spacing w:before="120"/>
        <w:rPr>
          <w:bCs/>
          <w:sz w:val="16"/>
          <w:szCs w:val="16"/>
        </w:rPr>
      </w:pPr>
      <w:r>
        <w:rPr>
          <w:bCs/>
          <w:sz w:val="16"/>
          <w:szCs w:val="16"/>
        </w:rPr>
        <w:t>Fonte: Balancete SIAFEM 2019-2020, SIGEF 2021, Anexos 01 e 10,12 da Lei 4320/64.</w:t>
      </w:r>
    </w:p>
    <w:p w14:paraId="21B3AE18" w14:textId="77777777" w:rsidR="004E4E13" w:rsidRDefault="004E4E13">
      <w:pPr>
        <w:rPr>
          <w:b/>
        </w:rPr>
      </w:pPr>
    </w:p>
    <w:p w14:paraId="6724004B" w14:textId="6B406D72" w:rsidR="00A43A82" w:rsidRDefault="00DB5DEC">
      <w:pPr>
        <w:rPr>
          <w:b/>
        </w:rPr>
      </w:pPr>
      <w:r>
        <w:rPr>
          <w:b/>
        </w:rPr>
        <w:t>Figura 6 – Receita Orçamentaria Realizada Por Categoria Econômica/Origem (2019-2021)</w:t>
      </w:r>
    </w:p>
    <w:p w14:paraId="6B2C2DB6" w14:textId="77777777" w:rsidR="00A43A82" w:rsidRDefault="00A43A82">
      <w:pPr>
        <w:jc w:val="center"/>
        <w:rPr>
          <w:rFonts w:ascii="Arial" w:hAnsi="Arial" w:cs="Arial"/>
        </w:rPr>
      </w:pPr>
    </w:p>
    <w:p w14:paraId="18E2919C" w14:textId="77777777" w:rsidR="00A43A82" w:rsidRDefault="00DB5DEC">
      <w:pPr>
        <w:spacing w:line="360" w:lineRule="auto"/>
        <w:rPr>
          <w:rFonts w:ascii="Arial" w:hAnsi="Arial" w:cs="Arial"/>
          <w:b/>
          <w:bCs/>
        </w:rPr>
      </w:pPr>
      <w:r>
        <w:rPr>
          <w:rFonts w:ascii="Arial" w:hAnsi="Arial" w:cs="Arial"/>
          <w:noProof/>
          <w:lang w:val="pt-BR" w:eastAsia="pt-BR"/>
        </w:rPr>
        <w:drawing>
          <wp:anchor distT="0" distB="0" distL="114300" distR="114300" simplePos="0" relativeHeight="251670528" behindDoc="1" locked="0" layoutInCell="1" allowOverlap="1" wp14:anchorId="449F2B79" wp14:editId="2953AC42">
            <wp:simplePos x="0" y="0"/>
            <wp:positionH relativeFrom="column">
              <wp:posOffset>3191510</wp:posOffset>
            </wp:positionH>
            <wp:positionV relativeFrom="paragraph">
              <wp:posOffset>0</wp:posOffset>
            </wp:positionV>
            <wp:extent cx="2981960" cy="3029585"/>
            <wp:effectExtent l="38100" t="0" r="9525" b="19050"/>
            <wp:wrapNone/>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Pr>
          <w:rFonts w:ascii="Arial" w:hAnsi="Arial" w:cs="Arial"/>
          <w:noProof/>
          <w:lang w:val="pt-BR" w:eastAsia="pt-BR"/>
        </w:rPr>
        <w:drawing>
          <wp:inline distT="0" distB="0" distL="0" distR="0" wp14:anchorId="0A0417A7" wp14:editId="5A0C1392">
            <wp:extent cx="3076575" cy="3028950"/>
            <wp:effectExtent l="38100" t="0" r="9525"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6F8D621" w14:textId="77777777" w:rsidR="00A43A82" w:rsidRDefault="00DB5DEC">
      <w:pPr>
        <w:spacing w:line="360" w:lineRule="auto"/>
        <w:rPr>
          <w:rFonts w:ascii="Arial" w:hAnsi="Arial" w:cs="Arial"/>
          <w:b/>
          <w:bCs/>
        </w:rPr>
      </w:pPr>
      <w:r>
        <w:rPr>
          <w:rFonts w:ascii="Arial" w:hAnsi="Arial" w:cs="Arial"/>
          <w:noProof/>
          <w:lang w:val="pt-BR" w:eastAsia="pt-BR"/>
        </w:rPr>
        <w:drawing>
          <wp:anchor distT="0" distB="0" distL="114300" distR="114300" simplePos="0" relativeHeight="251671552" behindDoc="1" locked="0" layoutInCell="1" allowOverlap="1" wp14:anchorId="1C57A0D5" wp14:editId="68C1C838">
            <wp:simplePos x="0" y="0"/>
            <wp:positionH relativeFrom="column">
              <wp:posOffset>488315</wp:posOffset>
            </wp:positionH>
            <wp:positionV relativeFrom="paragraph">
              <wp:posOffset>179705</wp:posOffset>
            </wp:positionV>
            <wp:extent cx="5255895" cy="2663825"/>
            <wp:effectExtent l="0" t="0" r="2540" b="3810"/>
            <wp:wrapNone/>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533B7C44" w14:textId="77777777" w:rsidR="00A43A82" w:rsidRDefault="00A43A82">
      <w:pPr>
        <w:spacing w:line="360" w:lineRule="auto"/>
        <w:rPr>
          <w:rFonts w:ascii="Arial" w:hAnsi="Arial" w:cs="Arial"/>
          <w:b/>
          <w:bCs/>
        </w:rPr>
      </w:pPr>
    </w:p>
    <w:p w14:paraId="2C1B1319" w14:textId="77777777" w:rsidR="00A43A82" w:rsidRDefault="00A43A82">
      <w:pPr>
        <w:spacing w:line="360" w:lineRule="auto"/>
        <w:rPr>
          <w:rFonts w:ascii="Arial" w:hAnsi="Arial" w:cs="Arial"/>
          <w:b/>
          <w:bCs/>
        </w:rPr>
      </w:pPr>
    </w:p>
    <w:p w14:paraId="25B86A1E" w14:textId="77777777" w:rsidR="00A43A82" w:rsidRDefault="00A43A82">
      <w:pPr>
        <w:spacing w:line="360" w:lineRule="auto"/>
        <w:rPr>
          <w:rFonts w:ascii="Arial" w:hAnsi="Arial" w:cs="Arial"/>
          <w:b/>
          <w:bCs/>
        </w:rPr>
      </w:pPr>
    </w:p>
    <w:p w14:paraId="2ECBD80B" w14:textId="77777777" w:rsidR="00A43A82" w:rsidRDefault="00DB5DEC">
      <w:pPr>
        <w:tabs>
          <w:tab w:val="left" w:pos="4270"/>
        </w:tabs>
        <w:spacing w:line="360" w:lineRule="auto"/>
        <w:rPr>
          <w:rFonts w:ascii="Arial" w:hAnsi="Arial" w:cs="Arial"/>
          <w:b/>
          <w:bCs/>
        </w:rPr>
      </w:pPr>
      <w:r>
        <w:rPr>
          <w:rFonts w:ascii="Arial" w:hAnsi="Arial" w:cs="Arial"/>
          <w:b/>
          <w:bCs/>
        </w:rPr>
        <w:tab/>
      </w:r>
    </w:p>
    <w:p w14:paraId="5D2BDAFC" w14:textId="77777777" w:rsidR="00A43A82" w:rsidRDefault="00A43A82">
      <w:pPr>
        <w:spacing w:line="360" w:lineRule="auto"/>
        <w:rPr>
          <w:rFonts w:ascii="Arial" w:hAnsi="Arial" w:cs="Arial"/>
          <w:b/>
          <w:bCs/>
        </w:rPr>
      </w:pPr>
    </w:p>
    <w:p w14:paraId="767CF034" w14:textId="77777777" w:rsidR="00A43A82" w:rsidRDefault="00A43A82">
      <w:pPr>
        <w:spacing w:line="360" w:lineRule="auto"/>
        <w:rPr>
          <w:rFonts w:ascii="Arial" w:hAnsi="Arial" w:cs="Arial"/>
          <w:b/>
          <w:bCs/>
        </w:rPr>
      </w:pPr>
    </w:p>
    <w:p w14:paraId="3217E1FE" w14:textId="77777777" w:rsidR="00A43A82" w:rsidRDefault="00A43A82">
      <w:pPr>
        <w:spacing w:line="360" w:lineRule="auto"/>
        <w:rPr>
          <w:rFonts w:ascii="Arial" w:hAnsi="Arial" w:cs="Arial"/>
          <w:b/>
          <w:bCs/>
        </w:rPr>
      </w:pPr>
    </w:p>
    <w:p w14:paraId="5945A4B7" w14:textId="77777777" w:rsidR="00A43A82" w:rsidRDefault="00A43A82">
      <w:pPr>
        <w:spacing w:line="360" w:lineRule="auto"/>
        <w:rPr>
          <w:rFonts w:ascii="Arial" w:hAnsi="Arial" w:cs="Arial"/>
          <w:b/>
          <w:bCs/>
        </w:rPr>
      </w:pPr>
    </w:p>
    <w:p w14:paraId="5FCCD958" w14:textId="77777777" w:rsidR="00A43A82" w:rsidRDefault="00A43A82">
      <w:pPr>
        <w:spacing w:line="360" w:lineRule="auto"/>
        <w:rPr>
          <w:rFonts w:ascii="Arial" w:hAnsi="Arial" w:cs="Arial"/>
          <w:b/>
          <w:bCs/>
        </w:rPr>
      </w:pPr>
    </w:p>
    <w:p w14:paraId="50BAEF24" w14:textId="77777777" w:rsidR="00A43A82" w:rsidRDefault="00A43A82">
      <w:pPr>
        <w:spacing w:line="360" w:lineRule="auto"/>
        <w:rPr>
          <w:rFonts w:ascii="Arial" w:hAnsi="Arial" w:cs="Arial"/>
          <w:b/>
          <w:bCs/>
        </w:rPr>
      </w:pPr>
    </w:p>
    <w:p w14:paraId="2E7520AE" w14:textId="77777777" w:rsidR="00A43A82" w:rsidRDefault="00DB5DEC">
      <w:pPr>
        <w:spacing w:line="360" w:lineRule="auto"/>
        <w:rPr>
          <w:rFonts w:ascii="Arial" w:hAnsi="Arial" w:cs="Arial"/>
          <w:bCs/>
          <w:sz w:val="16"/>
          <w:szCs w:val="16"/>
        </w:rPr>
      </w:pPr>
      <w:r>
        <w:rPr>
          <w:rFonts w:ascii="Arial" w:hAnsi="Arial" w:cs="Arial"/>
          <w:bCs/>
          <w:sz w:val="16"/>
          <w:szCs w:val="16"/>
        </w:rPr>
        <w:t>Fonte: Balancete SIAFEM 2019-2020, SIGEF 2021, Anexos 01 e 10,12 da Lei 4320/64.</w:t>
      </w:r>
    </w:p>
    <w:p w14:paraId="5E737C90" w14:textId="77777777" w:rsidR="00A43A82" w:rsidRDefault="00A43A82">
      <w:pPr>
        <w:spacing w:line="360" w:lineRule="auto"/>
        <w:rPr>
          <w:rFonts w:ascii="Arial" w:hAnsi="Arial" w:cs="Arial"/>
          <w:b/>
          <w:bCs/>
        </w:rPr>
      </w:pPr>
    </w:p>
    <w:p w14:paraId="780BA611" w14:textId="403FD105" w:rsidR="0075171B" w:rsidRPr="00131352" w:rsidRDefault="0075171B" w:rsidP="0075171B">
      <w:pPr>
        <w:rPr>
          <w:sz w:val="28"/>
          <w:szCs w:val="28"/>
        </w:rPr>
      </w:pPr>
      <w:r w:rsidRPr="00131352">
        <w:rPr>
          <w:b/>
          <w:bCs/>
          <w:color w:val="4F81BC"/>
          <w:sz w:val="28"/>
          <w:szCs w:val="28"/>
          <w:lang w:val="pt-BR"/>
        </w:rPr>
        <w:t>4.2 Comparativo da Receita Arrecadada Versus a Receita Prevista</w:t>
      </w:r>
    </w:p>
    <w:p w14:paraId="0F7E99D9" w14:textId="3D410432" w:rsidR="00A43A82" w:rsidRDefault="00A43A82">
      <w:pPr>
        <w:rPr>
          <w:b/>
        </w:rPr>
      </w:pPr>
    </w:p>
    <w:p w14:paraId="06E0E524" w14:textId="77777777" w:rsidR="00A43A82" w:rsidRDefault="00A43A82">
      <w:pPr>
        <w:spacing w:line="360" w:lineRule="auto"/>
        <w:rPr>
          <w:highlight w:val="yellow"/>
        </w:rPr>
      </w:pPr>
    </w:p>
    <w:p w14:paraId="7CC3383E" w14:textId="77777777" w:rsidR="00A43A82" w:rsidRDefault="00DB5DEC">
      <w:pPr>
        <w:spacing w:line="360" w:lineRule="auto"/>
        <w:ind w:firstLine="709"/>
        <w:jc w:val="both"/>
      </w:pPr>
      <w:r>
        <w:t xml:space="preserve">No orçamento de 2021, foi prevista uma receita inicial na ordem de R$ </w:t>
      </w:r>
      <w:r>
        <w:rPr>
          <w:lang w:eastAsia="pt-BR"/>
        </w:rPr>
        <w:t>13.719.860,00 (treze milhões e setecentos e dezenove mil e oitocentos e sessenta reais)</w:t>
      </w:r>
      <w:r>
        <w:t xml:space="preserve">, sendo que, a arrecadação anual foi de R$ </w:t>
      </w:r>
      <w:r>
        <w:rPr>
          <w:lang w:eastAsia="pt-BR"/>
        </w:rPr>
        <w:t>15.337.780,50 (quinze milhões e trezentos e trinta e sete mil e setecentos e oitenta reais e cinquenta centavos)</w:t>
      </w:r>
      <w:r>
        <w:t xml:space="preserve">, resultando em superavit de arrecadação anual de R$ </w:t>
      </w:r>
      <w:r>
        <w:rPr>
          <w:lang w:eastAsia="pt-BR"/>
        </w:rPr>
        <w:t>1.617.920,50 (um milhão e seiscentos e dezessete mil e novecentos e vinte reais e cinquenta centavos)</w:t>
      </w:r>
      <w:r>
        <w:t>, decorrente, principalmente, do grupo de Receita Patrimonial – Remuneração de Depósitos Bancários, conforme tabela 7.</w:t>
      </w:r>
    </w:p>
    <w:p w14:paraId="68519C21" w14:textId="77777777" w:rsidR="00A43A82" w:rsidRDefault="00A43A82">
      <w:pPr>
        <w:spacing w:line="360" w:lineRule="auto"/>
        <w:ind w:firstLine="709"/>
        <w:jc w:val="both"/>
      </w:pPr>
    </w:p>
    <w:p w14:paraId="1DDF96B3" w14:textId="77777777" w:rsidR="00A43A82" w:rsidRDefault="00A43A82">
      <w:pPr>
        <w:spacing w:line="360" w:lineRule="auto"/>
        <w:ind w:firstLine="709"/>
        <w:jc w:val="both"/>
      </w:pPr>
    </w:p>
    <w:p w14:paraId="25A51C68" w14:textId="77777777" w:rsidR="00A43A82" w:rsidRDefault="00A43A82">
      <w:pPr>
        <w:spacing w:line="360" w:lineRule="auto"/>
        <w:jc w:val="both"/>
      </w:pPr>
    </w:p>
    <w:p w14:paraId="4A3F9148" w14:textId="77777777" w:rsidR="00A43A82" w:rsidRDefault="00DB5DEC">
      <w:pPr>
        <w:jc w:val="center"/>
      </w:pPr>
      <w:r>
        <w:rPr>
          <w:b/>
        </w:rPr>
        <w:t>Tabela 7</w:t>
      </w:r>
      <w:r>
        <w:t xml:space="preserve"> </w:t>
      </w:r>
      <w:r>
        <w:rPr>
          <w:b/>
        </w:rPr>
        <w:t>– Receita Orçamentária Arrecadada Versus a Receita Prevista (2019-2021)</w:t>
      </w:r>
    </w:p>
    <w:tbl>
      <w:tblPr>
        <w:tblW w:w="9216" w:type="dxa"/>
        <w:jc w:val="center"/>
        <w:tblLayout w:type="fixed"/>
        <w:tblCellMar>
          <w:left w:w="70" w:type="dxa"/>
          <w:right w:w="70" w:type="dxa"/>
        </w:tblCellMar>
        <w:tblLook w:val="04A0" w:firstRow="1" w:lastRow="0" w:firstColumn="1" w:lastColumn="0" w:noHBand="0" w:noVBand="1"/>
      </w:tblPr>
      <w:tblGrid>
        <w:gridCol w:w="3494"/>
        <w:gridCol w:w="1907"/>
        <w:gridCol w:w="1907"/>
        <w:gridCol w:w="1908"/>
      </w:tblGrid>
      <w:tr w:rsidR="00A43A82" w14:paraId="5C560ACD" w14:textId="77777777">
        <w:trPr>
          <w:trHeight w:val="283"/>
          <w:jc w:val="center"/>
        </w:trPr>
        <w:tc>
          <w:tcPr>
            <w:tcW w:w="9216" w:type="dxa"/>
            <w:gridSpan w:val="4"/>
            <w:tcBorders>
              <w:top w:val="single" w:sz="4" w:space="0" w:color="000000"/>
              <w:left w:val="single" w:sz="4" w:space="0" w:color="000000"/>
              <w:bottom w:val="single" w:sz="4" w:space="0" w:color="000000"/>
              <w:right w:val="single" w:sz="4" w:space="0" w:color="000000"/>
            </w:tcBorders>
            <w:shd w:val="clear" w:color="000000" w:fill="95B3D7"/>
            <w:vAlign w:val="center"/>
          </w:tcPr>
          <w:p w14:paraId="03B54649" w14:textId="77777777" w:rsidR="00A43A82" w:rsidRDefault="00DB5DEC">
            <w:pPr>
              <w:jc w:val="center"/>
              <w:rPr>
                <w:b/>
                <w:bCs/>
                <w:color w:val="000000"/>
                <w:lang w:eastAsia="pt-BR"/>
              </w:rPr>
            </w:pPr>
            <w:r>
              <w:rPr>
                <w:b/>
                <w:bCs/>
                <w:color w:val="000000"/>
                <w:lang w:eastAsia="pt-BR"/>
              </w:rPr>
              <w:t>RECEITA ORÇAMENTÁRIA 2019</w:t>
            </w:r>
          </w:p>
        </w:tc>
      </w:tr>
      <w:tr w:rsidR="00A43A82" w14:paraId="508414E5" w14:textId="77777777">
        <w:trPr>
          <w:trHeight w:val="283"/>
          <w:jc w:val="center"/>
        </w:trPr>
        <w:tc>
          <w:tcPr>
            <w:tcW w:w="3494" w:type="dxa"/>
            <w:tcBorders>
              <w:top w:val="nil"/>
              <w:left w:val="single" w:sz="4" w:space="0" w:color="000000"/>
              <w:bottom w:val="single" w:sz="4" w:space="0" w:color="000000"/>
              <w:right w:val="single" w:sz="4" w:space="0" w:color="000000"/>
            </w:tcBorders>
            <w:shd w:val="clear" w:color="000000" w:fill="95B3D7"/>
            <w:vAlign w:val="center"/>
          </w:tcPr>
          <w:p w14:paraId="6BE941B9" w14:textId="77777777" w:rsidR="00A43A82" w:rsidRDefault="00DB5DEC">
            <w:pPr>
              <w:jc w:val="center"/>
              <w:rPr>
                <w:b/>
                <w:bCs/>
                <w:color w:val="000000"/>
                <w:lang w:eastAsia="pt-BR"/>
              </w:rPr>
            </w:pPr>
            <w:r>
              <w:rPr>
                <w:b/>
                <w:bCs/>
                <w:color w:val="000000"/>
                <w:lang w:eastAsia="pt-BR"/>
              </w:rPr>
              <w:t>CLASSIFICAÇÃO</w:t>
            </w:r>
          </w:p>
        </w:tc>
        <w:tc>
          <w:tcPr>
            <w:tcW w:w="1907" w:type="dxa"/>
            <w:tcBorders>
              <w:top w:val="nil"/>
              <w:left w:val="nil"/>
              <w:bottom w:val="single" w:sz="4" w:space="0" w:color="000000"/>
              <w:right w:val="single" w:sz="4" w:space="0" w:color="000000"/>
            </w:tcBorders>
            <w:shd w:val="clear" w:color="000000" w:fill="95B3D7"/>
            <w:vAlign w:val="center"/>
          </w:tcPr>
          <w:p w14:paraId="6E8B3B95" w14:textId="77777777" w:rsidR="00A43A82" w:rsidRDefault="00DB5DEC">
            <w:pPr>
              <w:jc w:val="center"/>
              <w:rPr>
                <w:b/>
                <w:bCs/>
                <w:color w:val="000000"/>
                <w:lang w:eastAsia="pt-BR"/>
              </w:rPr>
            </w:pPr>
            <w:r>
              <w:rPr>
                <w:b/>
                <w:bCs/>
                <w:color w:val="000000"/>
                <w:lang w:eastAsia="pt-BR"/>
              </w:rPr>
              <w:t>PREVISÃO</w:t>
            </w:r>
          </w:p>
        </w:tc>
        <w:tc>
          <w:tcPr>
            <w:tcW w:w="1907" w:type="dxa"/>
            <w:tcBorders>
              <w:top w:val="nil"/>
              <w:left w:val="nil"/>
              <w:bottom w:val="single" w:sz="4" w:space="0" w:color="000000"/>
              <w:right w:val="single" w:sz="4" w:space="0" w:color="000000"/>
            </w:tcBorders>
            <w:shd w:val="clear" w:color="000000" w:fill="95B3D7"/>
            <w:vAlign w:val="center"/>
          </w:tcPr>
          <w:p w14:paraId="6E79BA30" w14:textId="77777777" w:rsidR="00A43A82" w:rsidRDefault="00DB5DEC">
            <w:pPr>
              <w:jc w:val="center"/>
              <w:rPr>
                <w:b/>
                <w:bCs/>
                <w:color w:val="000000"/>
                <w:lang w:eastAsia="pt-BR"/>
              </w:rPr>
            </w:pPr>
            <w:r>
              <w:rPr>
                <w:b/>
                <w:bCs/>
                <w:color w:val="000000"/>
                <w:lang w:eastAsia="pt-BR"/>
              </w:rPr>
              <w:t>ARRECADAÇÃO</w:t>
            </w:r>
          </w:p>
        </w:tc>
        <w:tc>
          <w:tcPr>
            <w:tcW w:w="1908" w:type="dxa"/>
            <w:tcBorders>
              <w:top w:val="nil"/>
              <w:left w:val="nil"/>
              <w:bottom w:val="single" w:sz="4" w:space="0" w:color="000000"/>
              <w:right w:val="single" w:sz="4" w:space="0" w:color="000000"/>
            </w:tcBorders>
            <w:shd w:val="clear" w:color="000000" w:fill="95B3D7"/>
            <w:vAlign w:val="center"/>
          </w:tcPr>
          <w:p w14:paraId="4EE8B567" w14:textId="77777777" w:rsidR="00A43A82" w:rsidRDefault="00DB5DEC">
            <w:pPr>
              <w:jc w:val="center"/>
              <w:rPr>
                <w:b/>
                <w:bCs/>
                <w:color w:val="000000"/>
                <w:lang w:eastAsia="pt-BR"/>
              </w:rPr>
            </w:pPr>
            <w:r>
              <w:rPr>
                <w:b/>
                <w:bCs/>
                <w:color w:val="000000"/>
                <w:lang w:eastAsia="pt-BR"/>
              </w:rPr>
              <w:t>RESULTADO</w:t>
            </w:r>
          </w:p>
        </w:tc>
      </w:tr>
      <w:tr w:rsidR="00A43A82" w14:paraId="30FD72DD" w14:textId="77777777">
        <w:trPr>
          <w:trHeight w:val="283"/>
          <w:jc w:val="center"/>
        </w:trPr>
        <w:tc>
          <w:tcPr>
            <w:tcW w:w="3494" w:type="dxa"/>
            <w:tcBorders>
              <w:top w:val="nil"/>
              <w:left w:val="single" w:sz="4" w:space="0" w:color="000000"/>
              <w:bottom w:val="single" w:sz="4" w:space="0" w:color="000000"/>
              <w:right w:val="single" w:sz="4" w:space="0" w:color="000000"/>
            </w:tcBorders>
            <w:shd w:val="clear" w:color="000000" w:fill="95B3D7"/>
            <w:vAlign w:val="center"/>
          </w:tcPr>
          <w:p w14:paraId="76228548" w14:textId="77777777" w:rsidR="00A43A82" w:rsidRDefault="00DB5DEC">
            <w:pPr>
              <w:jc w:val="center"/>
              <w:rPr>
                <w:b/>
                <w:bCs/>
                <w:color w:val="000000"/>
                <w:lang w:eastAsia="pt-BR"/>
              </w:rPr>
            </w:pPr>
            <w:r>
              <w:rPr>
                <w:b/>
                <w:bCs/>
                <w:color w:val="000000"/>
                <w:lang w:eastAsia="pt-BR"/>
              </w:rPr>
              <w:t>RECEITA CORRENTE</w:t>
            </w:r>
          </w:p>
        </w:tc>
        <w:tc>
          <w:tcPr>
            <w:tcW w:w="1907" w:type="dxa"/>
            <w:tcBorders>
              <w:top w:val="nil"/>
              <w:left w:val="nil"/>
              <w:bottom w:val="single" w:sz="4" w:space="0" w:color="000000"/>
              <w:right w:val="single" w:sz="4" w:space="0" w:color="000000"/>
            </w:tcBorders>
            <w:shd w:val="clear" w:color="000000" w:fill="95B3D7"/>
            <w:vAlign w:val="center"/>
          </w:tcPr>
          <w:p w14:paraId="2560112C" w14:textId="77777777" w:rsidR="00A43A82" w:rsidRDefault="00DB5DEC">
            <w:pPr>
              <w:jc w:val="center"/>
              <w:rPr>
                <w:b/>
                <w:bCs/>
                <w:color w:val="000000"/>
                <w:lang w:eastAsia="pt-BR"/>
              </w:rPr>
            </w:pPr>
            <w:r>
              <w:rPr>
                <w:b/>
                <w:bCs/>
                <w:color w:val="000000"/>
                <w:lang w:eastAsia="pt-BR"/>
              </w:rPr>
              <w:t>16.664.000,00</w:t>
            </w:r>
          </w:p>
        </w:tc>
        <w:tc>
          <w:tcPr>
            <w:tcW w:w="1907" w:type="dxa"/>
            <w:tcBorders>
              <w:top w:val="nil"/>
              <w:left w:val="nil"/>
              <w:bottom w:val="single" w:sz="4" w:space="0" w:color="000000"/>
              <w:right w:val="single" w:sz="4" w:space="0" w:color="000000"/>
            </w:tcBorders>
            <w:shd w:val="clear" w:color="000000" w:fill="95B3D7"/>
            <w:vAlign w:val="center"/>
          </w:tcPr>
          <w:p w14:paraId="717F7BC1" w14:textId="77777777" w:rsidR="00A43A82" w:rsidRDefault="00DB5DEC">
            <w:pPr>
              <w:jc w:val="center"/>
              <w:rPr>
                <w:b/>
                <w:bCs/>
                <w:color w:val="000000"/>
                <w:lang w:eastAsia="pt-BR"/>
              </w:rPr>
            </w:pPr>
            <w:r>
              <w:rPr>
                <w:b/>
                <w:bCs/>
                <w:color w:val="000000"/>
                <w:lang w:eastAsia="pt-BR"/>
              </w:rPr>
              <w:t>14.648.064,10</w:t>
            </w:r>
          </w:p>
        </w:tc>
        <w:tc>
          <w:tcPr>
            <w:tcW w:w="1908" w:type="dxa"/>
            <w:tcBorders>
              <w:top w:val="nil"/>
              <w:left w:val="nil"/>
              <w:bottom w:val="single" w:sz="4" w:space="0" w:color="000000"/>
              <w:right w:val="single" w:sz="4" w:space="0" w:color="000000"/>
            </w:tcBorders>
            <w:shd w:val="clear" w:color="000000" w:fill="95B3D7"/>
            <w:vAlign w:val="center"/>
          </w:tcPr>
          <w:p w14:paraId="42BB92D9" w14:textId="77777777" w:rsidR="00A43A82" w:rsidRDefault="00DB5DEC">
            <w:pPr>
              <w:jc w:val="center"/>
              <w:rPr>
                <w:b/>
                <w:bCs/>
                <w:color w:val="000000"/>
                <w:lang w:eastAsia="pt-BR"/>
              </w:rPr>
            </w:pPr>
            <w:r>
              <w:rPr>
                <w:b/>
                <w:bCs/>
                <w:color w:val="000000"/>
                <w:lang w:eastAsia="pt-BR"/>
              </w:rPr>
              <w:t>-2.015.935,90</w:t>
            </w:r>
          </w:p>
        </w:tc>
      </w:tr>
      <w:tr w:rsidR="00A43A82" w14:paraId="180FB785" w14:textId="77777777">
        <w:trPr>
          <w:trHeight w:val="283"/>
          <w:jc w:val="center"/>
        </w:trPr>
        <w:tc>
          <w:tcPr>
            <w:tcW w:w="3494" w:type="dxa"/>
            <w:tcBorders>
              <w:top w:val="nil"/>
              <w:left w:val="single" w:sz="4" w:space="0" w:color="000000"/>
              <w:bottom w:val="single" w:sz="4" w:space="0" w:color="000000"/>
              <w:right w:val="single" w:sz="4" w:space="0" w:color="000000"/>
            </w:tcBorders>
            <w:shd w:val="clear" w:color="auto" w:fill="auto"/>
            <w:vAlign w:val="center"/>
          </w:tcPr>
          <w:p w14:paraId="062C4E92" w14:textId="77777777" w:rsidR="00A43A82" w:rsidRDefault="00DB5DEC">
            <w:pPr>
              <w:jc w:val="center"/>
              <w:rPr>
                <w:color w:val="000000"/>
                <w:lang w:eastAsia="pt-BR"/>
              </w:rPr>
            </w:pPr>
            <w:r>
              <w:rPr>
                <w:color w:val="000000"/>
                <w:lang w:eastAsia="pt-BR"/>
              </w:rPr>
              <w:t>RECEITA PATRIMONIAL</w:t>
            </w:r>
          </w:p>
        </w:tc>
        <w:tc>
          <w:tcPr>
            <w:tcW w:w="1907" w:type="dxa"/>
            <w:tcBorders>
              <w:top w:val="nil"/>
              <w:left w:val="nil"/>
              <w:bottom w:val="single" w:sz="4" w:space="0" w:color="000000"/>
              <w:right w:val="single" w:sz="4" w:space="0" w:color="000000"/>
            </w:tcBorders>
            <w:shd w:val="clear" w:color="auto" w:fill="auto"/>
            <w:vAlign w:val="center"/>
          </w:tcPr>
          <w:p w14:paraId="6CCEF90C" w14:textId="77777777" w:rsidR="00A43A82" w:rsidRDefault="00DB5DEC">
            <w:pPr>
              <w:jc w:val="center"/>
              <w:rPr>
                <w:color w:val="000000"/>
                <w:lang w:eastAsia="pt-BR"/>
              </w:rPr>
            </w:pPr>
            <w:r>
              <w:rPr>
                <w:color w:val="000000"/>
                <w:lang w:eastAsia="pt-BR"/>
              </w:rPr>
              <w:t>4.726.000,00</w:t>
            </w:r>
          </w:p>
        </w:tc>
        <w:tc>
          <w:tcPr>
            <w:tcW w:w="1907" w:type="dxa"/>
            <w:tcBorders>
              <w:top w:val="nil"/>
              <w:left w:val="nil"/>
              <w:bottom w:val="single" w:sz="4" w:space="0" w:color="000000"/>
              <w:right w:val="single" w:sz="4" w:space="0" w:color="000000"/>
            </w:tcBorders>
            <w:shd w:val="clear" w:color="auto" w:fill="auto"/>
            <w:vAlign w:val="center"/>
          </w:tcPr>
          <w:p w14:paraId="5B354289" w14:textId="77777777" w:rsidR="00A43A82" w:rsidRDefault="00DB5DEC">
            <w:pPr>
              <w:jc w:val="center"/>
              <w:rPr>
                <w:color w:val="000000"/>
                <w:lang w:eastAsia="pt-BR"/>
              </w:rPr>
            </w:pPr>
            <w:r>
              <w:rPr>
                <w:color w:val="000000"/>
                <w:lang w:eastAsia="pt-BR"/>
              </w:rPr>
              <w:t>1.650.324,67</w:t>
            </w:r>
          </w:p>
        </w:tc>
        <w:tc>
          <w:tcPr>
            <w:tcW w:w="1908" w:type="dxa"/>
            <w:tcBorders>
              <w:top w:val="nil"/>
              <w:left w:val="nil"/>
              <w:bottom w:val="single" w:sz="4" w:space="0" w:color="000000"/>
              <w:right w:val="single" w:sz="4" w:space="0" w:color="000000"/>
            </w:tcBorders>
            <w:shd w:val="clear" w:color="auto" w:fill="auto"/>
            <w:vAlign w:val="center"/>
          </w:tcPr>
          <w:p w14:paraId="2546614E" w14:textId="77777777" w:rsidR="00A43A82" w:rsidRDefault="00DB5DEC">
            <w:pPr>
              <w:jc w:val="center"/>
              <w:rPr>
                <w:color w:val="000000"/>
                <w:lang w:eastAsia="pt-BR"/>
              </w:rPr>
            </w:pPr>
            <w:r>
              <w:rPr>
                <w:color w:val="000000"/>
                <w:lang w:eastAsia="pt-BR"/>
              </w:rPr>
              <w:t>-3.075.675,33</w:t>
            </w:r>
          </w:p>
        </w:tc>
      </w:tr>
      <w:tr w:rsidR="00A43A82" w14:paraId="6C55C637" w14:textId="77777777">
        <w:trPr>
          <w:trHeight w:val="283"/>
          <w:jc w:val="center"/>
        </w:trPr>
        <w:tc>
          <w:tcPr>
            <w:tcW w:w="3494" w:type="dxa"/>
            <w:tcBorders>
              <w:top w:val="nil"/>
              <w:left w:val="single" w:sz="4" w:space="0" w:color="000000"/>
              <w:bottom w:val="single" w:sz="4" w:space="0" w:color="000000"/>
              <w:right w:val="single" w:sz="4" w:space="0" w:color="000000"/>
            </w:tcBorders>
            <w:shd w:val="clear" w:color="auto" w:fill="auto"/>
            <w:vAlign w:val="center"/>
          </w:tcPr>
          <w:p w14:paraId="2E00160D" w14:textId="77777777" w:rsidR="00A43A82" w:rsidRDefault="00DB5DEC">
            <w:pPr>
              <w:jc w:val="center"/>
              <w:rPr>
                <w:color w:val="000000"/>
                <w:lang w:eastAsia="pt-BR"/>
              </w:rPr>
            </w:pPr>
            <w:r>
              <w:rPr>
                <w:color w:val="000000"/>
                <w:lang w:eastAsia="pt-BR"/>
              </w:rPr>
              <w:t>RECEITA DE SERVICOS</w:t>
            </w:r>
          </w:p>
        </w:tc>
        <w:tc>
          <w:tcPr>
            <w:tcW w:w="1907" w:type="dxa"/>
            <w:tcBorders>
              <w:top w:val="nil"/>
              <w:left w:val="nil"/>
              <w:bottom w:val="single" w:sz="4" w:space="0" w:color="000000"/>
              <w:right w:val="single" w:sz="4" w:space="0" w:color="000000"/>
            </w:tcBorders>
            <w:shd w:val="clear" w:color="auto" w:fill="auto"/>
            <w:vAlign w:val="center"/>
          </w:tcPr>
          <w:p w14:paraId="545AB50E" w14:textId="77777777" w:rsidR="00A43A82" w:rsidRDefault="00DB5DEC">
            <w:pPr>
              <w:jc w:val="center"/>
              <w:rPr>
                <w:color w:val="000000"/>
                <w:lang w:eastAsia="pt-BR"/>
              </w:rPr>
            </w:pPr>
            <w:r>
              <w:rPr>
                <w:color w:val="000000"/>
                <w:lang w:eastAsia="pt-BR"/>
              </w:rPr>
              <w:t>11.938.000,00</w:t>
            </w:r>
          </w:p>
        </w:tc>
        <w:tc>
          <w:tcPr>
            <w:tcW w:w="1907" w:type="dxa"/>
            <w:tcBorders>
              <w:top w:val="nil"/>
              <w:left w:val="nil"/>
              <w:bottom w:val="single" w:sz="4" w:space="0" w:color="000000"/>
              <w:right w:val="single" w:sz="4" w:space="0" w:color="000000"/>
            </w:tcBorders>
            <w:shd w:val="clear" w:color="auto" w:fill="auto"/>
            <w:vAlign w:val="center"/>
          </w:tcPr>
          <w:p w14:paraId="36E0CD1A" w14:textId="77777777" w:rsidR="00A43A82" w:rsidRDefault="00DB5DEC">
            <w:pPr>
              <w:jc w:val="center"/>
              <w:rPr>
                <w:color w:val="000000"/>
                <w:lang w:eastAsia="pt-BR"/>
              </w:rPr>
            </w:pPr>
            <w:r>
              <w:rPr>
                <w:color w:val="000000"/>
                <w:lang w:eastAsia="pt-BR"/>
              </w:rPr>
              <w:t>12.997.739,43</w:t>
            </w:r>
          </w:p>
        </w:tc>
        <w:tc>
          <w:tcPr>
            <w:tcW w:w="1908" w:type="dxa"/>
            <w:tcBorders>
              <w:top w:val="nil"/>
              <w:left w:val="nil"/>
              <w:bottom w:val="single" w:sz="4" w:space="0" w:color="000000"/>
              <w:right w:val="single" w:sz="4" w:space="0" w:color="000000"/>
            </w:tcBorders>
            <w:shd w:val="clear" w:color="auto" w:fill="auto"/>
            <w:vAlign w:val="center"/>
          </w:tcPr>
          <w:p w14:paraId="69293150" w14:textId="77777777" w:rsidR="00A43A82" w:rsidRDefault="00DB5DEC">
            <w:pPr>
              <w:jc w:val="center"/>
              <w:rPr>
                <w:color w:val="000000"/>
                <w:lang w:eastAsia="pt-BR"/>
              </w:rPr>
            </w:pPr>
            <w:r>
              <w:rPr>
                <w:color w:val="000000"/>
                <w:lang w:eastAsia="pt-BR"/>
              </w:rPr>
              <w:t>1.059.739,43</w:t>
            </w:r>
          </w:p>
        </w:tc>
      </w:tr>
      <w:tr w:rsidR="00A43A82" w14:paraId="21F80903" w14:textId="77777777">
        <w:trPr>
          <w:trHeight w:val="283"/>
          <w:jc w:val="center"/>
        </w:trPr>
        <w:tc>
          <w:tcPr>
            <w:tcW w:w="3494" w:type="dxa"/>
            <w:tcBorders>
              <w:top w:val="nil"/>
              <w:left w:val="single" w:sz="4" w:space="0" w:color="000000"/>
              <w:bottom w:val="single" w:sz="4" w:space="0" w:color="000000"/>
              <w:right w:val="single" w:sz="4" w:space="0" w:color="000000"/>
            </w:tcBorders>
            <w:shd w:val="clear" w:color="auto" w:fill="auto"/>
            <w:vAlign w:val="center"/>
          </w:tcPr>
          <w:p w14:paraId="31A22B5C" w14:textId="77777777" w:rsidR="00A43A82" w:rsidRDefault="00DB5DEC">
            <w:pPr>
              <w:jc w:val="center"/>
              <w:rPr>
                <w:b/>
                <w:bCs/>
                <w:color w:val="000000"/>
                <w:lang w:eastAsia="pt-BR"/>
              </w:rPr>
            </w:pPr>
            <w:r>
              <w:rPr>
                <w:b/>
                <w:bCs/>
                <w:color w:val="000000"/>
                <w:lang w:eastAsia="pt-BR"/>
              </w:rPr>
              <w:t>Valor Total</w:t>
            </w:r>
          </w:p>
        </w:tc>
        <w:tc>
          <w:tcPr>
            <w:tcW w:w="1907" w:type="dxa"/>
            <w:tcBorders>
              <w:top w:val="nil"/>
              <w:left w:val="nil"/>
              <w:bottom w:val="single" w:sz="4" w:space="0" w:color="000000"/>
              <w:right w:val="single" w:sz="4" w:space="0" w:color="000000"/>
            </w:tcBorders>
            <w:shd w:val="clear" w:color="auto" w:fill="auto"/>
            <w:vAlign w:val="center"/>
          </w:tcPr>
          <w:p w14:paraId="35663A2B" w14:textId="77777777" w:rsidR="00A43A82" w:rsidRDefault="00DB5DEC">
            <w:pPr>
              <w:jc w:val="center"/>
              <w:rPr>
                <w:b/>
                <w:bCs/>
                <w:color w:val="000000"/>
                <w:lang w:eastAsia="pt-BR"/>
              </w:rPr>
            </w:pPr>
            <w:r>
              <w:rPr>
                <w:b/>
                <w:bCs/>
                <w:color w:val="000000"/>
                <w:lang w:eastAsia="pt-BR"/>
              </w:rPr>
              <w:t>16.664.000,00</w:t>
            </w:r>
          </w:p>
        </w:tc>
        <w:tc>
          <w:tcPr>
            <w:tcW w:w="1907" w:type="dxa"/>
            <w:tcBorders>
              <w:top w:val="nil"/>
              <w:left w:val="nil"/>
              <w:bottom w:val="single" w:sz="4" w:space="0" w:color="000000"/>
              <w:right w:val="single" w:sz="4" w:space="0" w:color="000000"/>
            </w:tcBorders>
            <w:shd w:val="clear" w:color="auto" w:fill="auto"/>
            <w:vAlign w:val="center"/>
          </w:tcPr>
          <w:p w14:paraId="2DD263FB" w14:textId="77777777" w:rsidR="00A43A82" w:rsidRDefault="00DB5DEC">
            <w:pPr>
              <w:jc w:val="center"/>
              <w:rPr>
                <w:b/>
                <w:bCs/>
                <w:color w:val="000000"/>
                <w:lang w:eastAsia="pt-BR"/>
              </w:rPr>
            </w:pPr>
            <w:r>
              <w:rPr>
                <w:b/>
                <w:bCs/>
                <w:color w:val="000000"/>
                <w:lang w:eastAsia="pt-BR"/>
              </w:rPr>
              <w:t>14.648.064,10</w:t>
            </w:r>
          </w:p>
        </w:tc>
        <w:tc>
          <w:tcPr>
            <w:tcW w:w="1908" w:type="dxa"/>
            <w:tcBorders>
              <w:top w:val="nil"/>
              <w:left w:val="nil"/>
              <w:bottom w:val="single" w:sz="4" w:space="0" w:color="000000"/>
              <w:right w:val="single" w:sz="4" w:space="0" w:color="000000"/>
            </w:tcBorders>
            <w:shd w:val="clear" w:color="auto" w:fill="auto"/>
            <w:vAlign w:val="center"/>
          </w:tcPr>
          <w:p w14:paraId="7B525E49" w14:textId="77777777" w:rsidR="00A43A82" w:rsidRDefault="00DB5DEC">
            <w:pPr>
              <w:jc w:val="center"/>
              <w:rPr>
                <w:b/>
                <w:bCs/>
                <w:color w:val="000000"/>
                <w:lang w:eastAsia="pt-BR"/>
              </w:rPr>
            </w:pPr>
            <w:r>
              <w:rPr>
                <w:b/>
                <w:bCs/>
                <w:color w:val="000000"/>
                <w:lang w:eastAsia="pt-BR"/>
              </w:rPr>
              <w:t>-2.015.935,90</w:t>
            </w:r>
          </w:p>
        </w:tc>
      </w:tr>
      <w:tr w:rsidR="00A43A82" w14:paraId="67164722" w14:textId="77777777">
        <w:trPr>
          <w:trHeight w:val="283"/>
          <w:jc w:val="center"/>
        </w:trPr>
        <w:tc>
          <w:tcPr>
            <w:tcW w:w="9216" w:type="dxa"/>
            <w:gridSpan w:val="4"/>
            <w:tcBorders>
              <w:top w:val="single" w:sz="4" w:space="0" w:color="000000"/>
              <w:left w:val="single" w:sz="4" w:space="0" w:color="000000"/>
              <w:bottom w:val="single" w:sz="4" w:space="0" w:color="000000"/>
              <w:right w:val="single" w:sz="4" w:space="0" w:color="000000"/>
            </w:tcBorders>
            <w:shd w:val="clear" w:color="000000" w:fill="95B3D7"/>
            <w:vAlign w:val="center"/>
          </w:tcPr>
          <w:p w14:paraId="437E808C" w14:textId="77777777" w:rsidR="00A43A82" w:rsidRDefault="00DB5DEC">
            <w:pPr>
              <w:jc w:val="center"/>
              <w:rPr>
                <w:b/>
                <w:bCs/>
                <w:color w:val="000000"/>
                <w:lang w:eastAsia="pt-BR"/>
              </w:rPr>
            </w:pPr>
            <w:r>
              <w:rPr>
                <w:b/>
                <w:bCs/>
                <w:color w:val="000000"/>
                <w:lang w:eastAsia="pt-BR"/>
              </w:rPr>
              <w:t>RECEITA ORÇAMENTÁRIA 2020</w:t>
            </w:r>
          </w:p>
        </w:tc>
      </w:tr>
      <w:tr w:rsidR="00A43A82" w14:paraId="079B6487" w14:textId="77777777">
        <w:trPr>
          <w:trHeight w:val="283"/>
          <w:jc w:val="center"/>
        </w:trPr>
        <w:tc>
          <w:tcPr>
            <w:tcW w:w="3494" w:type="dxa"/>
            <w:tcBorders>
              <w:top w:val="nil"/>
              <w:left w:val="single" w:sz="4" w:space="0" w:color="000000"/>
              <w:bottom w:val="single" w:sz="4" w:space="0" w:color="000000"/>
              <w:right w:val="single" w:sz="4" w:space="0" w:color="000000"/>
            </w:tcBorders>
            <w:shd w:val="clear" w:color="000000" w:fill="95B3D7"/>
            <w:vAlign w:val="center"/>
          </w:tcPr>
          <w:p w14:paraId="5CB3E01B" w14:textId="77777777" w:rsidR="00A43A82" w:rsidRDefault="00DB5DEC">
            <w:pPr>
              <w:jc w:val="center"/>
              <w:rPr>
                <w:b/>
                <w:bCs/>
                <w:color w:val="000000"/>
                <w:lang w:eastAsia="pt-BR"/>
              </w:rPr>
            </w:pPr>
            <w:r>
              <w:rPr>
                <w:b/>
                <w:bCs/>
                <w:color w:val="000000"/>
                <w:lang w:eastAsia="pt-BR"/>
              </w:rPr>
              <w:t>CLASSIFICAÇÃO</w:t>
            </w:r>
          </w:p>
        </w:tc>
        <w:tc>
          <w:tcPr>
            <w:tcW w:w="1907" w:type="dxa"/>
            <w:tcBorders>
              <w:top w:val="nil"/>
              <w:left w:val="nil"/>
              <w:bottom w:val="single" w:sz="4" w:space="0" w:color="000000"/>
              <w:right w:val="single" w:sz="4" w:space="0" w:color="000000"/>
            </w:tcBorders>
            <w:shd w:val="clear" w:color="000000" w:fill="95B3D7"/>
            <w:vAlign w:val="center"/>
          </w:tcPr>
          <w:p w14:paraId="7BA95634" w14:textId="77777777" w:rsidR="00A43A82" w:rsidRDefault="00DB5DEC">
            <w:pPr>
              <w:jc w:val="center"/>
              <w:rPr>
                <w:b/>
                <w:bCs/>
                <w:color w:val="000000"/>
                <w:lang w:eastAsia="pt-BR"/>
              </w:rPr>
            </w:pPr>
            <w:r>
              <w:rPr>
                <w:b/>
                <w:bCs/>
                <w:color w:val="000000"/>
                <w:lang w:eastAsia="pt-BR"/>
              </w:rPr>
              <w:t>PREVISÃO</w:t>
            </w:r>
          </w:p>
        </w:tc>
        <w:tc>
          <w:tcPr>
            <w:tcW w:w="1907" w:type="dxa"/>
            <w:tcBorders>
              <w:top w:val="nil"/>
              <w:left w:val="nil"/>
              <w:bottom w:val="single" w:sz="4" w:space="0" w:color="000000"/>
              <w:right w:val="single" w:sz="4" w:space="0" w:color="000000"/>
            </w:tcBorders>
            <w:shd w:val="clear" w:color="000000" w:fill="95B3D7"/>
            <w:vAlign w:val="center"/>
          </w:tcPr>
          <w:p w14:paraId="2A5D0666" w14:textId="77777777" w:rsidR="00A43A82" w:rsidRDefault="00DB5DEC">
            <w:pPr>
              <w:jc w:val="center"/>
              <w:rPr>
                <w:b/>
                <w:bCs/>
                <w:color w:val="000000"/>
                <w:lang w:eastAsia="pt-BR"/>
              </w:rPr>
            </w:pPr>
            <w:r>
              <w:rPr>
                <w:b/>
                <w:bCs/>
                <w:color w:val="000000"/>
                <w:lang w:eastAsia="pt-BR"/>
              </w:rPr>
              <w:t>ARRECADAÇÃO</w:t>
            </w:r>
          </w:p>
        </w:tc>
        <w:tc>
          <w:tcPr>
            <w:tcW w:w="1908" w:type="dxa"/>
            <w:tcBorders>
              <w:top w:val="nil"/>
              <w:left w:val="nil"/>
              <w:bottom w:val="single" w:sz="4" w:space="0" w:color="000000"/>
              <w:right w:val="single" w:sz="4" w:space="0" w:color="000000"/>
            </w:tcBorders>
            <w:shd w:val="clear" w:color="000000" w:fill="95B3D7"/>
            <w:vAlign w:val="center"/>
          </w:tcPr>
          <w:p w14:paraId="4DCB341F" w14:textId="77777777" w:rsidR="00A43A82" w:rsidRDefault="00DB5DEC">
            <w:pPr>
              <w:jc w:val="center"/>
              <w:rPr>
                <w:b/>
                <w:bCs/>
                <w:color w:val="000000"/>
                <w:lang w:eastAsia="pt-BR"/>
              </w:rPr>
            </w:pPr>
            <w:r>
              <w:rPr>
                <w:b/>
                <w:bCs/>
                <w:color w:val="000000"/>
                <w:lang w:eastAsia="pt-BR"/>
              </w:rPr>
              <w:t>RESULTADO</w:t>
            </w:r>
          </w:p>
        </w:tc>
      </w:tr>
      <w:tr w:rsidR="00A43A82" w14:paraId="5A40C34C" w14:textId="77777777">
        <w:trPr>
          <w:trHeight w:val="283"/>
          <w:jc w:val="center"/>
        </w:trPr>
        <w:tc>
          <w:tcPr>
            <w:tcW w:w="3494" w:type="dxa"/>
            <w:tcBorders>
              <w:top w:val="nil"/>
              <w:left w:val="single" w:sz="4" w:space="0" w:color="000000"/>
              <w:bottom w:val="single" w:sz="4" w:space="0" w:color="000000"/>
              <w:right w:val="single" w:sz="4" w:space="0" w:color="000000"/>
            </w:tcBorders>
            <w:shd w:val="clear" w:color="000000" w:fill="95B3D7"/>
            <w:vAlign w:val="center"/>
          </w:tcPr>
          <w:p w14:paraId="6F6C4BA8" w14:textId="77777777" w:rsidR="00A43A82" w:rsidRDefault="00DB5DEC">
            <w:pPr>
              <w:jc w:val="center"/>
              <w:rPr>
                <w:b/>
                <w:bCs/>
                <w:color w:val="000000"/>
                <w:lang w:eastAsia="pt-BR"/>
              </w:rPr>
            </w:pPr>
            <w:r>
              <w:rPr>
                <w:b/>
                <w:bCs/>
                <w:color w:val="000000"/>
                <w:lang w:eastAsia="pt-BR"/>
              </w:rPr>
              <w:t>RECEITA CORRENTE</w:t>
            </w:r>
          </w:p>
        </w:tc>
        <w:tc>
          <w:tcPr>
            <w:tcW w:w="1907" w:type="dxa"/>
            <w:tcBorders>
              <w:top w:val="nil"/>
              <w:left w:val="nil"/>
              <w:bottom w:val="single" w:sz="4" w:space="0" w:color="000000"/>
              <w:right w:val="single" w:sz="4" w:space="0" w:color="000000"/>
            </w:tcBorders>
            <w:shd w:val="clear" w:color="000000" w:fill="95B3D7"/>
            <w:vAlign w:val="center"/>
          </w:tcPr>
          <w:p w14:paraId="289F6A36" w14:textId="77777777" w:rsidR="00A43A82" w:rsidRDefault="00DB5DEC">
            <w:pPr>
              <w:jc w:val="center"/>
              <w:rPr>
                <w:b/>
                <w:bCs/>
                <w:color w:val="000000"/>
                <w:lang w:eastAsia="pt-BR"/>
              </w:rPr>
            </w:pPr>
            <w:r>
              <w:rPr>
                <w:b/>
                <w:bCs/>
                <w:color w:val="000000"/>
                <w:lang w:eastAsia="pt-BR"/>
              </w:rPr>
              <w:t>14.000.000,00</w:t>
            </w:r>
          </w:p>
        </w:tc>
        <w:tc>
          <w:tcPr>
            <w:tcW w:w="1907" w:type="dxa"/>
            <w:tcBorders>
              <w:top w:val="nil"/>
              <w:left w:val="nil"/>
              <w:bottom w:val="single" w:sz="4" w:space="0" w:color="000000"/>
              <w:right w:val="single" w:sz="4" w:space="0" w:color="000000"/>
            </w:tcBorders>
            <w:shd w:val="clear" w:color="000000" w:fill="95B3D7"/>
            <w:vAlign w:val="center"/>
          </w:tcPr>
          <w:p w14:paraId="06BA6EF7" w14:textId="77777777" w:rsidR="00A43A82" w:rsidRDefault="00DB5DEC">
            <w:pPr>
              <w:jc w:val="center"/>
              <w:rPr>
                <w:b/>
                <w:bCs/>
                <w:color w:val="000000"/>
                <w:lang w:eastAsia="pt-BR"/>
              </w:rPr>
            </w:pPr>
            <w:r>
              <w:rPr>
                <w:b/>
                <w:bCs/>
                <w:color w:val="000000"/>
                <w:lang w:eastAsia="pt-BR"/>
              </w:rPr>
              <w:t>13.419.820,69</w:t>
            </w:r>
          </w:p>
        </w:tc>
        <w:tc>
          <w:tcPr>
            <w:tcW w:w="1908" w:type="dxa"/>
            <w:tcBorders>
              <w:top w:val="nil"/>
              <w:left w:val="nil"/>
              <w:bottom w:val="single" w:sz="4" w:space="0" w:color="000000"/>
              <w:right w:val="single" w:sz="4" w:space="0" w:color="000000"/>
            </w:tcBorders>
            <w:shd w:val="clear" w:color="000000" w:fill="95B3D7"/>
            <w:vAlign w:val="center"/>
          </w:tcPr>
          <w:p w14:paraId="393FA8F0" w14:textId="77777777" w:rsidR="00A43A82" w:rsidRDefault="00DB5DEC">
            <w:pPr>
              <w:jc w:val="center"/>
              <w:rPr>
                <w:b/>
                <w:bCs/>
                <w:color w:val="000000"/>
                <w:lang w:eastAsia="pt-BR"/>
              </w:rPr>
            </w:pPr>
            <w:r>
              <w:rPr>
                <w:b/>
                <w:bCs/>
                <w:color w:val="000000"/>
                <w:lang w:eastAsia="pt-BR"/>
              </w:rPr>
              <w:t>-580.179,31</w:t>
            </w:r>
          </w:p>
        </w:tc>
      </w:tr>
      <w:tr w:rsidR="00A43A82" w14:paraId="526805D4" w14:textId="77777777">
        <w:trPr>
          <w:trHeight w:val="283"/>
          <w:jc w:val="center"/>
        </w:trPr>
        <w:tc>
          <w:tcPr>
            <w:tcW w:w="3494" w:type="dxa"/>
            <w:tcBorders>
              <w:top w:val="nil"/>
              <w:left w:val="single" w:sz="4" w:space="0" w:color="000000"/>
              <w:bottom w:val="single" w:sz="4" w:space="0" w:color="000000"/>
              <w:right w:val="single" w:sz="4" w:space="0" w:color="000000"/>
            </w:tcBorders>
            <w:shd w:val="clear" w:color="auto" w:fill="auto"/>
            <w:vAlign w:val="center"/>
          </w:tcPr>
          <w:p w14:paraId="019118B9" w14:textId="77777777" w:rsidR="00A43A82" w:rsidRDefault="00DB5DEC">
            <w:pPr>
              <w:jc w:val="center"/>
              <w:rPr>
                <w:color w:val="000000"/>
                <w:lang w:eastAsia="pt-BR"/>
              </w:rPr>
            </w:pPr>
            <w:r>
              <w:rPr>
                <w:color w:val="000000"/>
                <w:lang w:eastAsia="pt-BR"/>
              </w:rPr>
              <w:t>RECEITA PATRIMONIAL</w:t>
            </w:r>
          </w:p>
        </w:tc>
        <w:tc>
          <w:tcPr>
            <w:tcW w:w="1907" w:type="dxa"/>
            <w:tcBorders>
              <w:top w:val="nil"/>
              <w:left w:val="nil"/>
              <w:bottom w:val="single" w:sz="4" w:space="0" w:color="000000"/>
              <w:right w:val="single" w:sz="4" w:space="0" w:color="000000"/>
            </w:tcBorders>
            <w:shd w:val="clear" w:color="auto" w:fill="auto"/>
            <w:vAlign w:val="center"/>
          </w:tcPr>
          <w:p w14:paraId="366E2A14" w14:textId="77777777" w:rsidR="00A43A82" w:rsidRDefault="00DB5DEC">
            <w:pPr>
              <w:jc w:val="center"/>
              <w:rPr>
                <w:color w:val="000000"/>
                <w:lang w:eastAsia="pt-BR"/>
              </w:rPr>
            </w:pPr>
            <w:r>
              <w:rPr>
                <w:color w:val="000000"/>
                <w:lang w:eastAsia="pt-BR"/>
              </w:rPr>
              <w:t>1.838.385,00</w:t>
            </w:r>
          </w:p>
        </w:tc>
        <w:tc>
          <w:tcPr>
            <w:tcW w:w="1907" w:type="dxa"/>
            <w:tcBorders>
              <w:top w:val="nil"/>
              <w:left w:val="nil"/>
              <w:bottom w:val="single" w:sz="4" w:space="0" w:color="000000"/>
              <w:right w:val="single" w:sz="4" w:space="0" w:color="000000"/>
            </w:tcBorders>
            <w:shd w:val="clear" w:color="auto" w:fill="auto"/>
            <w:vAlign w:val="center"/>
          </w:tcPr>
          <w:p w14:paraId="3B5115F0" w14:textId="77777777" w:rsidR="00A43A82" w:rsidRDefault="00DB5DEC">
            <w:pPr>
              <w:jc w:val="center"/>
              <w:rPr>
                <w:color w:val="000000"/>
                <w:lang w:eastAsia="pt-BR"/>
              </w:rPr>
            </w:pPr>
            <w:r>
              <w:rPr>
                <w:color w:val="000000"/>
                <w:lang w:eastAsia="pt-BR"/>
              </w:rPr>
              <w:t>525.860,46</w:t>
            </w:r>
          </w:p>
        </w:tc>
        <w:tc>
          <w:tcPr>
            <w:tcW w:w="1908" w:type="dxa"/>
            <w:tcBorders>
              <w:top w:val="nil"/>
              <w:left w:val="nil"/>
              <w:bottom w:val="single" w:sz="4" w:space="0" w:color="000000"/>
              <w:right w:val="single" w:sz="4" w:space="0" w:color="000000"/>
            </w:tcBorders>
            <w:shd w:val="clear" w:color="auto" w:fill="auto"/>
            <w:vAlign w:val="center"/>
          </w:tcPr>
          <w:p w14:paraId="30C360DF" w14:textId="77777777" w:rsidR="00A43A82" w:rsidRDefault="00DB5DEC">
            <w:pPr>
              <w:jc w:val="center"/>
              <w:rPr>
                <w:color w:val="000000"/>
                <w:lang w:eastAsia="pt-BR"/>
              </w:rPr>
            </w:pPr>
            <w:r>
              <w:rPr>
                <w:color w:val="000000"/>
                <w:lang w:eastAsia="pt-BR"/>
              </w:rPr>
              <w:t>-1.312.524,54</w:t>
            </w:r>
          </w:p>
        </w:tc>
      </w:tr>
      <w:tr w:rsidR="00A43A82" w14:paraId="61E86173" w14:textId="77777777">
        <w:trPr>
          <w:trHeight w:val="283"/>
          <w:jc w:val="center"/>
        </w:trPr>
        <w:tc>
          <w:tcPr>
            <w:tcW w:w="3494" w:type="dxa"/>
            <w:tcBorders>
              <w:top w:val="nil"/>
              <w:left w:val="single" w:sz="4" w:space="0" w:color="000000"/>
              <w:bottom w:val="single" w:sz="4" w:space="0" w:color="000000"/>
              <w:right w:val="single" w:sz="4" w:space="0" w:color="000000"/>
            </w:tcBorders>
            <w:shd w:val="clear" w:color="auto" w:fill="auto"/>
            <w:vAlign w:val="center"/>
          </w:tcPr>
          <w:p w14:paraId="7BB48668" w14:textId="77777777" w:rsidR="00A43A82" w:rsidRDefault="00DB5DEC">
            <w:pPr>
              <w:jc w:val="center"/>
              <w:rPr>
                <w:color w:val="000000"/>
                <w:lang w:eastAsia="pt-BR"/>
              </w:rPr>
            </w:pPr>
            <w:r>
              <w:rPr>
                <w:color w:val="000000"/>
                <w:lang w:eastAsia="pt-BR"/>
              </w:rPr>
              <w:t>RECEITA DE SERVICOS</w:t>
            </w:r>
          </w:p>
        </w:tc>
        <w:tc>
          <w:tcPr>
            <w:tcW w:w="1907" w:type="dxa"/>
            <w:tcBorders>
              <w:top w:val="nil"/>
              <w:left w:val="nil"/>
              <w:bottom w:val="single" w:sz="4" w:space="0" w:color="000000"/>
              <w:right w:val="single" w:sz="4" w:space="0" w:color="000000"/>
            </w:tcBorders>
            <w:shd w:val="clear" w:color="auto" w:fill="auto"/>
            <w:vAlign w:val="center"/>
          </w:tcPr>
          <w:p w14:paraId="57952F4D" w14:textId="77777777" w:rsidR="00A43A82" w:rsidRDefault="00DB5DEC">
            <w:pPr>
              <w:jc w:val="center"/>
              <w:rPr>
                <w:color w:val="000000"/>
                <w:lang w:eastAsia="pt-BR"/>
              </w:rPr>
            </w:pPr>
            <w:r>
              <w:rPr>
                <w:color w:val="000000"/>
                <w:lang w:eastAsia="pt-BR"/>
              </w:rPr>
              <w:t>12.158.003,00</w:t>
            </w:r>
          </w:p>
        </w:tc>
        <w:tc>
          <w:tcPr>
            <w:tcW w:w="1907" w:type="dxa"/>
            <w:tcBorders>
              <w:top w:val="nil"/>
              <w:left w:val="nil"/>
              <w:bottom w:val="single" w:sz="4" w:space="0" w:color="000000"/>
              <w:right w:val="single" w:sz="4" w:space="0" w:color="000000"/>
            </w:tcBorders>
            <w:shd w:val="clear" w:color="auto" w:fill="auto"/>
            <w:vAlign w:val="center"/>
          </w:tcPr>
          <w:p w14:paraId="11448FFE" w14:textId="77777777" w:rsidR="00A43A82" w:rsidRDefault="00DB5DEC">
            <w:pPr>
              <w:jc w:val="center"/>
              <w:rPr>
                <w:color w:val="000000"/>
                <w:lang w:eastAsia="pt-BR"/>
              </w:rPr>
            </w:pPr>
            <w:r>
              <w:rPr>
                <w:color w:val="000000"/>
                <w:lang w:eastAsia="pt-BR"/>
              </w:rPr>
              <w:t>12.893.960,23</w:t>
            </w:r>
          </w:p>
        </w:tc>
        <w:tc>
          <w:tcPr>
            <w:tcW w:w="1908" w:type="dxa"/>
            <w:tcBorders>
              <w:top w:val="nil"/>
              <w:left w:val="nil"/>
              <w:bottom w:val="single" w:sz="4" w:space="0" w:color="000000"/>
              <w:right w:val="single" w:sz="4" w:space="0" w:color="000000"/>
            </w:tcBorders>
            <w:shd w:val="clear" w:color="auto" w:fill="auto"/>
            <w:vAlign w:val="center"/>
          </w:tcPr>
          <w:p w14:paraId="0E54AFC9" w14:textId="77777777" w:rsidR="00A43A82" w:rsidRDefault="00DB5DEC">
            <w:pPr>
              <w:jc w:val="center"/>
              <w:rPr>
                <w:color w:val="000000"/>
                <w:lang w:eastAsia="pt-BR"/>
              </w:rPr>
            </w:pPr>
            <w:r>
              <w:rPr>
                <w:color w:val="000000"/>
                <w:lang w:eastAsia="pt-BR"/>
              </w:rPr>
              <w:t>735.957,23</w:t>
            </w:r>
          </w:p>
        </w:tc>
      </w:tr>
      <w:tr w:rsidR="00A43A82" w14:paraId="21CB12A2" w14:textId="77777777">
        <w:trPr>
          <w:trHeight w:val="283"/>
          <w:jc w:val="center"/>
        </w:trPr>
        <w:tc>
          <w:tcPr>
            <w:tcW w:w="3494" w:type="dxa"/>
            <w:tcBorders>
              <w:top w:val="nil"/>
              <w:left w:val="single" w:sz="4" w:space="0" w:color="000000"/>
              <w:bottom w:val="single" w:sz="4" w:space="0" w:color="000000"/>
              <w:right w:val="single" w:sz="4" w:space="0" w:color="000000"/>
            </w:tcBorders>
            <w:shd w:val="clear" w:color="auto" w:fill="auto"/>
            <w:vAlign w:val="center"/>
          </w:tcPr>
          <w:p w14:paraId="2AEF51CB" w14:textId="77777777" w:rsidR="00A43A82" w:rsidRDefault="00DB5DEC">
            <w:pPr>
              <w:jc w:val="center"/>
              <w:rPr>
                <w:color w:val="000000"/>
                <w:lang w:eastAsia="pt-BR"/>
              </w:rPr>
            </w:pPr>
            <w:r>
              <w:rPr>
                <w:color w:val="000000"/>
                <w:lang w:eastAsia="pt-BR"/>
              </w:rPr>
              <w:t>OUTRAS RECEITAS CORRENTES</w:t>
            </w:r>
          </w:p>
        </w:tc>
        <w:tc>
          <w:tcPr>
            <w:tcW w:w="1907" w:type="dxa"/>
            <w:tcBorders>
              <w:top w:val="nil"/>
              <w:left w:val="nil"/>
              <w:bottom w:val="single" w:sz="4" w:space="0" w:color="000000"/>
              <w:right w:val="single" w:sz="4" w:space="0" w:color="000000"/>
            </w:tcBorders>
            <w:shd w:val="clear" w:color="auto" w:fill="auto"/>
            <w:vAlign w:val="center"/>
          </w:tcPr>
          <w:p w14:paraId="3A21AA7E" w14:textId="77777777" w:rsidR="00A43A82" w:rsidRDefault="00DB5DEC">
            <w:pPr>
              <w:jc w:val="center"/>
              <w:rPr>
                <w:color w:val="000000"/>
                <w:lang w:eastAsia="pt-BR"/>
              </w:rPr>
            </w:pPr>
            <w:r>
              <w:rPr>
                <w:color w:val="000000"/>
                <w:lang w:eastAsia="pt-BR"/>
              </w:rPr>
              <w:t>3.612,00</w:t>
            </w:r>
          </w:p>
        </w:tc>
        <w:tc>
          <w:tcPr>
            <w:tcW w:w="1907" w:type="dxa"/>
            <w:tcBorders>
              <w:top w:val="nil"/>
              <w:left w:val="nil"/>
              <w:bottom w:val="single" w:sz="4" w:space="0" w:color="000000"/>
              <w:right w:val="single" w:sz="4" w:space="0" w:color="000000"/>
            </w:tcBorders>
            <w:shd w:val="clear" w:color="auto" w:fill="auto"/>
            <w:vAlign w:val="center"/>
          </w:tcPr>
          <w:p w14:paraId="38968422" w14:textId="77777777" w:rsidR="00A43A82" w:rsidRDefault="00DB5DEC">
            <w:pPr>
              <w:jc w:val="center"/>
              <w:rPr>
                <w:color w:val="000000"/>
                <w:lang w:eastAsia="pt-BR"/>
              </w:rPr>
            </w:pPr>
            <w:r>
              <w:rPr>
                <w:color w:val="000000"/>
                <w:lang w:eastAsia="pt-BR"/>
              </w:rPr>
              <w:t>0</w:t>
            </w:r>
          </w:p>
        </w:tc>
        <w:tc>
          <w:tcPr>
            <w:tcW w:w="1908" w:type="dxa"/>
            <w:tcBorders>
              <w:top w:val="nil"/>
              <w:left w:val="nil"/>
              <w:bottom w:val="single" w:sz="4" w:space="0" w:color="000000"/>
              <w:right w:val="single" w:sz="4" w:space="0" w:color="000000"/>
            </w:tcBorders>
            <w:shd w:val="clear" w:color="auto" w:fill="auto"/>
            <w:vAlign w:val="center"/>
          </w:tcPr>
          <w:p w14:paraId="0157D676" w14:textId="77777777" w:rsidR="00A43A82" w:rsidRDefault="00DB5DEC">
            <w:pPr>
              <w:jc w:val="center"/>
              <w:rPr>
                <w:color w:val="000000"/>
                <w:lang w:eastAsia="pt-BR"/>
              </w:rPr>
            </w:pPr>
            <w:r>
              <w:rPr>
                <w:color w:val="000000"/>
                <w:lang w:eastAsia="pt-BR"/>
              </w:rPr>
              <w:t>-3.612,00</w:t>
            </w:r>
          </w:p>
        </w:tc>
      </w:tr>
      <w:tr w:rsidR="00A43A82" w14:paraId="1F2339A8" w14:textId="77777777">
        <w:trPr>
          <w:trHeight w:val="283"/>
          <w:jc w:val="center"/>
        </w:trPr>
        <w:tc>
          <w:tcPr>
            <w:tcW w:w="3494" w:type="dxa"/>
            <w:tcBorders>
              <w:top w:val="nil"/>
              <w:left w:val="single" w:sz="4" w:space="0" w:color="000000"/>
              <w:bottom w:val="single" w:sz="4" w:space="0" w:color="000000"/>
              <w:right w:val="single" w:sz="4" w:space="0" w:color="000000"/>
            </w:tcBorders>
            <w:shd w:val="clear" w:color="auto" w:fill="auto"/>
            <w:vAlign w:val="center"/>
          </w:tcPr>
          <w:p w14:paraId="06969950" w14:textId="77777777" w:rsidR="00A43A82" w:rsidRDefault="00DB5DEC">
            <w:pPr>
              <w:jc w:val="center"/>
              <w:rPr>
                <w:b/>
                <w:bCs/>
                <w:color w:val="000000"/>
                <w:lang w:eastAsia="pt-BR"/>
              </w:rPr>
            </w:pPr>
            <w:r>
              <w:rPr>
                <w:b/>
                <w:bCs/>
                <w:color w:val="000000"/>
                <w:lang w:eastAsia="pt-BR"/>
              </w:rPr>
              <w:t>Valor Total</w:t>
            </w:r>
          </w:p>
        </w:tc>
        <w:tc>
          <w:tcPr>
            <w:tcW w:w="1907" w:type="dxa"/>
            <w:tcBorders>
              <w:top w:val="nil"/>
              <w:left w:val="nil"/>
              <w:bottom w:val="single" w:sz="4" w:space="0" w:color="000000"/>
              <w:right w:val="single" w:sz="4" w:space="0" w:color="000000"/>
            </w:tcBorders>
            <w:shd w:val="clear" w:color="auto" w:fill="auto"/>
            <w:vAlign w:val="center"/>
          </w:tcPr>
          <w:p w14:paraId="5A84437A" w14:textId="77777777" w:rsidR="00A43A82" w:rsidRDefault="00DB5DEC">
            <w:pPr>
              <w:jc w:val="center"/>
              <w:rPr>
                <w:b/>
                <w:bCs/>
                <w:color w:val="000000"/>
                <w:lang w:eastAsia="pt-BR"/>
              </w:rPr>
            </w:pPr>
            <w:r>
              <w:rPr>
                <w:b/>
                <w:bCs/>
                <w:color w:val="000000"/>
                <w:lang w:eastAsia="pt-BR"/>
              </w:rPr>
              <w:t>14.000.000,00</w:t>
            </w:r>
          </w:p>
        </w:tc>
        <w:tc>
          <w:tcPr>
            <w:tcW w:w="1907" w:type="dxa"/>
            <w:tcBorders>
              <w:top w:val="nil"/>
              <w:left w:val="nil"/>
              <w:bottom w:val="single" w:sz="4" w:space="0" w:color="000000"/>
              <w:right w:val="single" w:sz="4" w:space="0" w:color="000000"/>
            </w:tcBorders>
            <w:shd w:val="clear" w:color="auto" w:fill="auto"/>
            <w:vAlign w:val="center"/>
          </w:tcPr>
          <w:p w14:paraId="1F1D845D" w14:textId="77777777" w:rsidR="00A43A82" w:rsidRDefault="00DB5DEC">
            <w:pPr>
              <w:jc w:val="center"/>
              <w:rPr>
                <w:b/>
                <w:bCs/>
                <w:color w:val="000000"/>
                <w:lang w:eastAsia="pt-BR"/>
              </w:rPr>
            </w:pPr>
            <w:r>
              <w:rPr>
                <w:b/>
                <w:bCs/>
                <w:color w:val="000000"/>
                <w:lang w:eastAsia="pt-BR"/>
              </w:rPr>
              <w:t>13.419.820,69</w:t>
            </w:r>
          </w:p>
        </w:tc>
        <w:tc>
          <w:tcPr>
            <w:tcW w:w="1908" w:type="dxa"/>
            <w:tcBorders>
              <w:top w:val="nil"/>
              <w:left w:val="nil"/>
              <w:bottom w:val="single" w:sz="4" w:space="0" w:color="000000"/>
              <w:right w:val="single" w:sz="4" w:space="0" w:color="000000"/>
            </w:tcBorders>
            <w:shd w:val="clear" w:color="auto" w:fill="auto"/>
            <w:vAlign w:val="center"/>
          </w:tcPr>
          <w:p w14:paraId="4A6BA845" w14:textId="77777777" w:rsidR="00A43A82" w:rsidRDefault="00DB5DEC">
            <w:pPr>
              <w:jc w:val="center"/>
              <w:rPr>
                <w:b/>
                <w:bCs/>
                <w:color w:val="000000"/>
                <w:lang w:eastAsia="pt-BR"/>
              </w:rPr>
            </w:pPr>
            <w:r>
              <w:rPr>
                <w:b/>
                <w:bCs/>
                <w:color w:val="000000"/>
                <w:lang w:eastAsia="pt-BR"/>
              </w:rPr>
              <w:t>-580.179,31</w:t>
            </w:r>
          </w:p>
        </w:tc>
      </w:tr>
      <w:tr w:rsidR="00A43A82" w14:paraId="1557A5F1" w14:textId="77777777">
        <w:trPr>
          <w:trHeight w:val="283"/>
          <w:jc w:val="center"/>
        </w:trPr>
        <w:tc>
          <w:tcPr>
            <w:tcW w:w="9216" w:type="dxa"/>
            <w:gridSpan w:val="4"/>
            <w:tcBorders>
              <w:top w:val="single" w:sz="4" w:space="0" w:color="000000"/>
              <w:left w:val="single" w:sz="4" w:space="0" w:color="000000"/>
              <w:bottom w:val="single" w:sz="4" w:space="0" w:color="000000"/>
              <w:right w:val="single" w:sz="4" w:space="0" w:color="000000"/>
            </w:tcBorders>
            <w:shd w:val="clear" w:color="000000" w:fill="95B3D7"/>
            <w:vAlign w:val="center"/>
          </w:tcPr>
          <w:p w14:paraId="2567ACA9" w14:textId="77777777" w:rsidR="00A43A82" w:rsidRDefault="00DB5DEC">
            <w:pPr>
              <w:jc w:val="center"/>
              <w:rPr>
                <w:b/>
                <w:bCs/>
                <w:color w:val="000000"/>
                <w:lang w:eastAsia="pt-BR"/>
              </w:rPr>
            </w:pPr>
            <w:r>
              <w:rPr>
                <w:b/>
                <w:bCs/>
                <w:color w:val="000000"/>
                <w:lang w:eastAsia="pt-BR"/>
              </w:rPr>
              <w:t>RECEITA ORÇAMENTÁRIA 2021</w:t>
            </w:r>
          </w:p>
        </w:tc>
      </w:tr>
      <w:tr w:rsidR="00A43A82" w14:paraId="510031BE" w14:textId="77777777">
        <w:trPr>
          <w:trHeight w:val="283"/>
          <w:jc w:val="center"/>
        </w:trPr>
        <w:tc>
          <w:tcPr>
            <w:tcW w:w="3494" w:type="dxa"/>
            <w:tcBorders>
              <w:top w:val="nil"/>
              <w:left w:val="single" w:sz="4" w:space="0" w:color="000000"/>
              <w:bottom w:val="single" w:sz="4" w:space="0" w:color="000000"/>
              <w:right w:val="single" w:sz="4" w:space="0" w:color="000000"/>
            </w:tcBorders>
            <w:shd w:val="clear" w:color="000000" w:fill="95B3D7"/>
            <w:vAlign w:val="center"/>
          </w:tcPr>
          <w:p w14:paraId="5E85BA28" w14:textId="77777777" w:rsidR="00A43A82" w:rsidRDefault="00DB5DEC">
            <w:pPr>
              <w:jc w:val="center"/>
              <w:rPr>
                <w:b/>
                <w:bCs/>
                <w:color w:val="000000"/>
                <w:lang w:eastAsia="pt-BR"/>
              </w:rPr>
            </w:pPr>
            <w:r>
              <w:rPr>
                <w:b/>
                <w:bCs/>
                <w:color w:val="000000"/>
                <w:lang w:eastAsia="pt-BR"/>
              </w:rPr>
              <w:t>CLASSIFICAÇÃO</w:t>
            </w:r>
          </w:p>
        </w:tc>
        <w:tc>
          <w:tcPr>
            <w:tcW w:w="1907" w:type="dxa"/>
            <w:tcBorders>
              <w:top w:val="nil"/>
              <w:left w:val="nil"/>
              <w:bottom w:val="single" w:sz="4" w:space="0" w:color="000000"/>
              <w:right w:val="single" w:sz="4" w:space="0" w:color="000000"/>
            </w:tcBorders>
            <w:shd w:val="clear" w:color="000000" w:fill="95B3D7"/>
            <w:vAlign w:val="center"/>
          </w:tcPr>
          <w:p w14:paraId="4B4385CB" w14:textId="77777777" w:rsidR="00A43A82" w:rsidRDefault="00DB5DEC">
            <w:pPr>
              <w:jc w:val="center"/>
              <w:rPr>
                <w:b/>
                <w:bCs/>
                <w:color w:val="000000"/>
                <w:lang w:eastAsia="pt-BR"/>
              </w:rPr>
            </w:pPr>
            <w:r>
              <w:rPr>
                <w:b/>
                <w:bCs/>
                <w:color w:val="000000"/>
                <w:lang w:eastAsia="pt-BR"/>
              </w:rPr>
              <w:t>PREVISÃO</w:t>
            </w:r>
          </w:p>
        </w:tc>
        <w:tc>
          <w:tcPr>
            <w:tcW w:w="1907" w:type="dxa"/>
            <w:tcBorders>
              <w:top w:val="nil"/>
              <w:left w:val="nil"/>
              <w:bottom w:val="single" w:sz="4" w:space="0" w:color="000000"/>
              <w:right w:val="single" w:sz="4" w:space="0" w:color="000000"/>
            </w:tcBorders>
            <w:shd w:val="clear" w:color="000000" w:fill="95B3D7"/>
            <w:vAlign w:val="center"/>
          </w:tcPr>
          <w:p w14:paraId="7870A0D9" w14:textId="77777777" w:rsidR="00A43A82" w:rsidRDefault="00DB5DEC">
            <w:pPr>
              <w:jc w:val="center"/>
              <w:rPr>
                <w:b/>
                <w:bCs/>
                <w:color w:val="000000"/>
                <w:lang w:eastAsia="pt-BR"/>
              </w:rPr>
            </w:pPr>
            <w:r>
              <w:rPr>
                <w:b/>
                <w:bCs/>
                <w:color w:val="000000"/>
                <w:lang w:eastAsia="pt-BR"/>
              </w:rPr>
              <w:t>ARRECADAÇÃO</w:t>
            </w:r>
          </w:p>
        </w:tc>
        <w:tc>
          <w:tcPr>
            <w:tcW w:w="1908" w:type="dxa"/>
            <w:tcBorders>
              <w:top w:val="nil"/>
              <w:left w:val="nil"/>
              <w:bottom w:val="single" w:sz="4" w:space="0" w:color="000000"/>
              <w:right w:val="single" w:sz="4" w:space="0" w:color="000000"/>
            </w:tcBorders>
            <w:shd w:val="clear" w:color="000000" w:fill="95B3D7"/>
            <w:vAlign w:val="center"/>
          </w:tcPr>
          <w:p w14:paraId="13D79873" w14:textId="77777777" w:rsidR="00A43A82" w:rsidRDefault="00DB5DEC">
            <w:pPr>
              <w:jc w:val="center"/>
              <w:rPr>
                <w:b/>
                <w:bCs/>
                <w:color w:val="000000"/>
                <w:lang w:eastAsia="pt-BR"/>
              </w:rPr>
            </w:pPr>
            <w:r>
              <w:rPr>
                <w:b/>
                <w:bCs/>
                <w:color w:val="000000"/>
                <w:lang w:eastAsia="pt-BR"/>
              </w:rPr>
              <w:t>RESULTADO</w:t>
            </w:r>
          </w:p>
        </w:tc>
      </w:tr>
      <w:tr w:rsidR="00A43A82" w14:paraId="3E6E9F15" w14:textId="77777777">
        <w:trPr>
          <w:trHeight w:val="283"/>
          <w:jc w:val="center"/>
        </w:trPr>
        <w:tc>
          <w:tcPr>
            <w:tcW w:w="3494" w:type="dxa"/>
            <w:tcBorders>
              <w:top w:val="nil"/>
              <w:left w:val="single" w:sz="4" w:space="0" w:color="000000"/>
              <w:bottom w:val="single" w:sz="4" w:space="0" w:color="000000"/>
              <w:right w:val="single" w:sz="4" w:space="0" w:color="000000"/>
            </w:tcBorders>
            <w:shd w:val="clear" w:color="000000" w:fill="95B3D7"/>
            <w:vAlign w:val="center"/>
          </w:tcPr>
          <w:p w14:paraId="0F81282F" w14:textId="77777777" w:rsidR="00A43A82" w:rsidRDefault="00DB5DEC">
            <w:pPr>
              <w:jc w:val="center"/>
              <w:rPr>
                <w:b/>
                <w:bCs/>
                <w:color w:val="000000"/>
                <w:lang w:eastAsia="pt-BR"/>
              </w:rPr>
            </w:pPr>
            <w:r>
              <w:rPr>
                <w:b/>
                <w:bCs/>
                <w:color w:val="000000"/>
                <w:lang w:eastAsia="pt-BR"/>
              </w:rPr>
              <w:t>RECEITA CORRENTE</w:t>
            </w:r>
          </w:p>
        </w:tc>
        <w:tc>
          <w:tcPr>
            <w:tcW w:w="1907" w:type="dxa"/>
            <w:tcBorders>
              <w:top w:val="nil"/>
              <w:left w:val="nil"/>
              <w:bottom w:val="single" w:sz="4" w:space="0" w:color="000000"/>
              <w:right w:val="single" w:sz="4" w:space="0" w:color="000000"/>
            </w:tcBorders>
            <w:shd w:val="clear" w:color="000000" w:fill="95B3D7"/>
            <w:vAlign w:val="center"/>
          </w:tcPr>
          <w:p w14:paraId="68EF449A" w14:textId="77777777" w:rsidR="00A43A82" w:rsidRDefault="00DB5DEC">
            <w:pPr>
              <w:jc w:val="center"/>
              <w:rPr>
                <w:b/>
                <w:bCs/>
                <w:color w:val="000000"/>
                <w:lang w:eastAsia="pt-BR"/>
              </w:rPr>
            </w:pPr>
            <w:r>
              <w:rPr>
                <w:b/>
                <w:bCs/>
                <w:color w:val="000000"/>
                <w:lang w:eastAsia="pt-BR"/>
              </w:rPr>
              <w:t>13.719.860,00</w:t>
            </w:r>
          </w:p>
        </w:tc>
        <w:tc>
          <w:tcPr>
            <w:tcW w:w="1907" w:type="dxa"/>
            <w:tcBorders>
              <w:top w:val="nil"/>
              <w:left w:val="nil"/>
              <w:bottom w:val="single" w:sz="4" w:space="0" w:color="000000"/>
              <w:right w:val="single" w:sz="4" w:space="0" w:color="000000"/>
            </w:tcBorders>
            <w:shd w:val="clear" w:color="000000" w:fill="95B3D7"/>
            <w:vAlign w:val="center"/>
          </w:tcPr>
          <w:p w14:paraId="3E27A442" w14:textId="77777777" w:rsidR="00A43A82" w:rsidRDefault="00DB5DEC">
            <w:pPr>
              <w:jc w:val="center"/>
              <w:rPr>
                <w:b/>
                <w:bCs/>
                <w:color w:val="000000"/>
                <w:lang w:eastAsia="pt-BR"/>
              </w:rPr>
            </w:pPr>
            <w:r>
              <w:rPr>
                <w:b/>
                <w:bCs/>
                <w:color w:val="000000"/>
                <w:lang w:eastAsia="pt-BR"/>
              </w:rPr>
              <w:t>15.337.780,50</w:t>
            </w:r>
          </w:p>
        </w:tc>
        <w:tc>
          <w:tcPr>
            <w:tcW w:w="1908" w:type="dxa"/>
            <w:tcBorders>
              <w:top w:val="nil"/>
              <w:left w:val="nil"/>
              <w:bottom w:val="single" w:sz="4" w:space="0" w:color="000000"/>
              <w:right w:val="single" w:sz="4" w:space="0" w:color="000000"/>
            </w:tcBorders>
            <w:shd w:val="clear" w:color="000000" w:fill="95B3D7"/>
            <w:vAlign w:val="center"/>
          </w:tcPr>
          <w:p w14:paraId="11D5496D" w14:textId="77777777" w:rsidR="00A43A82" w:rsidRDefault="00DB5DEC">
            <w:pPr>
              <w:jc w:val="center"/>
              <w:rPr>
                <w:b/>
                <w:bCs/>
                <w:color w:val="000000"/>
                <w:lang w:eastAsia="pt-BR"/>
              </w:rPr>
            </w:pPr>
            <w:r>
              <w:rPr>
                <w:b/>
                <w:bCs/>
                <w:color w:val="000000"/>
                <w:lang w:eastAsia="pt-BR"/>
              </w:rPr>
              <w:t>1.617.920,50</w:t>
            </w:r>
          </w:p>
        </w:tc>
      </w:tr>
      <w:tr w:rsidR="00A43A82" w14:paraId="70A2C45B" w14:textId="77777777">
        <w:trPr>
          <w:trHeight w:val="283"/>
          <w:jc w:val="center"/>
        </w:trPr>
        <w:tc>
          <w:tcPr>
            <w:tcW w:w="3494" w:type="dxa"/>
            <w:tcBorders>
              <w:top w:val="nil"/>
              <w:left w:val="single" w:sz="4" w:space="0" w:color="000000"/>
              <w:bottom w:val="single" w:sz="4" w:space="0" w:color="000000"/>
              <w:right w:val="single" w:sz="4" w:space="0" w:color="000000"/>
            </w:tcBorders>
            <w:shd w:val="clear" w:color="auto" w:fill="auto"/>
            <w:vAlign w:val="center"/>
          </w:tcPr>
          <w:p w14:paraId="34D9C338" w14:textId="77777777" w:rsidR="00A43A82" w:rsidRDefault="00DB5DEC">
            <w:pPr>
              <w:jc w:val="center"/>
              <w:rPr>
                <w:color w:val="000000"/>
                <w:lang w:eastAsia="pt-BR"/>
              </w:rPr>
            </w:pPr>
            <w:r>
              <w:rPr>
                <w:color w:val="000000"/>
                <w:lang w:eastAsia="pt-BR"/>
              </w:rPr>
              <w:t>RECEITA PATRIMONIAL</w:t>
            </w:r>
          </w:p>
        </w:tc>
        <w:tc>
          <w:tcPr>
            <w:tcW w:w="1907" w:type="dxa"/>
            <w:tcBorders>
              <w:top w:val="nil"/>
              <w:left w:val="nil"/>
              <w:bottom w:val="single" w:sz="4" w:space="0" w:color="000000"/>
              <w:right w:val="single" w:sz="4" w:space="0" w:color="000000"/>
            </w:tcBorders>
            <w:shd w:val="clear" w:color="auto" w:fill="auto"/>
            <w:vAlign w:val="center"/>
          </w:tcPr>
          <w:p w14:paraId="212305F9" w14:textId="77777777" w:rsidR="00A43A82" w:rsidRDefault="00DB5DEC">
            <w:pPr>
              <w:jc w:val="center"/>
              <w:rPr>
                <w:color w:val="000000"/>
                <w:lang w:eastAsia="pt-BR"/>
              </w:rPr>
            </w:pPr>
            <w:r>
              <w:rPr>
                <w:color w:val="000000"/>
                <w:lang w:eastAsia="pt-BR"/>
              </w:rPr>
              <w:t>752.110,00</w:t>
            </w:r>
          </w:p>
        </w:tc>
        <w:tc>
          <w:tcPr>
            <w:tcW w:w="1907" w:type="dxa"/>
            <w:tcBorders>
              <w:top w:val="nil"/>
              <w:left w:val="nil"/>
              <w:bottom w:val="single" w:sz="4" w:space="0" w:color="000000"/>
              <w:right w:val="single" w:sz="4" w:space="0" w:color="000000"/>
            </w:tcBorders>
            <w:shd w:val="clear" w:color="auto" w:fill="auto"/>
            <w:vAlign w:val="center"/>
          </w:tcPr>
          <w:p w14:paraId="57A8F800" w14:textId="77777777" w:rsidR="00A43A82" w:rsidRDefault="00DB5DEC">
            <w:pPr>
              <w:jc w:val="center"/>
              <w:rPr>
                <w:color w:val="000000"/>
                <w:lang w:eastAsia="pt-BR"/>
              </w:rPr>
            </w:pPr>
            <w:r>
              <w:rPr>
                <w:color w:val="000000"/>
                <w:lang w:eastAsia="pt-BR"/>
              </w:rPr>
              <w:t>2.288.480,54</w:t>
            </w:r>
          </w:p>
        </w:tc>
        <w:tc>
          <w:tcPr>
            <w:tcW w:w="1908" w:type="dxa"/>
            <w:tcBorders>
              <w:top w:val="nil"/>
              <w:left w:val="nil"/>
              <w:bottom w:val="single" w:sz="4" w:space="0" w:color="000000"/>
              <w:right w:val="single" w:sz="4" w:space="0" w:color="000000"/>
            </w:tcBorders>
            <w:shd w:val="clear" w:color="auto" w:fill="auto"/>
            <w:vAlign w:val="center"/>
          </w:tcPr>
          <w:p w14:paraId="083EE9FA" w14:textId="77777777" w:rsidR="00A43A82" w:rsidRDefault="00DB5DEC">
            <w:pPr>
              <w:jc w:val="center"/>
              <w:rPr>
                <w:color w:val="000000"/>
                <w:lang w:eastAsia="pt-BR"/>
              </w:rPr>
            </w:pPr>
            <w:r>
              <w:rPr>
                <w:color w:val="000000"/>
                <w:lang w:eastAsia="pt-BR"/>
              </w:rPr>
              <w:t>1.536.370,54</w:t>
            </w:r>
          </w:p>
        </w:tc>
      </w:tr>
      <w:tr w:rsidR="00A43A82" w14:paraId="1BA78607" w14:textId="77777777">
        <w:trPr>
          <w:trHeight w:val="283"/>
          <w:jc w:val="center"/>
        </w:trPr>
        <w:tc>
          <w:tcPr>
            <w:tcW w:w="3494" w:type="dxa"/>
            <w:tcBorders>
              <w:top w:val="nil"/>
              <w:left w:val="single" w:sz="4" w:space="0" w:color="000000"/>
              <w:bottom w:val="single" w:sz="4" w:space="0" w:color="000000"/>
              <w:right w:val="single" w:sz="4" w:space="0" w:color="000000"/>
            </w:tcBorders>
            <w:shd w:val="clear" w:color="auto" w:fill="auto"/>
            <w:vAlign w:val="center"/>
          </w:tcPr>
          <w:p w14:paraId="2F53BB2A" w14:textId="77777777" w:rsidR="00A43A82" w:rsidRDefault="00DB5DEC">
            <w:pPr>
              <w:jc w:val="center"/>
              <w:rPr>
                <w:color w:val="000000"/>
                <w:lang w:eastAsia="pt-BR"/>
              </w:rPr>
            </w:pPr>
            <w:r>
              <w:rPr>
                <w:color w:val="000000"/>
                <w:lang w:eastAsia="pt-BR"/>
              </w:rPr>
              <w:t>RECEITA DE SERVICOS</w:t>
            </w:r>
          </w:p>
        </w:tc>
        <w:tc>
          <w:tcPr>
            <w:tcW w:w="1907" w:type="dxa"/>
            <w:tcBorders>
              <w:top w:val="nil"/>
              <w:left w:val="nil"/>
              <w:bottom w:val="single" w:sz="4" w:space="0" w:color="000000"/>
              <w:right w:val="single" w:sz="4" w:space="0" w:color="000000"/>
            </w:tcBorders>
            <w:shd w:val="clear" w:color="auto" w:fill="auto"/>
            <w:vAlign w:val="center"/>
          </w:tcPr>
          <w:p w14:paraId="3A400782" w14:textId="77777777" w:rsidR="00A43A82" w:rsidRDefault="00DB5DEC">
            <w:pPr>
              <w:jc w:val="center"/>
              <w:rPr>
                <w:color w:val="000000"/>
                <w:lang w:eastAsia="pt-BR"/>
              </w:rPr>
            </w:pPr>
            <w:r>
              <w:rPr>
                <w:color w:val="000000"/>
                <w:lang w:eastAsia="pt-BR"/>
              </w:rPr>
              <w:t>12.967.750,00</w:t>
            </w:r>
          </w:p>
        </w:tc>
        <w:tc>
          <w:tcPr>
            <w:tcW w:w="1907" w:type="dxa"/>
            <w:tcBorders>
              <w:top w:val="nil"/>
              <w:left w:val="nil"/>
              <w:bottom w:val="single" w:sz="4" w:space="0" w:color="000000"/>
              <w:right w:val="single" w:sz="4" w:space="0" w:color="000000"/>
            </w:tcBorders>
            <w:shd w:val="clear" w:color="auto" w:fill="auto"/>
            <w:vAlign w:val="center"/>
          </w:tcPr>
          <w:p w14:paraId="456CEA7B" w14:textId="77777777" w:rsidR="00A43A82" w:rsidRDefault="00DB5DEC">
            <w:pPr>
              <w:jc w:val="center"/>
              <w:rPr>
                <w:color w:val="000000"/>
                <w:lang w:eastAsia="pt-BR"/>
              </w:rPr>
            </w:pPr>
            <w:r>
              <w:rPr>
                <w:color w:val="000000"/>
                <w:lang w:eastAsia="pt-BR"/>
              </w:rPr>
              <w:t>13.049.299,96</w:t>
            </w:r>
          </w:p>
        </w:tc>
        <w:tc>
          <w:tcPr>
            <w:tcW w:w="1908" w:type="dxa"/>
            <w:tcBorders>
              <w:top w:val="nil"/>
              <w:left w:val="nil"/>
              <w:bottom w:val="single" w:sz="4" w:space="0" w:color="000000"/>
              <w:right w:val="single" w:sz="4" w:space="0" w:color="000000"/>
            </w:tcBorders>
            <w:shd w:val="clear" w:color="auto" w:fill="auto"/>
            <w:vAlign w:val="center"/>
          </w:tcPr>
          <w:p w14:paraId="7E6C4BDE" w14:textId="77777777" w:rsidR="00A43A82" w:rsidRDefault="00DB5DEC">
            <w:pPr>
              <w:jc w:val="center"/>
              <w:rPr>
                <w:color w:val="000000"/>
                <w:lang w:eastAsia="pt-BR"/>
              </w:rPr>
            </w:pPr>
            <w:r>
              <w:rPr>
                <w:color w:val="000000"/>
                <w:lang w:eastAsia="pt-BR"/>
              </w:rPr>
              <w:t>81.549,96</w:t>
            </w:r>
          </w:p>
        </w:tc>
      </w:tr>
      <w:tr w:rsidR="00A43A82" w14:paraId="2806B21D" w14:textId="77777777">
        <w:trPr>
          <w:trHeight w:val="283"/>
          <w:jc w:val="center"/>
        </w:trPr>
        <w:tc>
          <w:tcPr>
            <w:tcW w:w="3494" w:type="dxa"/>
            <w:tcBorders>
              <w:top w:val="nil"/>
              <w:left w:val="single" w:sz="4" w:space="0" w:color="000000"/>
              <w:bottom w:val="single" w:sz="4" w:space="0" w:color="000000"/>
              <w:right w:val="single" w:sz="4" w:space="0" w:color="000000"/>
            </w:tcBorders>
            <w:shd w:val="clear" w:color="auto" w:fill="auto"/>
            <w:vAlign w:val="center"/>
          </w:tcPr>
          <w:p w14:paraId="04CD701F" w14:textId="77777777" w:rsidR="00A43A82" w:rsidRDefault="00DB5DEC">
            <w:pPr>
              <w:jc w:val="center"/>
              <w:rPr>
                <w:b/>
                <w:bCs/>
                <w:color w:val="000000"/>
                <w:lang w:eastAsia="pt-BR"/>
              </w:rPr>
            </w:pPr>
            <w:r>
              <w:rPr>
                <w:b/>
                <w:bCs/>
                <w:color w:val="000000"/>
                <w:lang w:eastAsia="pt-BR"/>
              </w:rPr>
              <w:t>Valor Total</w:t>
            </w:r>
          </w:p>
        </w:tc>
        <w:tc>
          <w:tcPr>
            <w:tcW w:w="1907" w:type="dxa"/>
            <w:tcBorders>
              <w:top w:val="nil"/>
              <w:left w:val="nil"/>
              <w:bottom w:val="single" w:sz="4" w:space="0" w:color="000000"/>
              <w:right w:val="single" w:sz="4" w:space="0" w:color="000000"/>
            </w:tcBorders>
            <w:shd w:val="clear" w:color="auto" w:fill="auto"/>
            <w:vAlign w:val="center"/>
          </w:tcPr>
          <w:p w14:paraId="585303DE" w14:textId="77777777" w:rsidR="00A43A82" w:rsidRDefault="00DB5DEC">
            <w:pPr>
              <w:jc w:val="center"/>
              <w:rPr>
                <w:b/>
                <w:bCs/>
                <w:color w:val="000000"/>
                <w:lang w:eastAsia="pt-BR"/>
              </w:rPr>
            </w:pPr>
            <w:r>
              <w:rPr>
                <w:b/>
                <w:bCs/>
                <w:color w:val="000000"/>
                <w:lang w:eastAsia="pt-BR"/>
              </w:rPr>
              <w:t>13.719.860,00</w:t>
            </w:r>
          </w:p>
        </w:tc>
        <w:tc>
          <w:tcPr>
            <w:tcW w:w="1907" w:type="dxa"/>
            <w:tcBorders>
              <w:top w:val="nil"/>
              <w:left w:val="nil"/>
              <w:bottom w:val="single" w:sz="4" w:space="0" w:color="000000"/>
              <w:right w:val="single" w:sz="4" w:space="0" w:color="000000"/>
            </w:tcBorders>
            <w:shd w:val="clear" w:color="auto" w:fill="auto"/>
            <w:vAlign w:val="center"/>
          </w:tcPr>
          <w:p w14:paraId="03C834BE" w14:textId="77777777" w:rsidR="00A43A82" w:rsidRDefault="00DB5DEC">
            <w:pPr>
              <w:jc w:val="center"/>
              <w:rPr>
                <w:b/>
                <w:bCs/>
                <w:color w:val="000000"/>
                <w:lang w:eastAsia="pt-BR"/>
              </w:rPr>
            </w:pPr>
            <w:r>
              <w:rPr>
                <w:b/>
                <w:bCs/>
                <w:color w:val="000000"/>
                <w:lang w:eastAsia="pt-BR"/>
              </w:rPr>
              <w:t>15.337.780,50</w:t>
            </w:r>
          </w:p>
        </w:tc>
        <w:tc>
          <w:tcPr>
            <w:tcW w:w="1908" w:type="dxa"/>
            <w:tcBorders>
              <w:top w:val="nil"/>
              <w:left w:val="nil"/>
              <w:bottom w:val="single" w:sz="4" w:space="0" w:color="000000"/>
              <w:right w:val="single" w:sz="4" w:space="0" w:color="000000"/>
            </w:tcBorders>
            <w:shd w:val="clear" w:color="auto" w:fill="auto"/>
            <w:vAlign w:val="center"/>
          </w:tcPr>
          <w:p w14:paraId="329C0F60" w14:textId="77777777" w:rsidR="00A43A82" w:rsidRDefault="00DB5DEC">
            <w:pPr>
              <w:jc w:val="center"/>
              <w:rPr>
                <w:b/>
                <w:bCs/>
                <w:color w:val="000000"/>
                <w:lang w:eastAsia="pt-BR"/>
              </w:rPr>
            </w:pPr>
            <w:r>
              <w:rPr>
                <w:b/>
                <w:bCs/>
                <w:color w:val="000000"/>
                <w:lang w:eastAsia="pt-BR"/>
              </w:rPr>
              <w:t>1.617.920,50</w:t>
            </w:r>
          </w:p>
        </w:tc>
      </w:tr>
    </w:tbl>
    <w:p w14:paraId="23EBCD04" w14:textId="77777777" w:rsidR="00A43A82" w:rsidRDefault="00DB5DEC">
      <w:pPr>
        <w:ind w:right="353"/>
        <w:rPr>
          <w:sz w:val="16"/>
          <w:szCs w:val="16"/>
        </w:rPr>
      </w:pPr>
      <w:r>
        <w:rPr>
          <w:sz w:val="16"/>
          <w:szCs w:val="16"/>
        </w:rPr>
        <w:t>Fonte: Balancete DivePort 2019-2021, Anexos 01 e 10, 12 da Lei 4320/64.</w:t>
      </w:r>
    </w:p>
    <w:p w14:paraId="2824DB0F" w14:textId="77777777" w:rsidR="00A43A82" w:rsidRDefault="00A43A82"/>
    <w:p w14:paraId="28F4A8AA" w14:textId="77777777" w:rsidR="00A43A82" w:rsidRDefault="00DB5DEC">
      <w:pPr>
        <w:spacing w:line="360" w:lineRule="auto"/>
        <w:ind w:firstLine="709"/>
        <w:jc w:val="both"/>
        <w:rPr>
          <w:rFonts w:ascii="Arial" w:hAnsi="Arial" w:cs="Arial"/>
          <w:b/>
        </w:rPr>
      </w:pPr>
      <w:r>
        <w:rPr>
          <w:b/>
        </w:rPr>
        <w:t>Figura 7 – Receita Orçamentária Arrecadada Versus a Receita Prevista (2019-2021)</w:t>
      </w:r>
    </w:p>
    <w:p w14:paraId="4CF74FE8" w14:textId="77777777" w:rsidR="00A43A82" w:rsidRDefault="00DB5DEC">
      <w:pPr>
        <w:spacing w:line="360" w:lineRule="auto"/>
        <w:jc w:val="both"/>
        <w:rPr>
          <w:rFonts w:ascii="Arial" w:hAnsi="Arial" w:cs="Arial"/>
        </w:rPr>
      </w:pPr>
      <w:r>
        <w:rPr>
          <w:rFonts w:ascii="Arial" w:hAnsi="Arial" w:cs="Arial"/>
          <w:b/>
          <w:noProof/>
          <w:lang w:val="pt-BR" w:eastAsia="pt-BR"/>
        </w:rPr>
        <w:drawing>
          <wp:inline distT="0" distB="0" distL="0" distR="0" wp14:anchorId="6D2AF910" wp14:editId="24A1CA28">
            <wp:extent cx="6082665" cy="2592070"/>
            <wp:effectExtent l="0" t="0" r="13335" b="1778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6C1626E" w14:textId="77777777" w:rsidR="00A43A82" w:rsidRDefault="00DB5DEC">
      <w:pPr>
        <w:ind w:left="567" w:right="353"/>
        <w:rPr>
          <w:rFonts w:ascii="Arial" w:hAnsi="Arial" w:cs="Arial"/>
          <w:sz w:val="16"/>
          <w:szCs w:val="16"/>
        </w:rPr>
      </w:pPr>
      <w:r>
        <w:rPr>
          <w:rFonts w:ascii="Arial" w:hAnsi="Arial" w:cs="Arial"/>
          <w:sz w:val="16"/>
          <w:szCs w:val="16"/>
        </w:rPr>
        <w:t>Fonte: Balancete DivePort 2019-2021, Anexos 01 e 10, 12 da Lei 4320/64.</w:t>
      </w:r>
    </w:p>
    <w:p w14:paraId="03E9E610" w14:textId="77777777" w:rsidR="00A43A82" w:rsidRDefault="00A43A82">
      <w:pPr>
        <w:rPr>
          <w:rFonts w:ascii="Arial" w:hAnsi="Arial" w:cs="Arial"/>
        </w:rPr>
      </w:pPr>
    </w:p>
    <w:p w14:paraId="3F2BADF5" w14:textId="77777777" w:rsidR="00A43A82" w:rsidRDefault="00A43A82">
      <w:pPr>
        <w:rPr>
          <w:rFonts w:ascii="Arial" w:hAnsi="Arial" w:cs="Arial"/>
        </w:rPr>
      </w:pPr>
    </w:p>
    <w:p w14:paraId="0F2C5F11" w14:textId="401B8A98" w:rsidR="0075171B" w:rsidRPr="00131352" w:rsidRDefault="0075171B" w:rsidP="0075171B">
      <w:pPr>
        <w:rPr>
          <w:sz w:val="28"/>
          <w:szCs w:val="28"/>
        </w:rPr>
      </w:pPr>
      <w:r w:rsidRPr="00131352">
        <w:rPr>
          <w:b/>
          <w:bCs/>
          <w:color w:val="4F81BC"/>
          <w:sz w:val="28"/>
          <w:szCs w:val="28"/>
          <w:lang w:val="pt-BR"/>
        </w:rPr>
        <w:t>4.3 Receita Orçamentária Sob o Enfoque Patrimonial e Orçamentário</w:t>
      </w:r>
    </w:p>
    <w:p w14:paraId="09BD680C" w14:textId="11776C58" w:rsidR="00A43A82" w:rsidRDefault="00A43A82">
      <w:pPr>
        <w:rPr>
          <w:b/>
        </w:rPr>
      </w:pPr>
    </w:p>
    <w:p w14:paraId="424D583F" w14:textId="77777777" w:rsidR="00A43A82" w:rsidRDefault="00A43A82"/>
    <w:p w14:paraId="2C3F3218" w14:textId="77777777" w:rsidR="00A43A82" w:rsidRDefault="00DB5DEC">
      <w:pPr>
        <w:spacing w:line="276" w:lineRule="auto"/>
        <w:ind w:firstLine="851"/>
        <w:jc w:val="both"/>
      </w:pPr>
      <w:r>
        <w:t xml:space="preserve">Pela (LOA 2021), estimou-se receita orçamentária para UG 190014, cuja previsão inicial se deu na ordem de R$ </w:t>
      </w:r>
      <w:r>
        <w:rPr>
          <w:lang w:eastAsia="pt-BR"/>
        </w:rPr>
        <w:t>13.719.860,00 (treze milhões e setecentos e dezenove mil e oitocentos e sessenta reais)</w:t>
      </w:r>
      <w:r>
        <w:t xml:space="preserve">. </w:t>
      </w:r>
    </w:p>
    <w:p w14:paraId="0F7187F5" w14:textId="77777777" w:rsidR="00A43A82" w:rsidRDefault="00DB5DEC">
      <w:pPr>
        <w:spacing w:line="276" w:lineRule="auto"/>
        <w:ind w:firstLine="851"/>
        <w:jc w:val="both"/>
      </w:pPr>
      <w:r>
        <w:t>A execução da receita, sob o enfoque orçamentário, teve uma arrecadação anual de R$</w:t>
      </w:r>
      <w:r>
        <w:rPr>
          <w:rFonts w:eastAsiaTheme="minorHAnsi"/>
        </w:rPr>
        <w:t xml:space="preserve"> </w:t>
      </w:r>
      <w:r>
        <w:rPr>
          <w:lang w:eastAsia="pt-BR"/>
        </w:rPr>
        <w:t xml:space="preserve">15.337.780,50 (quinze milhões e trezentos e trinta e sete mil e setecentos e oitenta reais e cinquenta centavos), </w:t>
      </w:r>
      <w:r>
        <w:t xml:space="preserve">(tabela 9), ao passo que a receita sob o enfoque patrimonial, registrou variações aumentativas e diminutivas cujo resultado patrimonial em 2021 foi de R$ </w:t>
      </w:r>
      <w:r>
        <w:rPr>
          <w:lang w:eastAsia="pt-BR"/>
        </w:rPr>
        <w:t>11.530.972,91 (onze milhões e quinhentos e trinta mil e novecentos e setenta e dois reais e noventa e um centavos)</w:t>
      </w:r>
      <w:r>
        <w:t>, em 2020 e 2019 - R$ 2.697.565,11 (dois milhões e seiscentos e noventa e sete mil e quinhentos e sessenta e cinco reais e onze centavos) e 14.052.393,30 (quatorze milhões e cinquenta e dois mil e trezentos e noventa e três reais e trinta centavos), respectivamente, conforme tabela 8, a seguir.</w:t>
      </w:r>
    </w:p>
    <w:p w14:paraId="11796F30" w14:textId="77777777" w:rsidR="00A43A82" w:rsidRDefault="00DB5DEC">
      <w:pPr>
        <w:rPr>
          <w:rFonts w:eastAsiaTheme="minorHAnsi"/>
          <w:b/>
          <w:bCs/>
        </w:rPr>
      </w:pPr>
      <w:r>
        <w:rPr>
          <w:rFonts w:eastAsiaTheme="minorHAnsi"/>
          <w:b/>
          <w:bCs/>
        </w:rPr>
        <w:t xml:space="preserve">Tabela 8 – Receita Sob o Enfoque Patrimonial (2019-2021) </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27"/>
        <w:gridCol w:w="1754"/>
        <w:gridCol w:w="1754"/>
        <w:gridCol w:w="1830"/>
      </w:tblGrid>
      <w:tr w:rsidR="00A43A82" w14:paraId="7E66819F" w14:textId="77777777">
        <w:trPr>
          <w:trHeight w:val="435"/>
          <w:jc w:val="center"/>
        </w:trPr>
        <w:tc>
          <w:tcPr>
            <w:tcW w:w="4733" w:type="dxa"/>
            <w:shd w:val="clear" w:color="000000" w:fill="95B3D7"/>
            <w:vAlign w:val="center"/>
          </w:tcPr>
          <w:p w14:paraId="7AAB4C37" w14:textId="77777777" w:rsidR="00A43A82" w:rsidRDefault="00DB5DEC">
            <w:pPr>
              <w:jc w:val="center"/>
              <w:rPr>
                <w:b/>
                <w:bCs/>
                <w:color w:val="000000"/>
                <w:lang w:eastAsia="pt-BR"/>
              </w:rPr>
            </w:pPr>
            <w:r>
              <w:rPr>
                <w:b/>
                <w:bCs/>
                <w:color w:val="000000"/>
                <w:lang w:eastAsia="pt-BR"/>
              </w:rPr>
              <w:t>RECEITA SOB O ENFOQUE PATRIMONIAL, EM R$</w:t>
            </w:r>
          </w:p>
        </w:tc>
        <w:tc>
          <w:tcPr>
            <w:tcW w:w="1210" w:type="dxa"/>
            <w:shd w:val="clear" w:color="000000" w:fill="95B3D7"/>
            <w:vAlign w:val="center"/>
          </w:tcPr>
          <w:p w14:paraId="1897DAA3" w14:textId="77777777" w:rsidR="00A43A82" w:rsidRDefault="00DB5DEC">
            <w:pPr>
              <w:jc w:val="center"/>
              <w:rPr>
                <w:b/>
                <w:bCs/>
                <w:color w:val="000000"/>
                <w:lang w:eastAsia="pt-BR"/>
              </w:rPr>
            </w:pPr>
            <w:r>
              <w:rPr>
                <w:b/>
                <w:bCs/>
                <w:color w:val="000000"/>
                <w:lang w:eastAsia="pt-BR"/>
              </w:rPr>
              <w:t>RESULTADO PATRIMONIAL 2019</w:t>
            </w:r>
          </w:p>
        </w:tc>
        <w:tc>
          <w:tcPr>
            <w:tcW w:w="1672" w:type="dxa"/>
            <w:shd w:val="clear" w:color="000000" w:fill="95B3D7"/>
            <w:vAlign w:val="center"/>
          </w:tcPr>
          <w:p w14:paraId="14AB4E0C" w14:textId="77777777" w:rsidR="00A43A82" w:rsidRDefault="00DB5DEC">
            <w:pPr>
              <w:jc w:val="center"/>
              <w:rPr>
                <w:b/>
                <w:bCs/>
                <w:color w:val="000000"/>
                <w:lang w:eastAsia="pt-BR"/>
              </w:rPr>
            </w:pPr>
            <w:r>
              <w:rPr>
                <w:b/>
                <w:bCs/>
                <w:color w:val="000000"/>
                <w:lang w:eastAsia="pt-BR"/>
              </w:rPr>
              <w:t>RESULTADO PATRIMONIAL 2020</w:t>
            </w:r>
          </w:p>
        </w:tc>
        <w:tc>
          <w:tcPr>
            <w:tcW w:w="1850" w:type="dxa"/>
            <w:shd w:val="clear" w:color="000000" w:fill="95B3D7"/>
            <w:vAlign w:val="center"/>
          </w:tcPr>
          <w:p w14:paraId="0ADDE9FF" w14:textId="77777777" w:rsidR="00A43A82" w:rsidRDefault="00DB5DEC">
            <w:pPr>
              <w:jc w:val="center"/>
              <w:rPr>
                <w:b/>
                <w:bCs/>
                <w:color w:val="000000"/>
                <w:lang w:eastAsia="pt-BR"/>
              </w:rPr>
            </w:pPr>
            <w:r>
              <w:rPr>
                <w:b/>
                <w:bCs/>
                <w:color w:val="000000"/>
                <w:lang w:eastAsia="pt-BR"/>
              </w:rPr>
              <w:t>RESULTADO PATRIMONIAL 2021</w:t>
            </w:r>
          </w:p>
        </w:tc>
      </w:tr>
      <w:tr w:rsidR="00A43A82" w14:paraId="74CF542C" w14:textId="77777777">
        <w:trPr>
          <w:trHeight w:val="300"/>
          <w:jc w:val="center"/>
        </w:trPr>
        <w:tc>
          <w:tcPr>
            <w:tcW w:w="4733" w:type="dxa"/>
            <w:shd w:val="clear" w:color="auto" w:fill="auto"/>
            <w:vAlign w:val="center"/>
          </w:tcPr>
          <w:p w14:paraId="3D87B47C" w14:textId="77777777" w:rsidR="00A43A82" w:rsidRDefault="00DB5DEC">
            <w:pPr>
              <w:rPr>
                <w:color w:val="000000"/>
                <w:lang w:eastAsia="pt-BR"/>
              </w:rPr>
            </w:pPr>
            <w:r>
              <w:rPr>
                <w:color w:val="000000"/>
                <w:lang w:eastAsia="pt-BR"/>
              </w:rPr>
              <w:t>1. VARIAÇÃO PATRIMONIAL AUMENTATIVA</w:t>
            </w:r>
          </w:p>
        </w:tc>
        <w:tc>
          <w:tcPr>
            <w:tcW w:w="1210" w:type="dxa"/>
            <w:shd w:val="clear" w:color="auto" w:fill="auto"/>
            <w:vAlign w:val="center"/>
          </w:tcPr>
          <w:p w14:paraId="1A23DF7A" w14:textId="77777777" w:rsidR="00A43A82" w:rsidRDefault="00DB5DEC">
            <w:pPr>
              <w:jc w:val="center"/>
              <w:rPr>
                <w:color w:val="000000"/>
                <w:lang w:eastAsia="pt-BR"/>
              </w:rPr>
            </w:pPr>
            <w:r>
              <w:rPr>
                <w:color w:val="000000"/>
                <w:lang w:eastAsia="pt-BR"/>
              </w:rPr>
              <w:t>36.945.222,57</w:t>
            </w:r>
          </w:p>
        </w:tc>
        <w:tc>
          <w:tcPr>
            <w:tcW w:w="1672" w:type="dxa"/>
            <w:shd w:val="clear" w:color="auto" w:fill="auto"/>
            <w:vAlign w:val="center"/>
          </w:tcPr>
          <w:p w14:paraId="6D410A68" w14:textId="77777777" w:rsidR="00A43A82" w:rsidRDefault="00DB5DEC">
            <w:pPr>
              <w:jc w:val="center"/>
              <w:rPr>
                <w:color w:val="000000"/>
                <w:lang w:eastAsia="pt-BR"/>
              </w:rPr>
            </w:pPr>
            <w:r>
              <w:rPr>
                <w:color w:val="000000"/>
                <w:lang w:eastAsia="pt-BR"/>
              </w:rPr>
              <w:t>13.422.306,56</w:t>
            </w:r>
          </w:p>
        </w:tc>
        <w:tc>
          <w:tcPr>
            <w:tcW w:w="1850" w:type="dxa"/>
            <w:shd w:val="clear" w:color="auto" w:fill="auto"/>
            <w:vAlign w:val="center"/>
          </w:tcPr>
          <w:p w14:paraId="733935BC" w14:textId="77777777" w:rsidR="00A43A82" w:rsidRDefault="00DB5DEC">
            <w:pPr>
              <w:jc w:val="center"/>
              <w:rPr>
                <w:color w:val="000000"/>
                <w:lang w:eastAsia="pt-BR"/>
              </w:rPr>
            </w:pPr>
            <w:r>
              <w:rPr>
                <w:color w:val="000000"/>
                <w:lang w:eastAsia="pt-BR"/>
              </w:rPr>
              <w:t>22.937.780,50</w:t>
            </w:r>
          </w:p>
        </w:tc>
      </w:tr>
      <w:tr w:rsidR="00A43A82" w14:paraId="35B725C6" w14:textId="77777777">
        <w:trPr>
          <w:trHeight w:val="300"/>
          <w:jc w:val="center"/>
        </w:trPr>
        <w:tc>
          <w:tcPr>
            <w:tcW w:w="4733" w:type="dxa"/>
            <w:shd w:val="clear" w:color="auto" w:fill="auto"/>
            <w:vAlign w:val="center"/>
          </w:tcPr>
          <w:p w14:paraId="50DD04F5" w14:textId="77777777" w:rsidR="00A43A82" w:rsidRDefault="00DB5DEC">
            <w:pPr>
              <w:rPr>
                <w:color w:val="000000"/>
                <w:lang w:eastAsia="pt-BR"/>
              </w:rPr>
            </w:pPr>
            <w:r>
              <w:rPr>
                <w:color w:val="000000"/>
                <w:lang w:eastAsia="pt-BR"/>
              </w:rPr>
              <w:t>2. VARIAÇÃO PATRIMONIAL DIMINUTIVA</w:t>
            </w:r>
          </w:p>
        </w:tc>
        <w:tc>
          <w:tcPr>
            <w:tcW w:w="1210" w:type="dxa"/>
            <w:shd w:val="clear" w:color="auto" w:fill="auto"/>
            <w:vAlign w:val="center"/>
          </w:tcPr>
          <w:p w14:paraId="4A141746" w14:textId="77777777" w:rsidR="00A43A82" w:rsidRDefault="00DB5DEC">
            <w:pPr>
              <w:jc w:val="center"/>
              <w:rPr>
                <w:color w:val="000000"/>
                <w:lang w:eastAsia="pt-BR"/>
              </w:rPr>
            </w:pPr>
            <w:r>
              <w:rPr>
                <w:color w:val="000000"/>
                <w:lang w:eastAsia="pt-BR"/>
              </w:rPr>
              <w:t>22.892.829,27</w:t>
            </w:r>
          </w:p>
        </w:tc>
        <w:tc>
          <w:tcPr>
            <w:tcW w:w="1672" w:type="dxa"/>
            <w:shd w:val="clear" w:color="auto" w:fill="auto"/>
            <w:vAlign w:val="center"/>
          </w:tcPr>
          <w:p w14:paraId="7FCDC453" w14:textId="77777777" w:rsidR="00A43A82" w:rsidRDefault="00DB5DEC">
            <w:pPr>
              <w:jc w:val="center"/>
              <w:rPr>
                <w:color w:val="000000"/>
                <w:lang w:eastAsia="pt-BR"/>
              </w:rPr>
            </w:pPr>
            <w:r>
              <w:rPr>
                <w:color w:val="000000"/>
                <w:lang w:eastAsia="pt-BR"/>
              </w:rPr>
              <w:t>10.724.741,45</w:t>
            </w:r>
          </w:p>
        </w:tc>
        <w:tc>
          <w:tcPr>
            <w:tcW w:w="1850" w:type="dxa"/>
            <w:shd w:val="clear" w:color="auto" w:fill="auto"/>
            <w:vAlign w:val="center"/>
          </w:tcPr>
          <w:p w14:paraId="13F19393" w14:textId="77777777" w:rsidR="00A43A82" w:rsidRDefault="00DB5DEC">
            <w:pPr>
              <w:jc w:val="center"/>
              <w:rPr>
                <w:color w:val="000000"/>
                <w:lang w:eastAsia="pt-BR"/>
              </w:rPr>
            </w:pPr>
            <w:r>
              <w:rPr>
                <w:color w:val="000000"/>
                <w:lang w:eastAsia="pt-BR"/>
              </w:rPr>
              <w:t>11.406.807,59</w:t>
            </w:r>
          </w:p>
        </w:tc>
      </w:tr>
      <w:tr w:rsidR="00A43A82" w14:paraId="717B2570" w14:textId="77777777">
        <w:trPr>
          <w:trHeight w:val="300"/>
          <w:jc w:val="center"/>
        </w:trPr>
        <w:tc>
          <w:tcPr>
            <w:tcW w:w="4733" w:type="dxa"/>
            <w:shd w:val="clear" w:color="000000" w:fill="95B3D7"/>
            <w:vAlign w:val="center"/>
          </w:tcPr>
          <w:p w14:paraId="4E30FFAF" w14:textId="77777777" w:rsidR="00A43A82" w:rsidRDefault="00DB5DEC">
            <w:pPr>
              <w:rPr>
                <w:b/>
                <w:bCs/>
                <w:color w:val="000000"/>
                <w:lang w:eastAsia="pt-BR"/>
              </w:rPr>
            </w:pPr>
            <w:r>
              <w:rPr>
                <w:b/>
                <w:bCs/>
                <w:color w:val="000000"/>
                <w:lang w:eastAsia="pt-BR"/>
              </w:rPr>
              <w:t>RESULTADO PATRIMONIAL (1-2)</w:t>
            </w:r>
          </w:p>
        </w:tc>
        <w:tc>
          <w:tcPr>
            <w:tcW w:w="1210" w:type="dxa"/>
            <w:shd w:val="clear" w:color="000000" w:fill="95B3D7"/>
            <w:vAlign w:val="center"/>
          </w:tcPr>
          <w:p w14:paraId="48CDC5D9" w14:textId="77777777" w:rsidR="00A43A82" w:rsidRDefault="00DB5DEC">
            <w:pPr>
              <w:ind w:hanging="132"/>
              <w:jc w:val="center"/>
              <w:rPr>
                <w:b/>
                <w:bCs/>
                <w:color w:val="000000"/>
                <w:lang w:eastAsia="pt-BR"/>
              </w:rPr>
            </w:pPr>
            <w:r>
              <w:rPr>
                <w:b/>
                <w:bCs/>
                <w:color w:val="000000"/>
                <w:lang w:eastAsia="pt-BR"/>
              </w:rPr>
              <w:t>14.052.393,30</w:t>
            </w:r>
          </w:p>
        </w:tc>
        <w:tc>
          <w:tcPr>
            <w:tcW w:w="1672" w:type="dxa"/>
            <w:shd w:val="clear" w:color="000000" w:fill="95B3D7"/>
            <w:vAlign w:val="center"/>
          </w:tcPr>
          <w:p w14:paraId="192BF78B" w14:textId="77777777" w:rsidR="00A43A82" w:rsidRDefault="00DB5DEC">
            <w:pPr>
              <w:jc w:val="center"/>
              <w:rPr>
                <w:b/>
                <w:bCs/>
                <w:color w:val="000000"/>
                <w:lang w:eastAsia="pt-BR"/>
              </w:rPr>
            </w:pPr>
            <w:r>
              <w:rPr>
                <w:b/>
                <w:bCs/>
                <w:color w:val="000000"/>
                <w:lang w:eastAsia="pt-BR"/>
              </w:rPr>
              <w:t>2.697.565,11</w:t>
            </w:r>
          </w:p>
        </w:tc>
        <w:tc>
          <w:tcPr>
            <w:tcW w:w="1850" w:type="dxa"/>
            <w:shd w:val="clear" w:color="000000" w:fill="95B3D7"/>
            <w:vAlign w:val="center"/>
          </w:tcPr>
          <w:p w14:paraId="46C43D94" w14:textId="77777777" w:rsidR="00A43A82" w:rsidRDefault="00DB5DEC">
            <w:pPr>
              <w:jc w:val="center"/>
              <w:rPr>
                <w:b/>
                <w:bCs/>
                <w:color w:val="000000"/>
                <w:lang w:eastAsia="pt-BR"/>
              </w:rPr>
            </w:pPr>
            <w:r>
              <w:rPr>
                <w:b/>
                <w:bCs/>
                <w:color w:val="000000"/>
                <w:lang w:eastAsia="pt-BR"/>
              </w:rPr>
              <w:t>11.530.972,91</w:t>
            </w:r>
          </w:p>
        </w:tc>
      </w:tr>
    </w:tbl>
    <w:p w14:paraId="1C582F41" w14:textId="77777777" w:rsidR="00A43A82" w:rsidRDefault="00DB5DEC">
      <w:pPr>
        <w:rPr>
          <w:rFonts w:eastAsiaTheme="minorHAnsi"/>
          <w:bCs/>
          <w:sz w:val="16"/>
          <w:szCs w:val="16"/>
        </w:rPr>
      </w:pPr>
      <w:r>
        <w:rPr>
          <w:rFonts w:eastAsiaTheme="minorHAnsi"/>
          <w:bCs/>
          <w:sz w:val="16"/>
          <w:szCs w:val="16"/>
        </w:rPr>
        <w:t>Fonte: SIAFEM 2019-2020 e SIGEF 2021.</w:t>
      </w:r>
    </w:p>
    <w:p w14:paraId="7E1983F0" w14:textId="77777777" w:rsidR="00A43A82" w:rsidRDefault="00A43A82">
      <w:pPr>
        <w:rPr>
          <w:b/>
        </w:rPr>
      </w:pPr>
    </w:p>
    <w:p w14:paraId="33E77849" w14:textId="77777777" w:rsidR="00A43A82" w:rsidRDefault="00DB5DEC">
      <w:pPr>
        <w:rPr>
          <w:b/>
        </w:rPr>
      </w:pPr>
      <w:r>
        <w:rPr>
          <w:b/>
        </w:rPr>
        <w:t>Tabela 9 – Receita Sob o Enfoque Orçamentário (2019-2021)</w:t>
      </w:r>
    </w:p>
    <w:tbl>
      <w:tblPr>
        <w:tblW w:w="9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91"/>
        <w:gridCol w:w="1559"/>
        <w:gridCol w:w="1560"/>
        <w:gridCol w:w="1938"/>
      </w:tblGrid>
      <w:tr w:rsidR="00A43A82" w14:paraId="356D1E2F" w14:textId="77777777">
        <w:trPr>
          <w:trHeight w:val="300"/>
          <w:jc w:val="center"/>
        </w:trPr>
        <w:tc>
          <w:tcPr>
            <w:tcW w:w="4491" w:type="dxa"/>
            <w:shd w:val="clear" w:color="000000" w:fill="95B3D7"/>
            <w:vAlign w:val="center"/>
          </w:tcPr>
          <w:p w14:paraId="51FE6A26" w14:textId="77777777" w:rsidR="00A43A82" w:rsidRDefault="00DB5DEC">
            <w:pPr>
              <w:ind w:right="-210"/>
              <w:jc w:val="center"/>
              <w:rPr>
                <w:b/>
                <w:bCs/>
                <w:color w:val="000000"/>
                <w:lang w:eastAsia="pt-BR"/>
              </w:rPr>
            </w:pPr>
            <w:r>
              <w:rPr>
                <w:b/>
                <w:bCs/>
                <w:color w:val="000000"/>
                <w:lang w:eastAsia="pt-BR"/>
              </w:rPr>
              <w:t>RECEITA SOB O ENFOQUE ORÇAMENTÁRIO, EM /R$</w:t>
            </w:r>
          </w:p>
        </w:tc>
        <w:tc>
          <w:tcPr>
            <w:tcW w:w="1559" w:type="dxa"/>
            <w:shd w:val="clear" w:color="000000" w:fill="95B3D7"/>
            <w:vAlign w:val="center"/>
          </w:tcPr>
          <w:p w14:paraId="283B27A5" w14:textId="77777777" w:rsidR="00A43A82" w:rsidRDefault="00DB5DEC">
            <w:pPr>
              <w:jc w:val="center"/>
              <w:rPr>
                <w:b/>
                <w:bCs/>
                <w:color w:val="000000"/>
                <w:lang w:eastAsia="pt-BR"/>
              </w:rPr>
            </w:pPr>
            <w:r>
              <w:rPr>
                <w:b/>
                <w:bCs/>
                <w:color w:val="000000"/>
                <w:lang w:eastAsia="pt-BR"/>
              </w:rPr>
              <w:t>RECEITA 2019</w:t>
            </w:r>
          </w:p>
        </w:tc>
        <w:tc>
          <w:tcPr>
            <w:tcW w:w="1560" w:type="dxa"/>
            <w:shd w:val="clear" w:color="000000" w:fill="95B3D7"/>
            <w:vAlign w:val="center"/>
          </w:tcPr>
          <w:p w14:paraId="006CB7BE" w14:textId="77777777" w:rsidR="00A43A82" w:rsidRDefault="00DB5DEC">
            <w:pPr>
              <w:jc w:val="center"/>
              <w:rPr>
                <w:b/>
                <w:bCs/>
                <w:color w:val="000000"/>
                <w:lang w:eastAsia="pt-BR"/>
              </w:rPr>
            </w:pPr>
            <w:r>
              <w:rPr>
                <w:b/>
                <w:bCs/>
                <w:color w:val="000000"/>
                <w:lang w:eastAsia="pt-BR"/>
              </w:rPr>
              <w:t>RECEITA 2020</w:t>
            </w:r>
          </w:p>
        </w:tc>
        <w:tc>
          <w:tcPr>
            <w:tcW w:w="1938" w:type="dxa"/>
            <w:shd w:val="clear" w:color="000000" w:fill="95B3D7"/>
            <w:vAlign w:val="center"/>
          </w:tcPr>
          <w:p w14:paraId="65D19C7C" w14:textId="77777777" w:rsidR="00A43A82" w:rsidRDefault="00DB5DEC">
            <w:pPr>
              <w:jc w:val="center"/>
              <w:rPr>
                <w:b/>
                <w:bCs/>
                <w:color w:val="000000"/>
                <w:lang w:eastAsia="pt-BR"/>
              </w:rPr>
            </w:pPr>
            <w:r>
              <w:rPr>
                <w:b/>
                <w:bCs/>
                <w:color w:val="000000"/>
                <w:lang w:eastAsia="pt-BR"/>
              </w:rPr>
              <w:t>RECEITA 2021</w:t>
            </w:r>
          </w:p>
        </w:tc>
      </w:tr>
      <w:tr w:rsidR="00A43A82" w14:paraId="441AC47F" w14:textId="77777777">
        <w:trPr>
          <w:trHeight w:val="300"/>
          <w:jc w:val="center"/>
        </w:trPr>
        <w:tc>
          <w:tcPr>
            <w:tcW w:w="4491" w:type="dxa"/>
            <w:shd w:val="clear" w:color="auto" w:fill="auto"/>
            <w:vAlign w:val="center"/>
          </w:tcPr>
          <w:p w14:paraId="362BCDE9" w14:textId="77777777" w:rsidR="00A43A82" w:rsidRDefault="00DB5DEC">
            <w:pPr>
              <w:rPr>
                <w:color w:val="000000"/>
                <w:lang w:eastAsia="pt-BR"/>
              </w:rPr>
            </w:pPr>
            <w:r>
              <w:rPr>
                <w:color w:val="000000"/>
                <w:lang w:eastAsia="pt-BR"/>
              </w:rPr>
              <w:t xml:space="preserve">RECEITA PREVISTA INICIAL </w:t>
            </w:r>
          </w:p>
        </w:tc>
        <w:tc>
          <w:tcPr>
            <w:tcW w:w="1559" w:type="dxa"/>
            <w:shd w:val="clear" w:color="auto" w:fill="auto"/>
            <w:vAlign w:val="center"/>
          </w:tcPr>
          <w:p w14:paraId="49873F82" w14:textId="77777777" w:rsidR="00A43A82" w:rsidRDefault="00DB5DEC">
            <w:pPr>
              <w:jc w:val="right"/>
              <w:rPr>
                <w:color w:val="000000"/>
                <w:lang w:eastAsia="pt-BR"/>
              </w:rPr>
            </w:pPr>
            <w:r>
              <w:rPr>
                <w:color w:val="000000"/>
                <w:lang w:eastAsia="pt-BR"/>
              </w:rPr>
              <w:t>16.664.000,00</w:t>
            </w:r>
          </w:p>
        </w:tc>
        <w:tc>
          <w:tcPr>
            <w:tcW w:w="1560" w:type="dxa"/>
            <w:shd w:val="clear" w:color="auto" w:fill="auto"/>
            <w:vAlign w:val="center"/>
          </w:tcPr>
          <w:p w14:paraId="649C2C3A" w14:textId="77777777" w:rsidR="00A43A82" w:rsidRDefault="00DB5DEC">
            <w:pPr>
              <w:jc w:val="right"/>
              <w:rPr>
                <w:color w:val="000000"/>
                <w:lang w:eastAsia="pt-BR"/>
              </w:rPr>
            </w:pPr>
            <w:r>
              <w:rPr>
                <w:color w:val="000000"/>
                <w:lang w:eastAsia="pt-BR"/>
              </w:rPr>
              <w:t>14.000.000,00</w:t>
            </w:r>
          </w:p>
        </w:tc>
        <w:tc>
          <w:tcPr>
            <w:tcW w:w="1938" w:type="dxa"/>
            <w:shd w:val="clear" w:color="auto" w:fill="auto"/>
            <w:vAlign w:val="center"/>
          </w:tcPr>
          <w:p w14:paraId="56598A48" w14:textId="77777777" w:rsidR="00A43A82" w:rsidRDefault="00DB5DEC">
            <w:pPr>
              <w:jc w:val="right"/>
              <w:rPr>
                <w:color w:val="000000"/>
                <w:lang w:eastAsia="pt-BR"/>
              </w:rPr>
            </w:pPr>
            <w:r>
              <w:rPr>
                <w:color w:val="000000"/>
                <w:lang w:eastAsia="pt-BR"/>
              </w:rPr>
              <w:t>13.719.860,00</w:t>
            </w:r>
          </w:p>
        </w:tc>
      </w:tr>
      <w:tr w:rsidR="00A43A82" w14:paraId="3DE14C07" w14:textId="77777777">
        <w:trPr>
          <w:trHeight w:val="300"/>
          <w:jc w:val="center"/>
        </w:trPr>
        <w:tc>
          <w:tcPr>
            <w:tcW w:w="4491" w:type="dxa"/>
            <w:shd w:val="clear" w:color="auto" w:fill="auto"/>
            <w:vAlign w:val="center"/>
          </w:tcPr>
          <w:p w14:paraId="51F11BE5" w14:textId="77777777" w:rsidR="00A43A82" w:rsidRDefault="00DB5DEC">
            <w:pPr>
              <w:rPr>
                <w:color w:val="000000"/>
                <w:lang w:eastAsia="pt-BR"/>
              </w:rPr>
            </w:pPr>
            <w:r>
              <w:rPr>
                <w:color w:val="000000"/>
                <w:lang w:eastAsia="pt-BR"/>
              </w:rPr>
              <w:t>RECEITA PREVISTA ATUALIZADA</w:t>
            </w:r>
          </w:p>
        </w:tc>
        <w:tc>
          <w:tcPr>
            <w:tcW w:w="1559" w:type="dxa"/>
            <w:shd w:val="clear" w:color="auto" w:fill="auto"/>
            <w:vAlign w:val="center"/>
          </w:tcPr>
          <w:p w14:paraId="29C7FF47" w14:textId="77777777" w:rsidR="00A43A82" w:rsidRDefault="00DB5DEC">
            <w:pPr>
              <w:rPr>
                <w:color w:val="000000"/>
                <w:lang w:eastAsia="pt-BR"/>
              </w:rPr>
            </w:pPr>
            <w:r>
              <w:rPr>
                <w:color w:val="000000"/>
                <w:lang w:eastAsia="pt-BR"/>
              </w:rPr>
              <w:t>16.664.000,00</w:t>
            </w:r>
          </w:p>
        </w:tc>
        <w:tc>
          <w:tcPr>
            <w:tcW w:w="1560" w:type="dxa"/>
            <w:shd w:val="clear" w:color="auto" w:fill="auto"/>
            <w:vAlign w:val="center"/>
          </w:tcPr>
          <w:p w14:paraId="78990D86" w14:textId="77777777" w:rsidR="00A43A82" w:rsidRDefault="00DB5DEC">
            <w:pPr>
              <w:jc w:val="right"/>
              <w:rPr>
                <w:color w:val="000000"/>
                <w:lang w:eastAsia="pt-BR"/>
              </w:rPr>
            </w:pPr>
            <w:r>
              <w:rPr>
                <w:color w:val="000000"/>
                <w:lang w:eastAsia="pt-BR"/>
              </w:rPr>
              <w:t>14.000.000,00</w:t>
            </w:r>
          </w:p>
        </w:tc>
        <w:tc>
          <w:tcPr>
            <w:tcW w:w="1938" w:type="dxa"/>
            <w:shd w:val="clear" w:color="auto" w:fill="auto"/>
            <w:vAlign w:val="center"/>
          </w:tcPr>
          <w:p w14:paraId="22A8B981" w14:textId="77777777" w:rsidR="00A43A82" w:rsidRDefault="00DB5DEC">
            <w:pPr>
              <w:jc w:val="right"/>
              <w:rPr>
                <w:color w:val="000000"/>
                <w:lang w:eastAsia="pt-BR"/>
              </w:rPr>
            </w:pPr>
            <w:r>
              <w:rPr>
                <w:color w:val="000000"/>
                <w:lang w:eastAsia="pt-BR"/>
              </w:rPr>
              <w:t>13.719.860,00</w:t>
            </w:r>
          </w:p>
        </w:tc>
      </w:tr>
      <w:tr w:rsidR="00A43A82" w14:paraId="465ADC36" w14:textId="77777777">
        <w:trPr>
          <w:trHeight w:val="300"/>
          <w:jc w:val="center"/>
        </w:trPr>
        <w:tc>
          <w:tcPr>
            <w:tcW w:w="4491" w:type="dxa"/>
            <w:shd w:val="clear" w:color="000000" w:fill="95B3D7"/>
            <w:vAlign w:val="center"/>
          </w:tcPr>
          <w:p w14:paraId="072E6AEF" w14:textId="77777777" w:rsidR="00A43A82" w:rsidRDefault="00DB5DEC">
            <w:pPr>
              <w:rPr>
                <w:b/>
                <w:bCs/>
                <w:color w:val="000000"/>
                <w:lang w:eastAsia="pt-BR"/>
              </w:rPr>
            </w:pPr>
            <w:r>
              <w:rPr>
                <w:b/>
                <w:bCs/>
                <w:color w:val="000000"/>
                <w:lang w:eastAsia="pt-BR"/>
              </w:rPr>
              <w:t>RECEITA ORÇAMENTÁRIA ARRECADADA</w:t>
            </w:r>
          </w:p>
        </w:tc>
        <w:tc>
          <w:tcPr>
            <w:tcW w:w="1559" w:type="dxa"/>
            <w:shd w:val="clear" w:color="000000" w:fill="95B3D7"/>
            <w:vAlign w:val="center"/>
          </w:tcPr>
          <w:p w14:paraId="1AC903C1" w14:textId="77777777" w:rsidR="00A43A82" w:rsidRDefault="00DB5DEC">
            <w:pPr>
              <w:jc w:val="right"/>
              <w:rPr>
                <w:b/>
                <w:bCs/>
                <w:color w:val="000000"/>
                <w:lang w:eastAsia="pt-BR"/>
              </w:rPr>
            </w:pPr>
            <w:r>
              <w:rPr>
                <w:b/>
                <w:bCs/>
                <w:color w:val="000000"/>
                <w:lang w:eastAsia="pt-BR"/>
              </w:rPr>
              <w:t>14.648.064,10</w:t>
            </w:r>
          </w:p>
        </w:tc>
        <w:tc>
          <w:tcPr>
            <w:tcW w:w="1560" w:type="dxa"/>
            <w:shd w:val="clear" w:color="000000" w:fill="95B3D7"/>
            <w:vAlign w:val="center"/>
          </w:tcPr>
          <w:p w14:paraId="2CA1CE0B" w14:textId="77777777" w:rsidR="00A43A82" w:rsidRDefault="00DB5DEC">
            <w:pPr>
              <w:jc w:val="right"/>
              <w:rPr>
                <w:b/>
                <w:bCs/>
                <w:color w:val="000000"/>
                <w:lang w:eastAsia="pt-BR"/>
              </w:rPr>
            </w:pPr>
            <w:r>
              <w:rPr>
                <w:b/>
                <w:bCs/>
                <w:color w:val="000000"/>
                <w:lang w:eastAsia="pt-BR"/>
              </w:rPr>
              <w:t>13.419.820,69</w:t>
            </w:r>
          </w:p>
        </w:tc>
        <w:tc>
          <w:tcPr>
            <w:tcW w:w="1938" w:type="dxa"/>
            <w:shd w:val="clear" w:color="000000" w:fill="95B3D7"/>
            <w:vAlign w:val="center"/>
          </w:tcPr>
          <w:p w14:paraId="566A480C" w14:textId="77777777" w:rsidR="00A43A82" w:rsidRDefault="00DB5DEC">
            <w:pPr>
              <w:jc w:val="right"/>
              <w:rPr>
                <w:b/>
                <w:bCs/>
                <w:color w:val="000000"/>
                <w:lang w:eastAsia="pt-BR"/>
              </w:rPr>
            </w:pPr>
            <w:r>
              <w:rPr>
                <w:b/>
                <w:bCs/>
                <w:color w:val="000000"/>
                <w:lang w:eastAsia="pt-BR"/>
              </w:rPr>
              <w:t>15.337.780,50</w:t>
            </w:r>
          </w:p>
        </w:tc>
      </w:tr>
    </w:tbl>
    <w:p w14:paraId="26BED404" w14:textId="77777777" w:rsidR="00A43A82" w:rsidRDefault="00DB5DEC">
      <w:pPr>
        <w:rPr>
          <w:rFonts w:eastAsiaTheme="minorHAnsi"/>
          <w:bCs/>
          <w:sz w:val="16"/>
          <w:szCs w:val="16"/>
        </w:rPr>
      </w:pPr>
      <w:r>
        <w:rPr>
          <w:rFonts w:eastAsiaTheme="minorHAnsi"/>
          <w:bCs/>
          <w:sz w:val="16"/>
          <w:szCs w:val="16"/>
        </w:rPr>
        <w:t>Fonte: SIAFEM 2019-2020 e SIGEF 2021</w:t>
      </w:r>
    </w:p>
    <w:p w14:paraId="01D8737A" w14:textId="77777777" w:rsidR="00A43A82" w:rsidRDefault="00A43A82">
      <w:pPr>
        <w:spacing w:line="240" w:lineRule="exact"/>
        <w:rPr>
          <w:b/>
        </w:rPr>
      </w:pPr>
    </w:p>
    <w:p w14:paraId="627DBDF8" w14:textId="77777777" w:rsidR="006B083A" w:rsidRDefault="006B083A">
      <w:pPr>
        <w:rPr>
          <w:b/>
        </w:rPr>
      </w:pPr>
    </w:p>
    <w:p w14:paraId="44A87C4E" w14:textId="41C5D047" w:rsidR="0075171B" w:rsidRPr="00131352" w:rsidRDefault="0075171B" w:rsidP="0075171B">
      <w:pPr>
        <w:rPr>
          <w:sz w:val="32"/>
          <w:szCs w:val="32"/>
        </w:rPr>
      </w:pPr>
      <w:r w:rsidRPr="00131352">
        <w:rPr>
          <w:b/>
          <w:bCs/>
          <w:color w:val="4F81BC"/>
          <w:sz w:val="32"/>
          <w:szCs w:val="32"/>
          <w:lang w:val="pt-BR"/>
        </w:rPr>
        <w:t>5. Execução Orçamentária</w:t>
      </w:r>
    </w:p>
    <w:p w14:paraId="67D2B083" w14:textId="281EFFC8" w:rsidR="00A43A82" w:rsidRDefault="00A43A82"/>
    <w:p w14:paraId="18CA7D57" w14:textId="77777777" w:rsidR="00A43A82" w:rsidRDefault="00A43A82">
      <w:pPr>
        <w:spacing w:line="240" w:lineRule="exact"/>
        <w:jc w:val="both"/>
        <w:rPr>
          <w:rFonts w:eastAsiaTheme="minorHAnsi"/>
        </w:rPr>
      </w:pPr>
    </w:p>
    <w:p w14:paraId="2B3744BA" w14:textId="77777777" w:rsidR="00A43A82" w:rsidRDefault="00DB5DEC">
      <w:pPr>
        <w:spacing w:line="276" w:lineRule="auto"/>
        <w:ind w:firstLine="851"/>
        <w:jc w:val="both"/>
      </w:pPr>
      <w:r>
        <w:rPr>
          <w:rFonts w:eastAsiaTheme="minorHAnsi"/>
        </w:rPr>
        <w:t xml:space="preserve">Após a execução das despesas corrente no período de 2021 no valor de R$ 472.890,80 (quatrocentos e setenta e dois mil e oitocentos e noventa reais e oitenta centavos) restou um saldo de dotação no orçamento corrente na ordem de R$ 1.542.095,20 (um milhão e quinhentos e quarenta e dois mil e noventa e cinco reais e vinte centavos). Já o saldo de dotação das despesas de capital, foi no valor de R$ 11.982.258,16 (onze milhões e novecentos e oitenta e dois mil e duzentos e cinquenta e oito reais e dezesseis centavos), que culminou em uma economia orçamentária na ordem de R$ </w:t>
      </w:r>
      <w:r>
        <w:rPr>
          <w:lang w:eastAsia="pt-BR"/>
        </w:rPr>
        <w:t>13.524.353,36 (treze milhões e quinhentos e vinte e quatro mil e trezentos e cinquenta e três reais e trinta e seis centavos)</w:t>
      </w:r>
      <w:r>
        <w:rPr>
          <w:rFonts w:eastAsiaTheme="minorHAnsi"/>
        </w:rPr>
        <w:t xml:space="preserve"> e conforme Anexo 01 da Lei 4320/64.</w:t>
      </w:r>
    </w:p>
    <w:p w14:paraId="02547069" w14:textId="77777777" w:rsidR="00A43A82" w:rsidRDefault="00A43A82">
      <w:pPr>
        <w:spacing w:line="240" w:lineRule="exact"/>
        <w:jc w:val="both"/>
        <w:rPr>
          <w:rFonts w:eastAsiaTheme="minorHAnsi"/>
        </w:rPr>
      </w:pPr>
    </w:p>
    <w:p w14:paraId="1EA53390" w14:textId="33EE0D06" w:rsidR="0075171B" w:rsidRPr="00131352" w:rsidRDefault="0075171B" w:rsidP="0075171B">
      <w:pPr>
        <w:rPr>
          <w:sz w:val="28"/>
          <w:szCs w:val="28"/>
        </w:rPr>
      </w:pPr>
      <w:r w:rsidRPr="00131352">
        <w:rPr>
          <w:b/>
          <w:bCs/>
          <w:color w:val="4F81BC"/>
          <w:sz w:val="28"/>
          <w:szCs w:val="28"/>
          <w:lang w:val="pt-BR"/>
        </w:rPr>
        <w:t>5.1 Resultado Orçamentário</w:t>
      </w:r>
    </w:p>
    <w:p w14:paraId="7C6921A4" w14:textId="6190DD7B" w:rsidR="00A43A82" w:rsidRDefault="00A43A82"/>
    <w:p w14:paraId="683C84F1" w14:textId="77777777" w:rsidR="00A43A82" w:rsidRDefault="00A43A82">
      <w:pPr>
        <w:spacing w:line="240" w:lineRule="exact"/>
        <w:rPr>
          <w:b/>
        </w:rPr>
      </w:pPr>
    </w:p>
    <w:p w14:paraId="74C505C3" w14:textId="77777777" w:rsidR="00A43A82" w:rsidRDefault="00DB5DEC">
      <w:pPr>
        <w:spacing w:line="276" w:lineRule="auto"/>
        <w:ind w:firstLine="851"/>
        <w:jc w:val="both"/>
      </w:pPr>
      <w:r>
        <w:rPr>
          <w:rFonts w:eastAsiaTheme="minorHAnsi"/>
        </w:rPr>
        <w:t>Em 2021, ao confrontarmos a receita arrecadada com a despesa executada, constatou-se a ocorrência de um superávit Orçamentário de R$ 3.390.273,86 (três milhões e trezentos e noventa mil e duzentos e setenta e três reais e oitenta e seis centavos). Segue detalhamento nas figuras 08 a 09 e na tabela 10, a seguir.</w:t>
      </w:r>
    </w:p>
    <w:p w14:paraId="457AFF7A" w14:textId="77777777" w:rsidR="00A43A82" w:rsidRDefault="00A43A82">
      <w:pPr>
        <w:spacing w:line="240" w:lineRule="exact"/>
        <w:rPr>
          <w:rFonts w:eastAsiaTheme="minorHAnsi"/>
          <w:b/>
          <w:bCs/>
          <w:color w:val="0070C1"/>
        </w:rPr>
      </w:pPr>
    </w:p>
    <w:p w14:paraId="1AA7CC0E" w14:textId="77777777" w:rsidR="00A43A82" w:rsidRDefault="00DB5DEC">
      <w:pPr>
        <w:rPr>
          <w:rFonts w:eastAsiaTheme="minorHAnsi"/>
          <w:b/>
          <w:bCs/>
          <w14:numSpacing w14:val="proportional"/>
        </w:rPr>
      </w:pPr>
      <w:r>
        <w:rPr>
          <w:rFonts w:eastAsiaTheme="minorHAnsi"/>
          <w:b/>
          <w:bCs/>
        </w:rPr>
        <w:t xml:space="preserve">Tabela 10 – </w:t>
      </w:r>
      <w:r>
        <w:rPr>
          <w:rFonts w:eastAsiaTheme="minorHAnsi"/>
          <w:b/>
          <w:bCs/>
          <w14:numSpacing w14:val="proportional"/>
        </w:rPr>
        <w:t>Execução Orçamentária em 2021</w:t>
      </w: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6"/>
        <w:gridCol w:w="1522"/>
        <w:gridCol w:w="1620"/>
        <w:gridCol w:w="1522"/>
        <w:gridCol w:w="1571"/>
        <w:gridCol w:w="1399"/>
      </w:tblGrid>
      <w:tr w:rsidR="00A43A82" w14:paraId="0B72705C" w14:textId="77777777">
        <w:trPr>
          <w:trHeight w:val="1012"/>
          <w:jc w:val="center"/>
        </w:trPr>
        <w:tc>
          <w:tcPr>
            <w:tcW w:w="2150" w:type="dxa"/>
            <w:shd w:val="clear" w:color="000000" w:fill="95B3D7"/>
            <w:vAlign w:val="center"/>
          </w:tcPr>
          <w:p w14:paraId="324BFBAB" w14:textId="77777777" w:rsidR="00A43A82" w:rsidRDefault="00DB5DEC">
            <w:pPr>
              <w:jc w:val="center"/>
              <w:rPr>
                <w:b/>
                <w:bCs/>
                <w:color w:val="000000"/>
                <w:lang w:eastAsia="pt-BR"/>
              </w:rPr>
            </w:pPr>
            <w:r>
              <w:rPr>
                <w:b/>
                <w:bCs/>
                <w:color w:val="000000"/>
                <w:lang w:eastAsia="pt-BR"/>
              </w:rPr>
              <w:t>ORÇAMENTO 2021</w:t>
            </w:r>
          </w:p>
        </w:tc>
        <w:tc>
          <w:tcPr>
            <w:tcW w:w="1547" w:type="dxa"/>
            <w:shd w:val="clear" w:color="000000" w:fill="95B3D7"/>
            <w:vAlign w:val="center"/>
          </w:tcPr>
          <w:p w14:paraId="2802AD02" w14:textId="77777777" w:rsidR="00A43A82" w:rsidRDefault="00DB5DEC">
            <w:pPr>
              <w:jc w:val="center"/>
              <w:rPr>
                <w:b/>
                <w:bCs/>
                <w:color w:val="000000"/>
                <w:lang w:eastAsia="pt-BR"/>
              </w:rPr>
            </w:pPr>
            <w:r>
              <w:rPr>
                <w:b/>
                <w:bCs/>
                <w:color w:val="000000"/>
                <w:lang w:eastAsia="pt-BR"/>
              </w:rPr>
              <w:t>PREVISÃO /</w:t>
            </w:r>
          </w:p>
          <w:p w14:paraId="09B3F00F" w14:textId="77777777" w:rsidR="00A43A82" w:rsidRDefault="00DB5DEC">
            <w:pPr>
              <w:jc w:val="center"/>
              <w:rPr>
                <w:b/>
                <w:bCs/>
                <w:color w:val="000000"/>
                <w:lang w:eastAsia="pt-BR"/>
              </w:rPr>
            </w:pPr>
            <w:r>
              <w:rPr>
                <w:b/>
                <w:bCs/>
                <w:color w:val="000000"/>
                <w:lang w:eastAsia="pt-BR"/>
              </w:rPr>
              <w:t>DOTAÇÃO INICIAL</w:t>
            </w:r>
          </w:p>
        </w:tc>
        <w:tc>
          <w:tcPr>
            <w:tcW w:w="1558" w:type="dxa"/>
            <w:shd w:val="clear" w:color="000000" w:fill="95B3D7"/>
            <w:vAlign w:val="center"/>
          </w:tcPr>
          <w:p w14:paraId="570D2A1E" w14:textId="77777777" w:rsidR="00A43A82" w:rsidRDefault="00DB5DEC">
            <w:pPr>
              <w:jc w:val="center"/>
              <w:rPr>
                <w:b/>
                <w:bCs/>
                <w:color w:val="000000"/>
                <w:lang w:eastAsia="pt-BR"/>
              </w:rPr>
            </w:pPr>
            <w:r>
              <w:rPr>
                <w:b/>
                <w:bCs/>
                <w:color w:val="000000"/>
                <w:lang w:eastAsia="pt-BR"/>
              </w:rPr>
              <w:t>PREVISÃO/</w:t>
            </w:r>
          </w:p>
          <w:p w14:paraId="2F15A35B" w14:textId="77777777" w:rsidR="00A43A82" w:rsidRDefault="00DB5DEC">
            <w:pPr>
              <w:jc w:val="center"/>
              <w:rPr>
                <w:b/>
                <w:bCs/>
                <w:color w:val="000000"/>
                <w:lang w:eastAsia="pt-BR"/>
              </w:rPr>
            </w:pPr>
            <w:r>
              <w:rPr>
                <w:b/>
                <w:bCs/>
                <w:color w:val="000000"/>
                <w:lang w:eastAsia="pt-BR"/>
              </w:rPr>
              <w:t>DOTAÇÃO ATUALIZADA (A)</w:t>
            </w:r>
          </w:p>
        </w:tc>
        <w:tc>
          <w:tcPr>
            <w:tcW w:w="1547" w:type="dxa"/>
            <w:shd w:val="clear" w:color="000000" w:fill="95B3D7"/>
            <w:vAlign w:val="center"/>
          </w:tcPr>
          <w:p w14:paraId="6C28A775" w14:textId="77777777" w:rsidR="00A43A82" w:rsidRDefault="00DB5DEC">
            <w:pPr>
              <w:jc w:val="center"/>
              <w:rPr>
                <w:b/>
                <w:bCs/>
                <w:color w:val="000000"/>
                <w:lang w:eastAsia="pt-BR"/>
              </w:rPr>
            </w:pPr>
            <w:r>
              <w:rPr>
                <w:b/>
                <w:bCs/>
                <w:color w:val="000000"/>
                <w:lang w:eastAsia="pt-BR"/>
              </w:rPr>
              <w:t>EXECUÇÃO</w:t>
            </w:r>
          </w:p>
          <w:p w14:paraId="6EAD25B1" w14:textId="77777777" w:rsidR="00A43A82" w:rsidRDefault="00DB5DEC">
            <w:pPr>
              <w:jc w:val="center"/>
              <w:rPr>
                <w:b/>
                <w:bCs/>
                <w:color w:val="000000"/>
                <w:lang w:eastAsia="pt-BR"/>
              </w:rPr>
            </w:pPr>
            <w:r>
              <w:rPr>
                <w:b/>
                <w:bCs/>
                <w:color w:val="000000"/>
                <w:lang w:eastAsia="pt-BR"/>
              </w:rPr>
              <w:t>(B)</w:t>
            </w:r>
          </w:p>
        </w:tc>
        <w:tc>
          <w:tcPr>
            <w:tcW w:w="1571" w:type="dxa"/>
            <w:shd w:val="clear" w:color="000000" w:fill="95B3D7"/>
            <w:vAlign w:val="center"/>
          </w:tcPr>
          <w:p w14:paraId="038BF09D" w14:textId="77777777" w:rsidR="00A43A82" w:rsidRDefault="00DB5DEC">
            <w:pPr>
              <w:jc w:val="center"/>
              <w:rPr>
                <w:b/>
                <w:bCs/>
                <w:color w:val="000000"/>
                <w:lang w:eastAsia="pt-BR"/>
              </w:rPr>
            </w:pPr>
            <w:r>
              <w:rPr>
                <w:b/>
                <w:bCs/>
                <w:color w:val="000000"/>
                <w:lang w:eastAsia="pt-BR"/>
              </w:rPr>
              <w:t>DIFERENÇAS</w:t>
            </w:r>
          </w:p>
          <w:p w14:paraId="2A9A6D82" w14:textId="77777777" w:rsidR="00A43A82" w:rsidRDefault="00DB5DEC">
            <w:pPr>
              <w:jc w:val="center"/>
              <w:rPr>
                <w:b/>
                <w:bCs/>
                <w:color w:val="000000"/>
                <w:lang w:eastAsia="pt-BR"/>
              </w:rPr>
            </w:pPr>
            <w:r>
              <w:rPr>
                <w:b/>
                <w:bCs/>
                <w:color w:val="000000"/>
                <w:lang w:eastAsia="pt-BR"/>
              </w:rPr>
              <w:t>(A-B)</w:t>
            </w:r>
          </w:p>
        </w:tc>
        <w:tc>
          <w:tcPr>
            <w:tcW w:w="1387" w:type="dxa"/>
            <w:shd w:val="clear" w:color="000000" w:fill="95B3D7"/>
            <w:vAlign w:val="center"/>
          </w:tcPr>
          <w:p w14:paraId="0167F018" w14:textId="77777777" w:rsidR="00A43A82" w:rsidRDefault="00DB5DEC">
            <w:pPr>
              <w:jc w:val="center"/>
              <w:rPr>
                <w:b/>
                <w:bCs/>
                <w:color w:val="000000"/>
                <w:lang w:eastAsia="pt-BR"/>
              </w:rPr>
            </w:pPr>
            <w:r>
              <w:rPr>
                <w:b/>
                <w:bCs/>
                <w:color w:val="000000"/>
                <w:lang w:eastAsia="pt-BR"/>
              </w:rPr>
              <w:t>% EXECUÇÃO</w:t>
            </w:r>
          </w:p>
        </w:tc>
      </w:tr>
      <w:tr w:rsidR="00A43A82" w14:paraId="59353BE2" w14:textId="77777777">
        <w:trPr>
          <w:trHeight w:hRule="exact" w:val="300"/>
          <w:jc w:val="center"/>
        </w:trPr>
        <w:tc>
          <w:tcPr>
            <w:tcW w:w="2150" w:type="dxa"/>
            <w:shd w:val="clear" w:color="000000" w:fill="DCE6F1"/>
            <w:vAlign w:val="center"/>
          </w:tcPr>
          <w:p w14:paraId="404D3045" w14:textId="77777777" w:rsidR="00A43A82" w:rsidRDefault="00DB5DEC">
            <w:pPr>
              <w:rPr>
                <w:b/>
                <w:bCs/>
                <w:lang w:eastAsia="pt-BR"/>
              </w:rPr>
            </w:pPr>
            <w:r>
              <w:rPr>
                <w:b/>
                <w:bCs/>
                <w:lang w:eastAsia="pt-BR"/>
              </w:rPr>
              <w:t>RECEITA ORÇAMENTÁRIA (R$)</w:t>
            </w:r>
          </w:p>
        </w:tc>
        <w:tc>
          <w:tcPr>
            <w:tcW w:w="1547" w:type="dxa"/>
            <w:shd w:val="clear" w:color="000000" w:fill="DCE6F1"/>
            <w:vAlign w:val="center"/>
          </w:tcPr>
          <w:p w14:paraId="6C41AAE8" w14:textId="77777777" w:rsidR="00A43A82" w:rsidRDefault="00DB5DEC">
            <w:pPr>
              <w:jc w:val="right"/>
              <w:rPr>
                <w:b/>
                <w:bCs/>
                <w:lang w:eastAsia="pt-BR"/>
              </w:rPr>
            </w:pPr>
            <w:r>
              <w:rPr>
                <w:b/>
                <w:bCs/>
                <w:lang w:eastAsia="pt-BR"/>
              </w:rPr>
              <w:t>13.719.860,00</w:t>
            </w:r>
          </w:p>
        </w:tc>
        <w:tc>
          <w:tcPr>
            <w:tcW w:w="1558" w:type="dxa"/>
            <w:shd w:val="clear" w:color="000000" w:fill="DCE6F1"/>
            <w:vAlign w:val="center"/>
          </w:tcPr>
          <w:p w14:paraId="2E4674BA" w14:textId="77777777" w:rsidR="00A43A82" w:rsidRDefault="00DB5DEC">
            <w:pPr>
              <w:jc w:val="right"/>
              <w:rPr>
                <w:b/>
                <w:bCs/>
                <w:lang w:eastAsia="pt-BR"/>
              </w:rPr>
            </w:pPr>
            <w:r>
              <w:rPr>
                <w:b/>
                <w:bCs/>
                <w:lang w:eastAsia="pt-BR"/>
              </w:rPr>
              <w:t>13.719.860,00</w:t>
            </w:r>
          </w:p>
        </w:tc>
        <w:tc>
          <w:tcPr>
            <w:tcW w:w="1547" w:type="dxa"/>
            <w:shd w:val="clear" w:color="000000" w:fill="DCE6F1"/>
            <w:vAlign w:val="center"/>
          </w:tcPr>
          <w:p w14:paraId="5FF8D384" w14:textId="77777777" w:rsidR="00A43A82" w:rsidRDefault="00DB5DEC">
            <w:pPr>
              <w:jc w:val="right"/>
              <w:rPr>
                <w:b/>
                <w:bCs/>
                <w:lang w:eastAsia="pt-BR"/>
              </w:rPr>
            </w:pPr>
            <w:r>
              <w:rPr>
                <w:b/>
                <w:bCs/>
                <w:lang w:eastAsia="pt-BR"/>
              </w:rPr>
              <w:t>15.337.780,50</w:t>
            </w:r>
          </w:p>
        </w:tc>
        <w:tc>
          <w:tcPr>
            <w:tcW w:w="1571" w:type="dxa"/>
            <w:shd w:val="clear" w:color="000000" w:fill="DCE6F1"/>
            <w:vAlign w:val="center"/>
          </w:tcPr>
          <w:p w14:paraId="67D767E3" w14:textId="77777777" w:rsidR="00A43A82" w:rsidRDefault="00DB5DEC">
            <w:pPr>
              <w:jc w:val="right"/>
              <w:rPr>
                <w:b/>
                <w:bCs/>
                <w:lang w:eastAsia="pt-BR"/>
              </w:rPr>
            </w:pPr>
            <w:r>
              <w:rPr>
                <w:b/>
                <w:bCs/>
                <w:lang w:eastAsia="pt-BR"/>
              </w:rPr>
              <w:t>-1.617.920,50</w:t>
            </w:r>
          </w:p>
        </w:tc>
        <w:tc>
          <w:tcPr>
            <w:tcW w:w="1387" w:type="dxa"/>
            <w:shd w:val="clear" w:color="000000" w:fill="DCE6F1"/>
            <w:vAlign w:val="center"/>
          </w:tcPr>
          <w:p w14:paraId="4DB94FBF" w14:textId="77777777" w:rsidR="00A43A82" w:rsidRDefault="00DB5DEC">
            <w:pPr>
              <w:jc w:val="center"/>
              <w:rPr>
                <w:b/>
                <w:lang w:eastAsia="pt-BR"/>
              </w:rPr>
            </w:pPr>
            <w:r>
              <w:rPr>
                <w:b/>
                <w:lang w:eastAsia="pt-BR"/>
              </w:rPr>
              <w:t>111,79 %</w:t>
            </w:r>
          </w:p>
        </w:tc>
      </w:tr>
      <w:tr w:rsidR="00A43A82" w14:paraId="42BEE118" w14:textId="77777777">
        <w:trPr>
          <w:trHeight w:hRule="exact" w:val="300"/>
          <w:jc w:val="center"/>
        </w:trPr>
        <w:tc>
          <w:tcPr>
            <w:tcW w:w="2150" w:type="dxa"/>
            <w:shd w:val="clear" w:color="auto" w:fill="auto"/>
            <w:vAlign w:val="center"/>
          </w:tcPr>
          <w:p w14:paraId="6A4743B6" w14:textId="77777777" w:rsidR="00A43A82" w:rsidRDefault="00DB5DEC">
            <w:pPr>
              <w:rPr>
                <w:lang w:eastAsia="pt-BR"/>
              </w:rPr>
            </w:pPr>
            <w:r>
              <w:rPr>
                <w:lang w:eastAsia="pt-BR"/>
              </w:rPr>
              <w:t>Receita Corrente</w:t>
            </w:r>
          </w:p>
        </w:tc>
        <w:tc>
          <w:tcPr>
            <w:tcW w:w="1547" w:type="dxa"/>
            <w:shd w:val="clear" w:color="auto" w:fill="auto"/>
            <w:vAlign w:val="center"/>
          </w:tcPr>
          <w:p w14:paraId="4AFD8B90" w14:textId="77777777" w:rsidR="00A43A82" w:rsidRDefault="00DB5DEC">
            <w:pPr>
              <w:jc w:val="right"/>
              <w:rPr>
                <w:lang w:eastAsia="pt-BR"/>
              </w:rPr>
            </w:pPr>
            <w:r>
              <w:rPr>
                <w:lang w:eastAsia="pt-BR"/>
              </w:rPr>
              <w:t>13.719.860,00</w:t>
            </w:r>
          </w:p>
        </w:tc>
        <w:tc>
          <w:tcPr>
            <w:tcW w:w="1558" w:type="dxa"/>
            <w:shd w:val="clear" w:color="auto" w:fill="auto"/>
            <w:vAlign w:val="center"/>
          </w:tcPr>
          <w:p w14:paraId="7BDFE31C" w14:textId="77777777" w:rsidR="00A43A82" w:rsidRDefault="00DB5DEC">
            <w:pPr>
              <w:jc w:val="right"/>
              <w:rPr>
                <w:lang w:eastAsia="pt-BR"/>
              </w:rPr>
            </w:pPr>
            <w:r>
              <w:rPr>
                <w:lang w:eastAsia="pt-BR"/>
              </w:rPr>
              <w:t>13.719.860,00</w:t>
            </w:r>
          </w:p>
        </w:tc>
        <w:tc>
          <w:tcPr>
            <w:tcW w:w="1547" w:type="dxa"/>
            <w:shd w:val="clear" w:color="auto" w:fill="auto"/>
            <w:vAlign w:val="center"/>
          </w:tcPr>
          <w:p w14:paraId="5718942B" w14:textId="77777777" w:rsidR="00A43A82" w:rsidRDefault="00DB5DEC">
            <w:pPr>
              <w:jc w:val="right"/>
              <w:rPr>
                <w:lang w:eastAsia="pt-BR"/>
              </w:rPr>
            </w:pPr>
            <w:r>
              <w:rPr>
                <w:lang w:eastAsia="pt-BR"/>
              </w:rPr>
              <w:t>15.337.780,50</w:t>
            </w:r>
          </w:p>
        </w:tc>
        <w:tc>
          <w:tcPr>
            <w:tcW w:w="1571" w:type="dxa"/>
            <w:shd w:val="clear" w:color="auto" w:fill="auto"/>
            <w:vAlign w:val="center"/>
          </w:tcPr>
          <w:p w14:paraId="64F91E25" w14:textId="77777777" w:rsidR="00A43A82" w:rsidRDefault="00DB5DEC">
            <w:pPr>
              <w:jc w:val="right"/>
              <w:rPr>
                <w:lang w:eastAsia="pt-BR"/>
              </w:rPr>
            </w:pPr>
            <w:r>
              <w:rPr>
                <w:lang w:eastAsia="pt-BR"/>
              </w:rPr>
              <w:t>-1.617.920,50</w:t>
            </w:r>
          </w:p>
        </w:tc>
        <w:tc>
          <w:tcPr>
            <w:tcW w:w="1387" w:type="dxa"/>
            <w:shd w:val="clear" w:color="auto" w:fill="auto"/>
            <w:vAlign w:val="center"/>
          </w:tcPr>
          <w:p w14:paraId="44065A31" w14:textId="77777777" w:rsidR="00A43A82" w:rsidRDefault="00DB5DEC">
            <w:pPr>
              <w:jc w:val="center"/>
              <w:rPr>
                <w:lang w:eastAsia="pt-BR"/>
              </w:rPr>
            </w:pPr>
            <w:r>
              <w:rPr>
                <w:lang w:eastAsia="pt-BR"/>
              </w:rPr>
              <w:t>111,79 %</w:t>
            </w:r>
          </w:p>
        </w:tc>
      </w:tr>
      <w:tr w:rsidR="00A43A82" w14:paraId="59C37E79" w14:textId="77777777">
        <w:trPr>
          <w:trHeight w:hRule="exact" w:val="300"/>
          <w:jc w:val="center"/>
        </w:trPr>
        <w:tc>
          <w:tcPr>
            <w:tcW w:w="2150" w:type="dxa"/>
            <w:shd w:val="clear" w:color="auto" w:fill="auto"/>
            <w:vAlign w:val="center"/>
          </w:tcPr>
          <w:p w14:paraId="2FCE20A6" w14:textId="77777777" w:rsidR="00A43A82" w:rsidRDefault="00DB5DEC">
            <w:pPr>
              <w:rPr>
                <w:lang w:eastAsia="pt-BR"/>
              </w:rPr>
            </w:pPr>
            <w:r>
              <w:rPr>
                <w:lang w:eastAsia="pt-BR"/>
              </w:rPr>
              <w:t>Receita Capital</w:t>
            </w:r>
          </w:p>
        </w:tc>
        <w:tc>
          <w:tcPr>
            <w:tcW w:w="1547" w:type="dxa"/>
            <w:shd w:val="clear" w:color="auto" w:fill="auto"/>
            <w:vAlign w:val="center"/>
          </w:tcPr>
          <w:p w14:paraId="11C74C5C" w14:textId="77777777" w:rsidR="00A43A82" w:rsidRDefault="00DB5DEC">
            <w:pPr>
              <w:jc w:val="right"/>
              <w:rPr>
                <w:lang w:eastAsia="pt-BR"/>
              </w:rPr>
            </w:pPr>
            <w:r>
              <w:rPr>
                <w:lang w:eastAsia="pt-BR"/>
              </w:rPr>
              <w:t>0</w:t>
            </w:r>
          </w:p>
        </w:tc>
        <w:tc>
          <w:tcPr>
            <w:tcW w:w="1558" w:type="dxa"/>
            <w:shd w:val="clear" w:color="auto" w:fill="auto"/>
            <w:vAlign w:val="center"/>
          </w:tcPr>
          <w:p w14:paraId="25C926E9" w14:textId="77777777" w:rsidR="00A43A82" w:rsidRDefault="00DB5DEC">
            <w:pPr>
              <w:jc w:val="right"/>
              <w:rPr>
                <w:lang w:eastAsia="pt-BR"/>
              </w:rPr>
            </w:pPr>
            <w:r>
              <w:rPr>
                <w:lang w:eastAsia="pt-BR"/>
              </w:rPr>
              <w:t>0</w:t>
            </w:r>
          </w:p>
        </w:tc>
        <w:tc>
          <w:tcPr>
            <w:tcW w:w="1547" w:type="dxa"/>
            <w:shd w:val="clear" w:color="auto" w:fill="auto"/>
            <w:vAlign w:val="center"/>
          </w:tcPr>
          <w:p w14:paraId="30E6890B" w14:textId="77777777" w:rsidR="00A43A82" w:rsidRDefault="00DB5DEC">
            <w:pPr>
              <w:jc w:val="right"/>
              <w:rPr>
                <w:lang w:eastAsia="pt-BR"/>
              </w:rPr>
            </w:pPr>
            <w:r>
              <w:rPr>
                <w:lang w:eastAsia="pt-BR"/>
              </w:rPr>
              <w:t>0</w:t>
            </w:r>
          </w:p>
        </w:tc>
        <w:tc>
          <w:tcPr>
            <w:tcW w:w="1571" w:type="dxa"/>
            <w:shd w:val="clear" w:color="auto" w:fill="auto"/>
            <w:vAlign w:val="center"/>
          </w:tcPr>
          <w:p w14:paraId="17244104" w14:textId="77777777" w:rsidR="00A43A82" w:rsidRDefault="00DB5DEC">
            <w:pPr>
              <w:jc w:val="right"/>
              <w:rPr>
                <w:lang w:eastAsia="pt-BR"/>
              </w:rPr>
            </w:pPr>
            <w:r>
              <w:rPr>
                <w:lang w:eastAsia="pt-BR"/>
              </w:rPr>
              <w:t>0</w:t>
            </w:r>
          </w:p>
        </w:tc>
        <w:tc>
          <w:tcPr>
            <w:tcW w:w="1387" w:type="dxa"/>
            <w:shd w:val="clear" w:color="auto" w:fill="auto"/>
            <w:vAlign w:val="center"/>
          </w:tcPr>
          <w:p w14:paraId="64DEFE02" w14:textId="77777777" w:rsidR="00A43A82" w:rsidRDefault="00DB5DEC">
            <w:pPr>
              <w:jc w:val="right"/>
              <w:rPr>
                <w:lang w:eastAsia="pt-BR"/>
              </w:rPr>
            </w:pPr>
            <w:r>
              <w:rPr>
                <w:lang w:eastAsia="pt-BR"/>
              </w:rPr>
              <w:t> </w:t>
            </w:r>
          </w:p>
        </w:tc>
      </w:tr>
      <w:tr w:rsidR="00A43A82" w14:paraId="1A9B44ED" w14:textId="77777777">
        <w:trPr>
          <w:trHeight w:hRule="exact" w:val="300"/>
          <w:jc w:val="center"/>
        </w:trPr>
        <w:tc>
          <w:tcPr>
            <w:tcW w:w="2150" w:type="dxa"/>
            <w:shd w:val="clear" w:color="000000" w:fill="DCE6F1"/>
            <w:vAlign w:val="center"/>
          </w:tcPr>
          <w:p w14:paraId="3BD7C970" w14:textId="77777777" w:rsidR="00A43A82" w:rsidRDefault="00DB5DEC">
            <w:pPr>
              <w:rPr>
                <w:b/>
                <w:bCs/>
                <w:lang w:eastAsia="pt-BR"/>
              </w:rPr>
            </w:pPr>
            <w:r>
              <w:rPr>
                <w:b/>
                <w:bCs/>
                <w:lang w:eastAsia="pt-BR"/>
              </w:rPr>
              <w:t>DESPESA ORÇAMENTÁRIA (R$)</w:t>
            </w:r>
          </w:p>
        </w:tc>
        <w:tc>
          <w:tcPr>
            <w:tcW w:w="1547" w:type="dxa"/>
            <w:shd w:val="clear" w:color="000000" w:fill="DCE6F1"/>
            <w:vAlign w:val="center"/>
          </w:tcPr>
          <w:p w14:paraId="6057B397" w14:textId="77777777" w:rsidR="00A43A82" w:rsidRDefault="00DB5DEC">
            <w:pPr>
              <w:jc w:val="right"/>
              <w:rPr>
                <w:b/>
                <w:bCs/>
                <w:lang w:eastAsia="pt-BR"/>
              </w:rPr>
            </w:pPr>
            <w:r>
              <w:rPr>
                <w:b/>
                <w:bCs/>
                <w:lang w:eastAsia="pt-BR"/>
              </w:rPr>
              <w:t>13.719.860,00</w:t>
            </w:r>
          </w:p>
        </w:tc>
        <w:tc>
          <w:tcPr>
            <w:tcW w:w="1558" w:type="dxa"/>
            <w:shd w:val="clear" w:color="000000" w:fill="DCE6F1"/>
            <w:vAlign w:val="center"/>
          </w:tcPr>
          <w:p w14:paraId="1F9182E5" w14:textId="77777777" w:rsidR="00A43A82" w:rsidRDefault="00DB5DEC">
            <w:pPr>
              <w:jc w:val="right"/>
              <w:rPr>
                <w:b/>
                <w:bCs/>
                <w:lang w:eastAsia="pt-BR"/>
              </w:rPr>
            </w:pPr>
            <w:r>
              <w:rPr>
                <w:b/>
                <w:bCs/>
                <w:lang w:eastAsia="pt-BR"/>
              </w:rPr>
              <w:t>25.471.860,00</w:t>
            </w:r>
          </w:p>
        </w:tc>
        <w:tc>
          <w:tcPr>
            <w:tcW w:w="1547" w:type="dxa"/>
            <w:shd w:val="clear" w:color="000000" w:fill="DCE6F1"/>
            <w:vAlign w:val="center"/>
          </w:tcPr>
          <w:p w14:paraId="2C575945" w14:textId="77777777" w:rsidR="00A43A82" w:rsidRDefault="00DB5DEC">
            <w:pPr>
              <w:jc w:val="right"/>
              <w:rPr>
                <w:b/>
                <w:bCs/>
                <w:lang w:eastAsia="pt-BR"/>
              </w:rPr>
            </w:pPr>
            <w:r>
              <w:rPr>
                <w:b/>
                <w:bCs/>
                <w:lang w:eastAsia="pt-BR"/>
              </w:rPr>
              <w:t>11.947.506,64</w:t>
            </w:r>
          </w:p>
        </w:tc>
        <w:tc>
          <w:tcPr>
            <w:tcW w:w="1571" w:type="dxa"/>
            <w:shd w:val="clear" w:color="000000" w:fill="DCE6F1"/>
            <w:vAlign w:val="center"/>
          </w:tcPr>
          <w:p w14:paraId="2E0869E2" w14:textId="77777777" w:rsidR="00A43A82" w:rsidRDefault="00DB5DEC">
            <w:pPr>
              <w:jc w:val="right"/>
              <w:rPr>
                <w:b/>
                <w:bCs/>
                <w:lang w:eastAsia="pt-BR"/>
              </w:rPr>
            </w:pPr>
            <w:r>
              <w:rPr>
                <w:b/>
                <w:bCs/>
                <w:lang w:eastAsia="pt-BR"/>
              </w:rPr>
              <w:t>13.524.353,36</w:t>
            </w:r>
          </w:p>
        </w:tc>
        <w:tc>
          <w:tcPr>
            <w:tcW w:w="1387" w:type="dxa"/>
            <w:shd w:val="clear" w:color="000000" w:fill="DCE6F1"/>
            <w:vAlign w:val="center"/>
          </w:tcPr>
          <w:p w14:paraId="13D2D753" w14:textId="77777777" w:rsidR="00A43A82" w:rsidRDefault="00DB5DEC">
            <w:pPr>
              <w:jc w:val="center"/>
              <w:rPr>
                <w:b/>
                <w:lang w:eastAsia="pt-BR"/>
              </w:rPr>
            </w:pPr>
            <w:r>
              <w:rPr>
                <w:b/>
                <w:lang w:eastAsia="pt-BR"/>
              </w:rPr>
              <w:t>53,09 %</w:t>
            </w:r>
          </w:p>
        </w:tc>
      </w:tr>
      <w:tr w:rsidR="00A43A82" w14:paraId="2BA4BD28" w14:textId="77777777">
        <w:trPr>
          <w:trHeight w:hRule="exact" w:val="300"/>
          <w:jc w:val="center"/>
        </w:trPr>
        <w:tc>
          <w:tcPr>
            <w:tcW w:w="2150" w:type="dxa"/>
            <w:shd w:val="clear" w:color="auto" w:fill="auto"/>
            <w:vAlign w:val="center"/>
          </w:tcPr>
          <w:p w14:paraId="51AFED4C" w14:textId="77777777" w:rsidR="00A43A82" w:rsidRDefault="00DB5DEC">
            <w:pPr>
              <w:rPr>
                <w:lang w:eastAsia="pt-BR"/>
              </w:rPr>
            </w:pPr>
            <w:r>
              <w:rPr>
                <w:lang w:eastAsia="pt-BR"/>
              </w:rPr>
              <w:t>Despesa Corrente</w:t>
            </w:r>
          </w:p>
        </w:tc>
        <w:tc>
          <w:tcPr>
            <w:tcW w:w="1547" w:type="dxa"/>
            <w:shd w:val="clear" w:color="auto" w:fill="auto"/>
            <w:vAlign w:val="center"/>
          </w:tcPr>
          <w:p w14:paraId="652F5519" w14:textId="77777777" w:rsidR="00A43A82" w:rsidRDefault="00DB5DEC">
            <w:pPr>
              <w:jc w:val="right"/>
              <w:rPr>
                <w:lang w:eastAsia="pt-BR"/>
              </w:rPr>
            </w:pPr>
            <w:r>
              <w:rPr>
                <w:lang w:eastAsia="pt-BR"/>
              </w:rPr>
              <w:t>2.014.986,00</w:t>
            </w:r>
          </w:p>
        </w:tc>
        <w:tc>
          <w:tcPr>
            <w:tcW w:w="1558" w:type="dxa"/>
            <w:shd w:val="clear" w:color="auto" w:fill="auto"/>
            <w:vAlign w:val="center"/>
          </w:tcPr>
          <w:p w14:paraId="63E08DC6" w14:textId="77777777" w:rsidR="00A43A82" w:rsidRDefault="00DB5DEC">
            <w:pPr>
              <w:jc w:val="right"/>
              <w:rPr>
                <w:lang w:eastAsia="pt-BR"/>
              </w:rPr>
            </w:pPr>
            <w:r>
              <w:rPr>
                <w:lang w:eastAsia="pt-BR"/>
              </w:rPr>
              <w:t>2.014.986,00</w:t>
            </w:r>
          </w:p>
        </w:tc>
        <w:tc>
          <w:tcPr>
            <w:tcW w:w="1547" w:type="dxa"/>
            <w:shd w:val="clear" w:color="auto" w:fill="auto"/>
            <w:vAlign w:val="center"/>
          </w:tcPr>
          <w:p w14:paraId="38ABE223" w14:textId="77777777" w:rsidR="00A43A82" w:rsidRDefault="00DB5DEC">
            <w:pPr>
              <w:jc w:val="right"/>
              <w:rPr>
                <w:lang w:eastAsia="pt-BR"/>
              </w:rPr>
            </w:pPr>
            <w:r>
              <w:rPr>
                <w:lang w:eastAsia="pt-BR"/>
              </w:rPr>
              <w:t>472.890,80</w:t>
            </w:r>
          </w:p>
        </w:tc>
        <w:tc>
          <w:tcPr>
            <w:tcW w:w="1571" w:type="dxa"/>
            <w:shd w:val="clear" w:color="auto" w:fill="auto"/>
            <w:vAlign w:val="center"/>
          </w:tcPr>
          <w:p w14:paraId="350F2033" w14:textId="77777777" w:rsidR="00A43A82" w:rsidRDefault="00DB5DEC">
            <w:pPr>
              <w:jc w:val="right"/>
              <w:rPr>
                <w:lang w:eastAsia="pt-BR"/>
              </w:rPr>
            </w:pPr>
            <w:r>
              <w:rPr>
                <w:lang w:eastAsia="pt-BR"/>
              </w:rPr>
              <w:t>1.542.095,20</w:t>
            </w:r>
          </w:p>
        </w:tc>
        <w:tc>
          <w:tcPr>
            <w:tcW w:w="1387" w:type="dxa"/>
            <w:shd w:val="clear" w:color="auto" w:fill="auto"/>
            <w:vAlign w:val="center"/>
          </w:tcPr>
          <w:p w14:paraId="205302F2" w14:textId="77777777" w:rsidR="00A43A82" w:rsidRDefault="00DB5DEC">
            <w:pPr>
              <w:jc w:val="center"/>
              <w:rPr>
                <w:b/>
                <w:lang w:eastAsia="pt-BR"/>
              </w:rPr>
            </w:pPr>
            <w:r>
              <w:rPr>
                <w:b/>
                <w:lang w:eastAsia="pt-BR"/>
              </w:rPr>
              <w:t>23,46 %</w:t>
            </w:r>
          </w:p>
        </w:tc>
      </w:tr>
      <w:tr w:rsidR="00A43A82" w14:paraId="7FCDA388" w14:textId="77777777">
        <w:trPr>
          <w:trHeight w:hRule="exact" w:val="300"/>
          <w:jc w:val="center"/>
        </w:trPr>
        <w:tc>
          <w:tcPr>
            <w:tcW w:w="2150" w:type="dxa"/>
            <w:shd w:val="clear" w:color="auto" w:fill="auto"/>
            <w:vAlign w:val="center"/>
          </w:tcPr>
          <w:p w14:paraId="69F966B2" w14:textId="77777777" w:rsidR="00A43A82" w:rsidRDefault="00DB5DEC">
            <w:pPr>
              <w:rPr>
                <w:lang w:eastAsia="pt-BR"/>
              </w:rPr>
            </w:pPr>
            <w:r>
              <w:rPr>
                <w:lang w:eastAsia="pt-BR"/>
              </w:rPr>
              <w:t>Despesa de Capital</w:t>
            </w:r>
          </w:p>
        </w:tc>
        <w:tc>
          <w:tcPr>
            <w:tcW w:w="1547" w:type="dxa"/>
            <w:shd w:val="clear" w:color="auto" w:fill="auto"/>
            <w:vAlign w:val="center"/>
          </w:tcPr>
          <w:p w14:paraId="1FE5993A" w14:textId="77777777" w:rsidR="00A43A82" w:rsidRDefault="00DB5DEC">
            <w:pPr>
              <w:jc w:val="right"/>
              <w:rPr>
                <w:lang w:eastAsia="pt-BR"/>
              </w:rPr>
            </w:pPr>
            <w:r>
              <w:rPr>
                <w:lang w:eastAsia="pt-BR"/>
              </w:rPr>
              <w:t>11.704.874,00</w:t>
            </w:r>
          </w:p>
        </w:tc>
        <w:tc>
          <w:tcPr>
            <w:tcW w:w="1558" w:type="dxa"/>
            <w:shd w:val="clear" w:color="auto" w:fill="auto"/>
            <w:vAlign w:val="center"/>
          </w:tcPr>
          <w:p w14:paraId="46340263" w14:textId="77777777" w:rsidR="00A43A82" w:rsidRDefault="00DB5DEC">
            <w:pPr>
              <w:jc w:val="right"/>
              <w:rPr>
                <w:lang w:eastAsia="pt-BR"/>
              </w:rPr>
            </w:pPr>
            <w:r>
              <w:rPr>
                <w:lang w:eastAsia="pt-BR"/>
              </w:rPr>
              <w:t>23.456.874,00</w:t>
            </w:r>
          </w:p>
        </w:tc>
        <w:tc>
          <w:tcPr>
            <w:tcW w:w="1547" w:type="dxa"/>
            <w:shd w:val="clear" w:color="auto" w:fill="auto"/>
            <w:vAlign w:val="center"/>
          </w:tcPr>
          <w:p w14:paraId="544C7245" w14:textId="77777777" w:rsidR="00A43A82" w:rsidRDefault="00DB5DEC">
            <w:pPr>
              <w:jc w:val="right"/>
              <w:rPr>
                <w:lang w:eastAsia="pt-BR"/>
              </w:rPr>
            </w:pPr>
            <w:r>
              <w:rPr>
                <w:lang w:eastAsia="pt-BR"/>
              </w:rPr>
              <w:t>11.474.615,84</w:t>
            </w:r>
          </w:p>
        </w:tc>
        <w:tc>
          <w:tcPr>
            <w:tcW w:w="1571" w:type="dxa"/>
            <w:shd w:val="clear" w:color="auto" w:fill="auto"/>
            <w:vAlign w:val="center"/>
          </w:tcPr>
          <w:p w14:paraId="13C8A6E6" w14:textId="77777777" w:rsidR="00A43A82" w:rsidRDefault="00DB5DEC">
            <w:pPr>
              <w:jc w:val="right"/>
              <w:rPr>
                <w:lang w:eastAsia="pt-BR"/>
              </w:rPr>
            </w:pPr>
            <w:r>
              <w:rPr>
                <w:lang w:eastAsia="pt-BR"/>
              </w:rPr>
              <w:t>11.982.258,16</w:t>
            </w:r>
          </w:p>
        </w:tc>
        <w:tc>
          <w:tcPr>
            <w:tcW w:w="1387" w:type="dxa"/>
            <w:shd w:val="clear" w:color="auto" w:fill="auto"/>
            <w:vAlign w:val="center"/>
          </w:tcPr>
          <w:p w14:paraId="13B77344" w14:textId="77777777" w:rsidR="00A43A82" w:rsidRDefault="00DB5DEC">
            <w:pPr>
              <w:jc w:val="center"/>
              <w:rPr>
                <w:b/>
                <w:lang w:eastAsia="pt-BR"/>
              </w:rPr>
            </w:pPr>
            <w:r>
              <w:rPr>
                <w:b/>
                <w:lang w:eastAsia="pt-BR"/>
              </w:rPr>
              <w:t>48,91 %</w:t>
            </w:r>
          </w:p>
        </w:tc>
      </w:tr>
      <w:tr w:rsidR="00A43A82" w14:paraId="66FE8E35" w14:textId="77777777">
        <w:trPr>
          <w:trHeight w:hRule="exact" w:val="300"/>
          <w:jc w:val="center"/>
        </w:trPr>
        <w:tc>
          <w:tcPr>
            <w:tcW w:w="5255" w:type="dxa"/>
            <w:gridSpan w:val="3"/>
            <w:shd w:val="clear" w:color="000000" w:fill="95B3D7"/>
            <w:vAlign w:val="center"/>
          </w:tcPr>
          <w:p w14:paraId="0F07A294" w14:textId="77777777" w:rsidR="00A43A82" w:rsidRDefault="00DB5DEC">
            <w:pPr>
              <w:rPr>
                <w:b/>
                <w:bCs/>
                <w:color w:val="000000"/>
                <w:lang w:eastAsia="pt-BR"/>
              </w:rPr>
            </w:pPr>
            <w:r>
              <w:rPr>
                <w:b/>
                <w:bCs/>
                <w:color w:val="000000"/>
                <w:lang w:eastAsia="pt-BR"/>
              </w:rPr>
              <w:t>SUPERÁVIT ORÇAMENTÁRIO (R$)</w:t>
            </w:r>
          </w:p>
        </w:tc>
        <w:tc>
          <w:tcPr>
            <w:tcW w:w="1547" w:type="dxa"/>
            <w:shd w:val="clear" w:color="000000" w:fill="95B3D7"/>
            <w:vAlign w:val="center"/>
          </w:tcPr>
          <w:p w14:paraId="32F4B925" w14:textId="77777777" w:rsidR="00A43A82" w:rsidRDefault="00DB5DEC">
            <w:pPr>
              <w:jc w:val="center"/>
              <w:rPr>
                <w:b/>
                <w:bCs/>
                <w:color w:val="000000"/>
                <w:lang w:eastAsia="pt-BR"/>
              </w:rPr>
            </w:pPr>
            <w:r>
              <w:rPr>
                <w:b/>
                <w:bCs/>
                <w:color w:val="000000"/>
                <w:lang w:eastAsia="pt-BR"/>
              </w:rPr>
              <w:t>3.390.273,86</w:t>
            </w:r>
          </w:p>
        </w:tc>
        <w:tc>
          <w:tcPr>
            <w:tcW w:w="1571" w:type="dxa"/>
            <w:shd w:val="clear" w:color="000000" w:fill="95B3D7"/>
            <w:vAlign w:val="center"/>
          </w:tcPr>
          <w:p w14:paraId="716F8ED0" w14:textId="77777777" w:rsidR="00A43A82" w:rsidRDefault="00DB5DEC">
            <w:pPr>
              <w:jc w:val="right"/>
              <w:rPr>
                <w:color w:val="000000"/>
                <w:lang w:eastAsia="pt-BR"/>
              </w:rPr>
            </w:pPr>
            <w:r>
              <w:rPr>
                <w:color w:val="000000"/>
                <w:lang w:eastAsia="pt-BR"/>
              </w:rPr>
              <w:t> </w:t>
            </w:r>
          </w:p>
        </w:tc>
        <w:tc>
          <w:tcPr>
            <w:tcW w:w="1387" w:type="dxa"/>
            <w:shd w:val="clear" w:color="000000" w:fill="95B3D7"/>
            <w:vAlign w:val="center"/>
          </w:tcPr>
          <w:p w14:paraId="5FC6C19D" w14:textId="77777777" w:rsidR="00A43A82" w:rsidRDefault="00DB5DEC">
            <w:pPr>
              <w:jc w:val="right"/>
              <w:rPr>
                <w:color w:val="000000"/>
                <w:lang w:eastAsia="pt-BR"/>
              </w:rPr>
            </w:pPr>
            <w:r>
              <w:rPr>
                <w:color w:val="000000"/>
                <w:lang w:eastAsia="pt-BR"/>
              </w:rPr>
              <w:t> </w:t>
            </w:r>
          </w:p>
        </w:tc>
      </w:tr>
    </w:tbl>
    <w:p w14:paraId="4EA26FDA" w14:textId="77777777" w:rsidR="00A43A82" w:rsidRDefault="00DB5DEC">
      <w:pPr>
        <w:ind w:left="-142"/>
        <w:rPr>
          <w:rFonts w:eastAsiaTheme="minorHAnsi"/>
          <w:sz w:val="16"/>
          <w:szCs w:val="16"/>
        </w:rPr>
      </w:pPr>
      <w:r>
        <w:rPr>
          <w:rFonts w:eastAsiaTheme="minorHAnsi"/>
          <w:sz w:val="16"/>
          <w:szCs w:val="16"/>
        </w:rPr>
        <w:t>Fonte: Balancete SIGEF/2021 e Anexos 01 e 12 da Lei 4320/64.</w:t>
      </w:r>
    </w:p>
    <w:p w14:paraId="48A9EDEA" w14:textId="77777777" w:rsidR="00A43A82" w:rsidRDefault="00A43A82">
      <w:pPr>
        <w:ind w:left="-142"/>
        <w:rPr>
          <w:rFonts w:eastAsiaTheme="minorHAnsi"/>
        </w:rPr>
      </w:pPr>
    </w:p>
    <w:p w14:paraId="3A18FD2E" w14:textId="77777777" w:rsidR="00A43A82" w:rsidRDefault="00A43A82">
      <w:pPr>
        <w:rPr>
          <w:rFonts w:eastAsiaTheme="minorHAnsi"/>
          <w:b/>
          <w:bCs/>
          <w:highlight w:val="yellow"/>
        </w:rPr>
      </w:pPr>
    </w:p>
    <w:p w14:paraId="6BB59903" w14:textId="77777777" w:rsidR="00A43A82" w:rsidRDefault="00DB5DEC">
      <w:pPr>
        <w:jc w:val="center"/>
        <w:rPr>
          <w:rFonts w:eastAsiaTheme="minorHAnsi"/>
          <w:b/>
          <w:bCs/>
        </w:rPr>
      </w:pPr>
      <w:r>
        <w:rPr>
          <w:rFonts w:eastAsiaTheme="minorHAnsi"/>
          <w:b/>
          <w:bCs/>
        </w:rPr>
        <w:t>Figura 8 – Comparativo da Execução Orçamentária: Receita Versus Despesa, 2021.</w:t>
      </w:r>
    </w:p>
    <w:p w14:paraId="30BBF6FC" w14:textId="77777777" w:rsidR="00A43A82" w:rsidRDefault="00A43A82">
      <w:pPr>
        <w:ind w:left="-142"/>
        <w:rPr>
          <w:rFonts w:eastAsiaTheme="minorHAnsi"/>
          <w:color w:val="000000"/>
        </w:rPr>
      </w:pPr>
    </w:p>
    <w:p w14:paraId="35FEF4CB" w14:textId="77777777" w:rsidR="00A43A82" w:rsidRDefault="00DB5DEC">
      <w:pPr>
        <w:spacing w:line="276" w:lineRule="auto"/>
        <w:rPr>
          <w:rFonts w:eastAsiaTheme="minorHAnsi"/>
          <w:b/>
          <w:bCs/>
        </w:rPr>
      </w:pPr>
      <w:r>
        <w:rPr>
          <w:rFonts w:eastAsiaTheme="minorHAnsi"/>
          <w:bCs/>
          <w:noProof/>
          <w:lang w:val="pt-BR" w:eastAsia="pt-BR"/>
        </w:rPr>
        <w:drawing>
          <wp:inline distT="0" distB="0" distL="0" distR="0" wp14:anchorId="6DD5375F" wp14:editId="27BA255C">
            <wp:extent cx="6193790" cy="2416810"/>
            <wp:effectExtent l="0" t="0" r="16510" b="2159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101E205" w14:textId="77777777" w:rsidR="00A43A82" w:rsidRDefault="00DB5DEC">
      <w:pPr>
        <w:spacing w:line="276" w:lineRule="auto"/>
        <w:rPr>
          <w:rFonts w:eastAsiaTheme="minorHAnsi"/>
          <w:sz w:val="16"/>
          <w:szCs w:val="16"/>
        </w:rPr>
      </w:pPr>
      <w:r>
        <w:rPr>
          <w:rFonts w:eastAsiaTheme="minorHAnsi"/>
          <w:sz w:val="16"/>
          <w:szCs w:val="16"/>
        </w:rPr>
        <w:t>Fonte: Balancete SIGEF/2021 e Anexos 01 e 12 da Lei 4320/64.</w:t>
      </w:r>
    </w:p>
    <w:p w14:paraId="10489E3B" w14:textId="77777777" w:rsidR="00A43A82" w:rsidRDefault="00A43A82">
      <w:pPr>
        <w:spacing w:line="276" w:lineRule="auto"/>
        <w:rPr>
          <w:rFonts w:eastAsiaTheme="minorHAnsi"/>
          <w:b/>
          <w:bCs/>
        </w:rPr>
      </w:pPr>
    </w:p>
    <w:p w14:paraId="4CEAEAB1" w14:textId="77777777" w:rsidR="00A43A82" w:rsidRDefault="00DB5DEC">
      <w:pPr>
        <w:ind w:right="353"/>
        <w:jc w:val="center"/>
        <w:rPr>
          <w:rFonts w:eastAsiaTheme="minorHAnsi"/>
          <w:b/>
          <w:bCs/>
        </w:rPr>
      </w:pPr>
      <w:r>
        <w:rPr>
          <w:rFonts w:eastAsiaTheme="minorHAnsi"/>
          <w:b/>
          <w:bCs/>
        </w:rPr>
        <w:t>Figura 9 - Execução Orçamentária: Receita (%) Versus Despesa (%) (2021)</w:t>
      </w:r>
    </w:p>
    <w:p w14:paraId="6B3A570C" w14:textId="77777777" w:rsidR="00A43A82" w:rsidRDefault="00DB5DEC">
      <w:pPr>
        <w:ind w:right="353"/>
        <w:rPr>
          <w:rFonts w:eastAsiaTheme="minorHAnsi"/>
          <w:b/>
          <w:bCs/>
        </w:rPr>
      </w:pPr>
      <w:r>
        <w:rPr>
          <w:rFonts w:eastAsiaTheme="minorHAnsi"/>
          <w:b/>
          <w:bCs/>
          <w:noProof/>
          <w:lang w:val="pt-BR" w:eastAsia="pt-BR"/>
        </w:rPr>
        <w:drawing>
          <wp:anchor distT="0" distB="0" distL="114300" distR="114300" simplePos="0" relativeHeight="251672576" behindDoc="1" locked="0" layoutInCell="1" allowOverlap="1" wp14:anchorId="2B37F8FD" wp14:editId="1D57CF17">
            <wp:simplePos x="0" y="0"/>
            <wp:positionH relativeFrom="column">
              <wp:posOffset>3175</wp:posOffset>
            </wp:positionH>
            <wp:positionV relativeFrom="paragraph">
              <wp:posOffset>97155</wp:posOffset>
            </wp:positionV>
            <wp:extent cx="6193790" cy="2321560"/>
            <wp:effectExtent l="0" t="0" r="16510" b="21590"/>
            <wp:wrapNone/>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14:paraId="382A63E4" w14:textId="77777777" w:rsidR="00A43A82" w:rsidRDefault="00A43A82">
      <w:pPr>
        <w:ind w:right="353"/>
        <w:rPr>
          <w:rFonts w:eastAsiaTheme="minorHAnsi"/>
          <w:b/>
          <w:bCs/>
        </w:rPr>
      </w:pPr>
    </w:p>
    <w:p w14:paraId="4D46F778" w14:textId="77777777" w:rsidR="00A43A82" w:rsidRDefault="00A43A82">
      <w:pPr>
        <w:ind w:right="353"/>
        <w:rPr>
          <w:rFonts w:eastAsiaTheme="minorHAnsi"/>
          <w:b/>
          <w:bCs/>
        </w:rPr>
      </w:pPr>
    </w:p>
    <w:p w14:paraId="3690A809" w14:textId="77777777" w:rsidR="00A43A82" w:rsidRDefault="00A43A82">
      <w:pPr>
        <w:ind w:right="353"/>
        <w:rPr>
          <w:rFonts w:eastAsiaTheme="minorHAnsi"/>
          <w:b/>
          <w:bCs/>
        </w:rPr>
      </w:pPr>
    </w:p>
    <w:p w14:paraId="668B3B42" w14:textId="77777777" w:rsidR="00A43A82" w:rsidRDefault="00A43A82">
      <w:pPr>
        <w:ind w:right="353"/>
        <w:rPr>
          <w:rFonts w:eastAsiaTheme="minorHAnsi"/>
          <w:b/>
          <w:bCs/>
        </w:rPr>
      </w:pPr>
    </w:p>
    <w:p w14:paraId="066D3297" w14:textId="77777777" w:rsidR="00A43A82" w:rsidRDefault="00A43A82">
      <w:pPr>
        <w:ind w:right="353"/>
        <w:rPr>
          <w:rFonts w:eastAsiaTheme="minorHAnsi"/>
          <w:b/>
          <w:bCs/>
        </w:rPr>
      </w:pPr>
    </w:p>
    <w:p w14:paraId="263A75A4" w14:textId="77777777" w:rsidR="00A43A82" w:rsidRDefault="00A43A82">
      <w:pPr>
        <w:ind w:right="353"/>
        <w:rPr>
          <w:rFonts w:eastAsiaTheme="minorHAnsi"/>
          <w:b/>
          <w:bCs/>
        </w:rPr>
      </w:pPr>
    </w:p>
    <w:p w14:paraId="2BBFE38E" w14:textId="77777777" w:rsidR="00A43A82" w:rsidRDefault="00A43A82">
      <w:pPr>
        <w:ind w:right="353"/>
        <w:rPr>
          <w:rFonts w:eastAsiaTheme="minorHAnsi"/>
          <w:b/>
          <w:bCs/>
        </w:rPr>
      </w:pPr>
    </w:p>
    <w:p w14:paraId="7B89834B" w14:textId="77777777" w:rsidR="00A43A82" w:rsidRDefault="00A43A82">
      <w:pPr>
        <w:ind w:right="353"/>
        <w:rPr>
          <w:rFonts w:eastAsiaTheme="minorHAnsi"/>
          <w:b/>
          <w:bCs/>
        </w:rPr>
      </w:pPr>
    </w:p>
    <w:p w14:paraId="657EC3BD" w14:textId="77777777" w:rsidR="00A43A82" w:rsidRDefault="00A43A82">
      <w:pPr>
        <w:ind w:right="353"/>
        <w:rPr>
          <w:rFonts w:eastAsiaTheme="minorHAnsi"/>
          <w:b/>
          <w:bCs/>
        </w:rPr>
      </w:pPr>
    </w:p>
    <w:p w14:paraId="4B280E4A" w14:textId="77777777" w:rsidR="00A43A82" w:rsidRDefault="00A43A82">
      <w:pPr>
        <w:ind w:right="353"/>
        <w:rPr>
          <w:rFonts w:eastAsiaTheme="minorHAnsi"/>
          <w:b/>
          <w:bCs/>
        </w:rPr>
      </w:pPr>
    </w:p>
    <w:p w14:paraId="5AB9048C" w14:textId="77777777" w:rsidR="00A43A82" w:rsidRDefault="00A43A82">
      <w:pPr>
        <w:ind w:right="353"/>
        <w:rPr>
          <w:rFonts w:eastAsiaTheme="minorHAnsi"/>
          <w:b/>
          <w:bCs/>
        </w:rPr>
      </w:pPr>
    </w:p>
    <w:p w14:paraId="06F05CA2" w14:textId="77777777" w:rsidR="00A43A82" w:rsidRDefault="00A43A82">
      <w:pPr>
        <w:ind w:right="353"/>
        <w:rPr>
          <w:rFonts w:eastAsiaTheme="minorHAnsi"/>
          <w:b/>
          <w:bCs/>
        </w:rPr>
      </w:pPr>
    </w:p>
    <w:p w14:paraId="4E1E6A4C" w14:textId="77777777" w:rsidR="00A43A82" w:rsidRDefault="00A43A82">
      <w:pPr>
        <w:ind w:right="353"/>
        <w:rPr>
          <w:rFonts w:eastAsiaTheme="minorHAnsi"/>
          <w:b/>
          <w:bCs/>
        </w:rPr>
      </w:pPr>
    </w:p>
    <w:p w14:paraId="7FE0CF54" w14:textId="77777777" w:rsidR="00A43A82" w:rsidRDefault="00A43A82">
      <w:pPr>
        <w:ind w:right="353"/>
        <w:rPr>
          <w:rFonts w:eastAsiaTheme="minorHAnsi"/>
          <w:b/>
          <w:bCs/>
        </w:rPr>
      </w:pPr>
    </w:p>
    <w:p w14:paraId="6E7ED508" w14:textId="77777777" w:rsidR="00A43A82" w:rsidRDefault="00A43A82">
      <w:pPr>
        <w:ind w:right="353"/>
        <w:rPr>
          <w:rFonts w:eastAsiaTheme="minorHAnsi"/>
          <w:b/>
          <w:bCs/>
        </w:rPr>
      </w:pPr>
    </w:p>
    <w:p w14:paraId="12BF7624" w14:textId="77777777" w:rsidR="00A43A82" w:rsidRDefault="00DB5DEC">
      <w:pPr>
        <w:ind w:right="353"/>
        <w:rPr>
          <w:rFonts w:eastAsiaTheme="minorHAnsi"/>
          <w:sz w:val="16"/>
          <w:szCs w:val="16"/>
        </w:rPr>
      </w:pPr>
      <w:r>
        <w:rPr>
          <w:rFonts w:eastAsiaTheme="minorHAnsi"/>
          <w:sz w:val="16"/>
          <w:szCs w:val="16"/>
        </w:rPr>
        <w:t>Fonte: Balancete SIGEF/2021 e Anexos 01 e 12 da Lei 4320/64.</w:t>
      </w:r>
    </w:p>
    <w:p w14:paraId="5623FBA6" w14:textId="77777777" w:rsidR="00A43A82" w:rsidRDefault="00A43A82">
      <w:pPr>
        <w:spacing w:line="276" w:lineRule="auto"/>
        <w:rPr>
          <w:rFonts w:eastAsiaTheme="minorHAnsi"/>
          <w:b/>
          <w:bCs/>
        </w:rPr>
      </w:pPr>
    </w:p>
    <w:p w14:paraId="4E7660F7" w14:textId="63D3AFB0" w:rsidR="0075171B" w:rsidRPr="00131352" w:rsidRDefault="0075171B" w:rsidP="0075171B">
      <w:pPr>
        <w:rPr>
          <w:sz w:val="28"/>
          <w:szCs w:val="28"/>
        </w:rPr>
      </w:pPr>
      <w:r w:rsidRPr="00131352">
        <w:rPr>
          <w:b/>
          <w:bCs/>
          <w:color w:val="4F81BC"/>
          <w:sz w:val="28"/>
          <w:szCs w:val="28"/>
          <w:lang w:val="pt-BR"/>
        </w:rPr>
        <w:t>5.2 Restos a Pagar Processados e Não Processados</w:t>
      </w:r>
    </w:p>
    <w:p w14:paraId="3D79EE77" w14:textId="05FFAA77" w:rsidR="00A43A82" w:rsidRDefault="00A43A82">
      <w:pPr>
        <w:spacing w:line="276" w:lineRule="auto"/>
        <w:rPr>
          <w:rFonts w:eastAsiaTheme="minorHAnsi"/>
          <w:b/>
          <w:bCs/>
        </w:rPr>
      </w:pPr>
    </w:p>
    <w:p w14:paraId="09BE18EF" w14:textId="77777777" w:rsidR="00A43A82" w:rsidRDefault="00A43A82">
      <w:pPr>
        <w:spacing w:line="276" w:lineRule="auto"/>
        <w:ind w:firstLine="851"/>
        <w:rPr>
          <w:rFonts w:eastAsiaTheme="minorHAnsi"/>
          <w:b/>
          <w:bCs/>
        </w:rPr>
      </w:pPr>
    </w:p>
    <w:p w14:paraId="5CCF4A29" w14:textId="77777777" w:rsidR="00A43A82" w:rsidRDefault="00DB5DEC">
      <w:pPr>
        <w:spacing w:line="360" w:lineRule="auto"/>
        <w:ind w:firstLine="709"/>
        <w:jc w:val="both"/>
      </w:pPr>
      <w:r>
        <w:rPr>
          <w:rFonts w:eastAsiaTheme="minorHAnsi"/>
          <w:color w:val="000000"/>
        </w:rPr>
        <w:t>O demonstrativo da execução de Restos a Pagar 2021 evidencia a posição dos Restos a Pagar Não Processados, cuja inscrição somou em R$ 6.314.384,94. Em relação aos pagamentos dos restos a pagar processados e não processados, somou R$ 1.339.635,94, houve também o cancelamento de Restos a pagar pela não execução do objeto, no montante de R$ 4.974.749,00. Logo, ao final do período, constatou-se a inexistência de saldo a pagar do exercício anterior, conforme tabela 11 e figura 10.</w:t>
      </w:r>
    </w:p>
    <w:p w14:paraId="175CEFB9" w14:textId="77777777" w:rsidR="00A43A82" w:rsidRDefault="00DB5DEC">
      <w:pPr>
        <w:spacing w:line="240" w:lineRule="exact"/>
        <w:rPr>
          <w:rFonts w:eastAsiaTheme="minorHAnsi"/>
          <w:b/>
          <w:bCs/>
        </w:rPr>
      </w:pPr>
      <w:r>
        <w:rPr>
          <w:b/>
          <w:bCs/>
        </w:rPr>
        <w:t>T</w:t>
      </w:r>
      <w:r>
        <w:rPr>
          <w:rFonts w:eastAsiaTheme="minorHAnsi"/>
          <w:b/>
          <w:bCs/>
        </w:rPr>
        <w:t>abela 11- Execução de Restos a Pagar 2021.</w:t>
      </w:r>
    </w:p>
    <w:tbl>
      <w:tblPr>
        <w:tblW w:w="6819" w:type="dxa"/>
        <w:tblCellMar>
          <w:left w:w="70" w:type="dxa"/>
          <w:right w:w="70" w:type="dxa"/>
        </w:tblCellMar>
        <w:tblLook w:val="04A0" w:firstRow="1" w:lastRow="0" w:firstColumn="1" w:lastColumn="0" w:noHBand="0" w:noVBand="1"/>
      </w:tblPr>
      <w:tblGrid>
        <w:gridCol w:w="4687"/>
        <w:gridCol w:w="2132"/>
      </w:tblGrid>
      <w:tr w:rsidR="00A43A82" w14:paraId="792327D2" w14:textId="77777777">
        <w:trPr>
          <w:trHeight w:val="340"/>
        </w:trPr>
        <w:tc>
          <w:tcPr>
            <w:tcW w:w="4687" w:type="dxa"/>
            <w:tcBorders>
              <w:top w:val="single" w:sz="4" w:space="0" w:color="000000"/>
              <w:left w:val="single" w:sz="4" w:space="0" w:color="000000"/>
              <w:bottom w:val="single" w:sz="4" w:space="0" w:color="000000"/>
              <w:right w:val="single" w:sz="4" w:space="0" w:color="000000"/>
            </w:tcBorders>
            <w:shd w:val="clear" w:color="000000" w:fill="95B3D7"/>
            <w:vAlign w:val="center"/>
          </w:tcPr>
          <w:p w14:paraId="6365441A" w14:textId="77777777" w:rsidR="00A43A82" w:rsidRDefault="00DB5DEC">
            <w:pPr>
              <w:rPr>
                <w:b/>
                <w:bCs/>
                <w:color w:val="000000"/>
                <w:lang w:eastAsia="pt-BR"/>
              </w:rPr>
            </w:pPr>
            <w:r>
              <w:rPr>
                <w:b/>
                <w:bCs/>
                <w:color w:val="000000"/>
                <w:lang w:eastAsia="pt-BR"/>
              </w:rPr>
              <w:t>Restos a Pagar Inscritos em 2021</w:t>
            </w:r>
          </w:p>
        </w:tc>
        <w:tc>
          <w:tcPr>
            <w:tcW w:w="2132" w:type="dxa"/>
            <w:tcBorders>
              <w:top w:val="single" w:sz="4" w:space="0" w:color="000000"/>
              <w:left w:val="nil"/>
              <w:bottom w:val="single" w:sz="4" w:space="0" w:color="000000"/>
              <w:right w:val="single" w:sz="4" w:space="0" w:color="000000"/>
            </w:tcBorders>
            <w:shd w:val="clear" w:color="000000" w:fill="95B3D7"/>
            <w:vAlign w:val="center"/>
          </w:tcPr>
          <w:p w14:paraId="3EF2869E" w14:textId="77777777" w:rsidR="00A43A82" w:rsidRDefault="00DB5DEC">
            <w:pPr>
              <w:jc w:val="right"/>
              <w:rPr>
                <w:b/>
                <w:bCs/>
                <w:color w:val="000000"/>
                <w:lang w:eastAsia="pt-BR"/>
              </w:rPr>
            </w:pPr>
            <w:r>
              <w:rPr>
                <w:b/>
                <w:bCs/>
                <w:color w:val="000000"/>
                <w:lang w:eastAsia="pt-BR"/>
              </w:rPr>
              <w:t>6.314.384,94</w:t>
            </w:r>
          </w:p>
        </w:tc>
      </w:tr>
      <w:tr w:rsidR="00A43A82" w14:paraId="2462B95E" w14:textId="77777777">
        <w:trPr>
          <w:trHeight w:val="340"/>
        </w:trPr>
        <w:tc>
          <w:tcPr>
            <w:tcW w:w="4687" w:type="dxa"/>
            <w:tcBorders>
              <w:top w:val="nil"/>
              <w:left w:val="single" w:sz="4" w:space="0" w:color="000000"/>
              <w:bottom w:val="single" w:sz="4" w:space="0" w:color="000000"/>
              <w:right w:val="single" w:sz="4" w:space="0" w:color="000000"/>
            </w:tcBorders>
            <w:shd w:val="clear" w:color="auto" w:fill="auto"/>
            <w:vAlign w:val="center"/>
          </w:tcPr>
          <w:p w14:paraId="54BBADFB" w14:textId="77777777" w:rsidR="00A43A82" w:rsidRDefault="00DB5DEC">
            <w:pPr>
              <w:rPr>
                <w:color w:val="000000"/>
                <w:lang w:eastAsia="pt-BR"/>
              </w:rPr>
            </w:pPr>
            <w:r>
              <w:rPr>
                <w:color w:val="000000"/>
                <w:lang w:eastAsia="pt-BR"/>
              </w:rPr>
              <w:t xml:space="preserve">Restos a Pagar Não Processados </w:t>
            </w:r>
          </w:p>
        </w:tc>
        <w:tc>
          <w:tcPr>
            <w:tcW w:w="2132" w:type="dxa"/>
            <w:tcBorders>
              <w:top w:val="nil"/>
              <w:left w:val="nil"/>
              <w:bottom w:val="single" w:sz="4" w:space="0" w:color="000000"/>
              <w:right w:val="single" w:sz="4" w:space="0" w:color="000000"/>
            </w:tcBorders>
            <w:shd w:val="clear" w:color="auto" w:fill="auto"/>
            <w:vAlign w:val="center"/>
          </w:tcPr>
          <w:p w14:paraId="3F0E586A" w14:textId="77777777" w:rsidR="00A43A82" w:rsidRDefault="00DB5DEC">
            <w:pPr>
              <w:jc w:val="right"/>
              <w:rPr>
                <w:color w:val="000000"/>
                <w:lang w:eastAsia="pt-BR"/>
              </w:rPr>
            </w:pPr>
            <w:r>
              <w:rPr>
                <w:color w:val="000000"/>
                <w:lang w:eastAsia="pt-BR"/>
              </w:rPr>
              <w:t>6.314.384,94</w:t>
            </w:r>
          </w:p>
        </w:tc>
      </w:tr>
      <w:tr w:rsidR="00A43A82" w14:paraId="575446EC" w14:textId="77777777">
        <w:trPr>
          <w:trHeight w:val="340"/>
        </w:trPr>
        <w:tc>
          <w:tcPr>
            <w:tcW w:w="4687" w:type="dxa"/>
            <w:tcBorders>
              <w:top w:val="nil"/>
              <w:left w:val="single" w:sz="4" w:space="0" w:color="000000"/>
              <w:bottom w:val="single" w:sz="4" w:space="0" w:color="000000"/>
              <w:right w:val="single" w:sz="4" w:space="0" w:color="000000"/>
            </w:tcBorders>
            <w:shd w:val="clear" w:color="auto" w:fill="auto"/>
            <w:vAlign w:val="center"/>
          </w:tcPr>
          <w:p w14:paraId="7A6E2356" w14:textId="77777777" w:rsidR="00A43A82" w:rsidRDefault="00DB5DEC">
            <w:pPr>
              <w:rPr>
                <w:color w:val="000000"/>
                <w:lang w:eastAsia="pt-BR"/>
              </w:rPr>
            </w:pPr>
            <w:r>
              <w:rPr>
                <w:color w:val="000000"/>
                <w:lang w:eastAsia="pt-BR"/>
              </w:rPr>
              <w:t>Restos a Pagar Processados</w:t>
            </w:r>
          </w:p>
        </w:tc>
        <w:tc>
          <w:tcPr>
            <w:tcW w:w="2132" w:type="dxa"/>
            <w:tcBorders>
              <w:top w:val="nil"/>
              <w:left w:val="nil"/>
              <w:bottom w:val="single" w:sz="4" w:space="0" w:color="000000"/>
              <w:right w:val="single" w:sz="4" w:space="0" w:color="000000"/>
            </w:tcBorders>
            <w:shd w:val="clear" w:color="auto" w:fill="auto"/>
            <w:vAlign w:val="center"/>
          </w:tcPr>
          <w:p w14:paraId="6E4E926D" w14:textId="77777777" w:rsidR="00A43A82" w:rsidRDefault="00DB5DEC">
            <w:pPr>
              <w:jc w:val="right"/>
              <w:rPr>
                <w:color w:val="000000"/>
                <w:lang w:eastAsia="pt-BR"/>
              </w:rPr>
            </w:pPr>
            <w:r>
              <w:rPr>
                <w:color w:val="000000"/>
                <w:lang w:val="en-US" w:eastAsia="pt-BR"/>
              </w:rPr>
              <w:t>0</w:t>
            </w:r>
          </w:p>
        </w:tc>
      </w:tr>
      <w:tr w:rsidR="00A43A82" w14:paraId="2EF0A92D" w14:textId="77777777">
        <w:trPr>
          <w:trHeight w:val="340"/>
        </w:trPr>
        <w:tc>
          <w:tcPr>
            <w:tcW w:w="4687" w:type="dxa"/>
            <w:tcBorders>
              <w:top w:val="nil"/>
              <w:left w:val="single" w:sz="4" w:space="0" w:color="000000"/>
              <w:bottom w:val="single" w:sz="4" w:space="0" w:color="000000"/>
              <w:right w:val="single" w:sz="4" w:space="0" w:color="000000"/>
            </w:tcBorders>
            <w:shd w:val="clear" w:color="000000" w:fill="95B3D7"/>
            <w:vAlign w:val="center"/>
          </w:tcPr>
          <w:p w14:paraId="5731B828" w14:textId="77777777" w:rsidR="00A43A82" w:rsidRDefault="00DB5DEC">
            <w:pPr>
              <w:rPr>
                <w:b/>
                <w:bCs/>
                <w:color w:val="000000"/>
                <w:lang w:eastAsia="pt-BR"/>
              </w:rPr>
            </w:pPr>
            <w:r>
              <w:rPr>
                <w:b/>
                <w:bCs/>
                <w:color w:val="000000"/>
                <w:lang w:eastAsia="pt-BR"/>
              </w:rPr>
              <w:t>Total de Restos a Pagar Pago em 2021</w:t>
            </w:r>
          </w:p>
        </w:tc>
        <w:tc>
          <w:tcPr>
            <w:tcW w:w="2132" w:type="dxa"/>
            <w:tcBorders>
              <w:top w:val="nil"/>
              <w:left w:val="nil"/>
              <w:bottom w:val="single" w:sz="4" w:space="0" w:color="000000"/>
              <w:right w:val="single" w:sz="4" w:space="0" w:color="000000"/>
            </w:tcBorders>
            <w:shd w:val="clear" w:color="000000" w:fill="95B3D7"/>
            <w:vAlign w:val="center"/>
          </w:tcPr>
          <w:p w14:paraId="2972AA01" w14:textId="77777777" w:rsidR="00A43A82" w:rsidRDefault="00DB5DEC">
            <w:pPr>
              <w:jc w:val="right"/>
              <w:rPr>
                <w:b/>
                <w:bCs/>
                <w:color w:val="000000"/>
                <w:lang w:eastAsia="pt-BR"/>
              </w:rPr>
            </w:pPr>
            <w:r>
              <w:rPr>
                <w:b/>
                <w:bCs/>
                <w:color w:val="000000"/>
                <w:lang w:eastAsia="pt-BR"/>
              </w:rPr>
              <w:t>1.339.635,94</w:t>
            </w:r>
          </w:p>
        </w:tc>
      </w:tr>
      <w:tr w:rsidR="00A43A82" w14:paraId="0BE502E5" w14:textId="77777777">
        <w:trPr>
          <w:trHeight w:val="340"/>
        </w:trPr>
        <w:tc>
          <w:tcPr>
            <w:tcW w:w="4687" w:type="dxa"/>
            <w:tcBorders>
              <w:top w:val="nil"/>
              <w:left w:val="single" w:sz="4" w:space="0" w:color="000000"/>
              <w:bottom w:val="single" w:sz="4" w:space="0" w:color="000000"/>
              <w:right w:val="single" w:sz="4" w:space="0" w:color="000000"/>
            </w:tcBorders>
            <w:shd w:val="clear" w:color="auto" w:fill="auto"/>
            <w:vAlign w:val="center"/>
          </w:tcPr>
          <w:p w14:paraId="619701C1" w14:textId="77777777" w:rsidR="00A43A82" w:rsidRDefault="00DB5DEC">
            <w:pPr>
              <w:rPr>
                <w:color w:val="000000"/>
                <w:lang w:eastAsia="pt-BR"/>
              </w:rPr>
            </w:pPr>
            <w:r>
              <w:rPr>
                <w:color w:val="000000"/>
                <w:lang w:eastAsia="pt-BR"/>
              </w:rPr>
              <w:t>Restos a Pagar Não Processados</w:t>
            </w:r>
          </w:p>
        </w:tc>
        <w:tc>
          <w:tcPr>
            <w:tcW w:w="2132" w:type="dxa"/>
            <w:tcBorders>
              <w:top w:val="nil"/>
              <w:left w:val="nil"/>
              <w:bottom w:val="single" w:sz="4" w:space="0" w:color="000000"/>
              <w:right w:val="single" w:sz="4" w:space="0" w:color="000000"/>
            </w:tcBorders>
            <w:shd w:val="clear" w:color="auto" w:fill="auto"/>
            <w:vAlign w:val="center"/>
          </w:tcPr>
          <w:p w14:paraId="792B4438" w14:textId="77777777" w:rsidR="00A43A82" w:rsidRDefault="00DB5DEC">
            <w:pPr>
              <w:jc w:val="right"/>
              <w:rPr>
                <w:color w:val="000000"/>
                <w:lang w:eastAsia="pt-BR"/>
              </w:rPr>
            </w:pPr>
            <w:r>
              <w:rPr>
                <w:color w:val="000000" w:themeColor="text1"/>
                <w:lang w:eastAsia="pt-BR"/>
              </w:rPr>
              <w:t>1.339.635,94</w:t>
            </w:r>
          </w:p>
        </w:tc>
      </w:tr>
      <w:tr w:rsidR="00A43A82" w14:paraId="7B9E5FAA" w14:textId="77777777">
        <w:trPr>
          <w:trHeight w:val="340"/>
        </w:trPr>
        <w:tc>
          <w:tcPr>
            <w:tcW w:w="4687" w:type="dxa"/>
            <w:tcBorders>
              <w:top w:val="nil"/>
              <w:left w:val="single" w:sz="4" w:space="0" w:color="000000"/>
              <w:bottom w:val="single" w:sz="4" w:space="0" w:color="000000"/>
              <w:right w:val="single" w:sz="4" w:space="0" w:color="000000"/>
            </w:tcBorders>
            <w:shd w:val="clear" w:color="auto" w:fill="auto"/>
            <w:vAlign w:val="center"/>
          </w:tcPr>
          <w:p w14:paraId="6BACCA0E" w14:textId="77777777" w:rsidR="00A43A82" w:rsidRDefault="00DB5DEC">
            <w:pPr>
              <w:rPr>
                <w:color w:val="000000"/>
                <w:lang w:eastAsia="pt-BR"/>
              </w:rPr>
            </w:pPr>
            <w:r>
              <w:rPr>
                <w:color w:val="000000"/>
                <w:lang w:eastAsia="pt-BR"/>
              </w:rPr>
              <w:t>Restos a Pagar Processados</w:t>
            </w:r>
          </w:p>
        </w:tc>
        <w:tc>
          <w:tcPr>
            <w:tcW w:w="2132" w:type="dxa"/>
            <w:tcBorders>
              <w:top w:val="nil"/>
              <w:left w:val="nil"/>
              <w:bottom w:val="single" w:sz="4" w:space="0" w:color="000000"/>
              <w:right w:val="single" w:sz="4" w:space="0" w:color="000000"/>
            </w:tcBorders>
            <w:shd w:val="clear" w:color="auto" w:fill="auto"/>
            <w:vAlign w:val="center"/>
          </w:tcPr>
          <w:p w14:paraId="5ED06422" w14:textId="77777777" w:rsidR="00A43A82" w:rsidRDefault="00DB5DEC">
            <w:pPr>
              <w:jc w:val="right"/>
              <w:rPr>
                <w:color w:val="000000"/>
                <w:lang w:eastAsia="pt-BR"/>
              </w:rPr>
            </w:pPr>
            <w:r>
              <w:rPr>
                <w:color w:val="000000" w:themeColor="text1"/>
                <w:lang w:eastAsia="pt-BR"/>
              </w:rPr>
              <w:t>0</w:t>
            </w:r>
          </w:p>
        </w:tc>
      </w:tr>
      <w:tr w:rsidR="00A43A82" w14:paraId="6EDE273D" w14:textId="77777777">
        <w:trPr>
          <w:trHeight w:val="340"/>
        </w:trPr>
        <w:tc>
          <w:tcPr>
            <w:tcW w:w="4687" w:type="dxa"/>
            <w:tcBorders>
              <w:top w:val="nil"/>
              <w:left w:val="single" w:sz="4" w:space="0" w:color="000000"/>
              <w:bottom w:val="single" w:sz="4" w:space="0" w:color="000000"/>
              <w:right w:val="single" w:sz="4" w:space="0" w:color="000000"/>
            </w:tcBorders>
            <w:shd w:val="clear" w:color="000000" w:fill="95B3D7"/>
            <w:vAlign w:val="center"/>
          </w:tcPr>
          <w:p w14:paraId="05C8EB81" w14:textId="77777777" w:rsidR="00A43A82" w:rsidRDefault="00DB5DEC">
            <w:pPr>
              <w:rPr>
                <w:b/>
                <w:bCs/>
                <w:color w:val="000000"/>
                <w:lang w:eastAsia="pt-BR"/>
              </w:rPr>
            </w:pPr>
            <w:r>
              <w:rPr>
                <w:b/>
                <w:bCs/>
                <w:color w:val="000000"/>
                <w:lang w:eastAsia="pt-BR"/>
              </w:rPr>
              <w:t>Total de Restos a Pagar Cancelados em 2021</w:t>
            </w:r>
          </w:p>
        </w:tc>
        <w:tc>
          <w:tcPr>
            <w:tcW w:w="2132" w:type="dxa"/>
            <w:tcBorders>
              <w:top w:val="nil"/>
              <w:left w:val="nil"/>
              <w:bottom w:val="single" w:sz="4" w:space="0" w:color="000000"/>
              <w:right w:val="single" w:sz="4" w:space="0" w:color="000000"/>
            </w:tcBorders>
            <w:shd w:val="clear" w:color="000000" w:fill="95B3D7"/>
            <w:vAlign w:val="center"/>
          </w:tcPr>
          <w:p w14:paraId="07FF7953" w14:textId="77777777" w:rsidR="00A43A82" w:rsidRDefault="00DB5DEC">
            <w:pPr>
              <w:jc w:val="right"/>
              <w:rPr>
                <w:b/>
                <w:bCs/>
                <w:color w:val="000000"/>
                <w:lang w:eastAsia="pt-BR"/>
              </w:rPr>
            </w:pPr>
            <w:r>
              <w:rPr>
                <w:b/>
                <w:bCs/>
                <w:color w:val="000000"/>
                <w:lang w:eastAsia="pt-BR"/>
              </w:rPr>
              <w:t>4.974.749,00</w:t>
            </w:r>
          </w:p>
        </w:tc>
      </w:tr>
      <w:tr w:rsidR="00A43A82" w14:paraId="5F987627" w14:textId="77777777">
        <w:trPr>
          <w:trHeight w:val="340"/>
        </w:trPr>
        <w:tc>
          <w:tcPr>
            <w:tcW w:w="4687" w:type="dxa"/>
            <w:tcBorders>
              <w:top w:val="nil"/>
              <w:left w:val="single" w:sz="4" w:space="0" w:color="000000"/>
              <w:bottom w:val="single" w:sz="4" w:space="0" w:color="000000"/>
              <w:right w:val="single" w:sz="4" w:space="0" w:color="000000"/>
            </w:tcBorders>
            <w:shd w:val="clear" w:color="auto" w:fill="auto"/>
            <w:vAlign w:val="center"/>
          </w:tcPr>
          <w:p w14:paraId="5B9430F1" w14:textId="77777777" w:rsidR="00A43A82" w:rsidRDefault="00DB5DEC">
            <w:pPr>
              <w:rPr>
                <w:color w:val="000000"/>
                <w:lang w:eastAsia="pt-BR"/>
              </w:rPr>
            </w:pPr>
            <w:r>
              <w:rPr>
                <w:color w:val="000000"/>
                <w:lang w:eastAsia="pt-BR"/>
              </w:rPr>
              <w:t>Restos a Pagar Não Processados</w:t>
            </w:r>
          </w:p>
        </w:tc>
        <w:tc>
          <w:tcPr>
            <w:tcW w:w="2132" w:type="dxa"/>
            <w:tcBorders>
              <w:top w:val="nil"/>
              <w:left w:val="nil"/>
              <w:bottom w:val="single" w:sz="4" w:space="0" w:color="000000"/>
              <w:right w:val="single" w:sz="4" w:space="0" w:color="000000"/>
            </w:tcBorders>
            <w:shd w:val="clear" w:color="auto" w:fill="auto"/>
            <w:vAlign w:val="center"/>
          </w:tcPr>
          <w:p w14:paraId="5F266909" w14:textId="77777777" w:rsidR="00A43A82" w:rsidRDefault="00DB5DEC">
            <w:pPr>
              <w:jc w:val="right"/>
              <w:rPr>
                <w:color w:val="000000"/>
                <w:lang w:eastAsia="pt-BR"/>
              </w:rPr>
            </w:pPr>
            <w:r>
              <w:rPr>
                <w:color w:val="000000"/>
                <w:lang w:eastAsia="pt-BR"/>
              </w:rPr>
              <w:t>4.974.749,00</w:t>
            </w:r>
          </w:p>
        </w:tc>
      </w:tr>
      <w:tr w:rsidR="00A43A82" w14:paraId="529A759B" w14:textId="77777777">
        <w:trPr>
          <w:trHeight w:val="340"/>
        </w:trPr>
        <w:tc>
          <w:tcPr>
            <w:tcW w:w="4687" w:type="dxa"/>
            <w:tcBorders>
              <w:top w:val="nil"/>
              <w:left w:val="single" w:sz="4" w:space="0" w:color="000000"/>
              <w:bottom w:val="single" w:sz="4" w:space="0" w:color="000000"/>
              <w:right w:val="single" w:sz="4" w:space="0" w:color="000000"/>
            </w:tcBorders>
            <w:shd w:val="clear" w:color="auto" w:fill="auto"/>
            <w:vAlign w:val="center"/>
          </w:tcPr>
          <w:p w14:paraId="76F9A7FB" w14:textId="77777777" w:rsidR="00A43A82" w:rsidRDefault="00DB5DEC">
            <w:pPr>
              <w:rPr>
                <w:color w:val="000000"/>
                <w:lang w:eastAsia="pt-BR"/>
              </w:rPr>
            </w:pPr>
            <w:r>
              <w:rPr>
                <w:color w:val="000000"/>
                <w:lang w:eastAsia="pt-BR"/>
              </w:rPr>
              <w:t>Restos a Pagar Processados</w:t>
            </w:r>
          </w:p>
        </w:tc>
        <w:tc>
          <w:tcPr>
            <w:tcW w:w="2132" w:type="dxa"/>
            <w:tcBorders>
              <w:top w:val="nil"/>
              <w:left w:val="nil"/>
              <w:bottom w:val="single" w:sz="4" w:space="0" w:color="000000"/>
              <w:right w:val="single" w:sz="4" w:space="0" w:color="000000"/>
            </w:tcBorders>
            <w:shd w:val="clear" w:color="auto" w:fill="auto"/>
            <w:vAlign w:val="center"/>
          </w:tcPr>
          <w:p w14:paraId="62AE4503" w14:textId="77777777" w:rsidR="00A43A82" w:rsidRDefault="00DB5DEC">
            <w:pPr>
              <w:jc w:val="right"/>
              <w:rPr>
                <w:color w:val="000000"/>
                <w:lang w:eastAsia="pt-BR"/>
              </w:rPr>
            </w:pPr>
            <w:r>
              <w:rPr>
                <w:color w:val="000000" w:themeColor="text1"/>
                <w:lang w:eastAsia="pt-BR"/>
              </w:rPr>
              <w:t>0</w:t>
            </w:r>
          </w:p>
        </w:tc>
      </w:tr>
      <w:tr w:rsidR="00A43A82" w14:paraId="31F00153" w14:textId="77777777">
        <w:trPr>
          <w:trHeight w:val="340"/>
        </w:trPr>
        <w:tc>
          <w:tcPr>
            <w:tcW w:w="4687" w:type="dxa"/>
            <w:tcBorders>
              <w:top w:val="nil"/>
              <w:left w:val="single" w:sz="4" w:space="0" w:color="000000"/>
              <w:bottom w:val="single" w:sz="4" w:space="0" w:color="000000"/>
              <w:right w:val="single" w:sz="4" w:space="0" w:color="000000"/>
            </w:tcBorders>
            <w:shd w:val="clear" w:color="000000" w:fill="95B3D7"/>
            <w:vAlign w:val="center"/>
          </w:tcPr>
          <w:p w14:paraId="0A9E9C45" w14:textId="77777777" w:rsidR="00A43A82" w:rsidRDefault="00DB5DEC">
            <w:pPr>
              <w:rPr>
                <w:b/>
                <w:bCs/>
                <w:color w:val="000000"/>
                <w:lang w:eastAsia="pt-BR"/>
              </w:rPr>
            </w:pPr>
            <w:r>
              <w:rPr>
                <w:b/>
                <w:bCs/>
                <w:color w:val="000000"/>
                <w:lang w:eastAsia="pt-BR"/>
              </w:rPr>
              <w:t>Restos a Pagar para o exercício seguinte</w:t>
            </w:r>
          </w:p>
        </w:tc>
        <w:tc>
          <w:tcPr>
            <w:tcW w:w="2132" w:type="dxa"/>
            <w:tcBorders>
              <w:top w:val="nil"/>
              <w:left w:val="nil"/>
              <w:bottom w:val="single" w:sz="4" w:space="0" w:color="000000"/>
              <w:right w:val="single" w:sz="4" w:space="0" w:color="000000"/>
            </w:tcBorders>
            <w:shd w:val="clear" w:color="000000" w:fill="95B3D7"/>
            <w:vAlign w:val="center"/>
          </w:tcPr>
          <w:p w14:paraId="01DDB832" w14:textId="77777777" w:rsidR="00A43A82" w:rsidRDefault="00DB5DEC">
            <w:pPr>
              <w:jc w:val="right"/>
              <w:rPr>
                <w:b/>
                <w:color w:val="000000"/>
                <w:lang w:eastAsia="pt-BR"/>
              </w:rPr>
            </w:pPr>
            <w:r>
              <w:rPr>
                <w:b/>
                <w:color w:val="000000"/>
                <w:lang w:eastAsia="pt-BR"/>
              </w:rPr>
              <w:t>7.325.169,23</w:t>
            </w:r>
          </w:p>
        </w:tc>
      </w:tr>
      <w:tr w:rsidR="00A43A82" w14:paraId="0EED3D99" w14:textId="77777777">
        <w:trPr>
          <w:trHeight w:val="340"/>
        </w:trPr>
        <w:tc>
          <w:tcPr>
            <w:tcW w:w="4687" w:type="dxa"/>
            <w:tcBorders>
              <w:top w:val="nil"/>
              <w:left w:val="single" w:sz="4" w:space="0" w:color="000000"/>
              <w:bottom w:val="single" w:sz="4" w:space="0" w:color="000000"/>
              <w:right w:val="single" w:sz="4" w:space="0" w:color="000000"/>
            </w:tcBorders>
            <w:shd w:val="clear" w:color="auto" w:fill="auto"/>
            <w:vAlign w:val="center"/>
          </w:tcPr>
          <w:p w14:paraId="5F6F989B" w14:textId="77777777" w:rsidR="00A43A82" w:rsidRDefault="00DB5DEC">
            <w:pPr>
              <w:rPr>
                <w:b/>
                <w:bCs/>
                <w:color w:val="000000"/>
                <w:lang w:eastAsia="pt-BR"/>
              </w:rPr>
            </w:pPr>
            <w:r>
              <w:rPr>
                <w:b/>
                <w:bCs/>
                <w:color w:val="000000"/>
                <w:lang w:eastAsia="pt-BR"/>
              </w:rPr>
              <w:t>Restos a Pagar Não Processados</w:t>
            </w:r>
          </w:p>
        </w:tc>
        <w:tc>
          <w:tcPr>
            <w:tcW w:w="2132" w:type="dxa"/>
            <w:tcBorders>
              <w:top w:val="nil"/>
              <w:left w:val="nil"/>
              <w:bottom w:val="single" w:sz="4" w:space="0" w:color="000000"/>
              <w:right w:val="single" w:sz="4" w:space="0" w:color="000000"/>
            </w:tcBorders>
            <w:shd w:val="clear" w:color="auto" w:fill="auto"/>
            <w:vAlign w:val="center"/>
          </w:tcPr>
          <w:p w14:paraId="573E5FC7" w14:textId="77777777" w:rsidR="00A43A82" w:rsidRDefault="00DB5DEC">
            <w:pPr>
              <w:jc w:val="right"/>
              <w:rPr>
                <w:color w:val="000000"/>
                <w:lang w:eastAsia="pt-BR"/>
              </w:rPr>
            </w:pPr>
            <w:r>
              <w:rPr>
                <w:color w:val="000000"/>
                <w:lang w:eastAsia="pt-BR"/>
              </w:rPr>
              <w:t>7.325.169,23</w:t>
            </w:r>
          </w:p>
        </w:tc>
      </w:tr>
      <w:tr w:rsidR="00A43A82" w14:paraId="5B302E66" w14:textId="77777777">
        <w:trPr>
          <w:trHeight w:val="340"/>
        </w:trPr>
        <w:tc>
          <w:tcPr>
            <w:tcW w:w="4687" w:type="dxa"/>
            <w:tcBorders>
              <w:top w:val="nil"/>
              <w:left w:val="single" w:sz="4" w:space="0" w:color="000000"/>
              <w:bottom w:val="single" w:sz="4" w:space="0" w:color="000000"/>
              <w:right w:val="single" w:sz="4" w:space="0" w:color="000000"/>
            </w:tcBorders>
            <w:shd w:val="clear" w:color="auto" w:fill="auto"/>
            <w:vAlign w:val="center"/>
          </w:tcPr>
          <w:p w14:paraId="3E60C410" w14:textId="77777777" w:rsidR="00A43A82" w:rsidRDefault="00DB5DEC">
            <w:pPr>
              <w:rPr>
                <w:b/>
                <w:bCs/>
                <w:color w:val="000000"/>
                <w:lang w:eastAsia="pt-BR"/>
              </w:rPr>
            </w:pPr>
            <w:r>
              <w:rPr>
                <w:b/>
                <w:bCs/>
                <w:color w:val="000000"/>
                <w:lang w:eastAsia="pt-BR"/>
              </w:rPr>
              <w:t>Restos a Pagar Processados</w:t>
            </w:r>
          </w:p>
        </w:tc>
        <w:tc>
          <w:tcPr>
            <w:tcW w:w="2132" w:type="dxa"/>
            <w:tcBorders>
              <w:top w:val="nil"/>
              <w:left w:val="nil"/>
              <w:bottom w:val="single" w:sz="4" w:space="0" w:color="000000"/>
              <w:right w:val="single" w:sz="4" w:space="0" w:color="000000"/>
            </w:tcBorders>
            <w:shd w:val="clear" w:color="auto" w:fill="auto"/>
            <w:vAlign w:val="center"/>
          </w:tcPr>
          <w:p w14:paraId="214E7D78" w14:textId="77777777" w:rsidR="00A43A82" w:rsidRDefault="00DB5DEC">
            <w:pPr>
              <w:jc w:val="right"/>
              <w:rPr>
                <w:color w:val="000000"/>
                <w:lang w:eastAsia="pt-BR"/>
              </w:rPr>
            </w:pPr>
            <w:r>
              <w:rPr>
                <w:color w:val="000000"/>
                <w:lang w:val="en-US" w:eastAsia="pt-BR"/>
              </w:rPr>
              <w:t>0</w:t>
            </w:r>
          </w:p>
        </w:tc>
      </w:tr>
    </w:tbl>
    <w:p w14:paraId="6270D5AC" w14:textId="77777777" w:rsidR="00A43A82" w:rsidRDefault="00DB5DEC">
      <w:pPr>
        <w:spacing w:line="240" w:lineRule="exact"/>
        <w:jc w:val="both"/>
        <w:rPr>
          <w:color w:val="000000"/>
          <w:sz w:val="16"/>
          <w:szCs w:val="16"/>
          <w:lang w:val="en-US"/>
        </w:rPr>
      </w:pPr>
      <w:r>
        <w:rPr>
          <w:color w:val="000000"/>
          <w:sz w:val="16"/>
          <w:szCs w:val="16"/>
          <w:lang w:val="en-US"/>
        </w:rPr>
        <w:t xml:space="preserve">Fonte: </w:t>
      </w:r>
      <w:proofErr w:type="spellStart"/>
      <w:r>
        <w:rPr>
          <w:color w:val="000000"/>
          <w:sz w:val="16"/>
          <w:szCs w:val="16"/>
          <w:lang w:val="en-US"/>
        </w:rPr>
        <w:t>Balancete</w:t>
      </w:r>
      <w:proofErr w:type="spellEnd"/>
      <w:r>
        <w:rPr>
          <w:color w:val="000000"/>
          <w:sz w:val="16"/>
          <w:szCs w:val="16"/>
          <w:lang w:val="en-US"/>
        </w:rPr>
        <w:t xml:space="preserve"> </w:t>
      </w:r>
      <w:proofErr w:type="spellStart"/>
      <w:r>
        <w:rPr>
          <w:color w:val="000000"/>
          <w:sz w:val="16"/>
          <w:szCs w:val="16"/>
          <w:lang w:val="en-US"/>
        </w:rPr>
        <w:t>DivePort</w:t>
      </w:r>
      <w:proofErr w:type="spellEnd"/>
      <w:r>
        <w:rPr>
          <w:color w:val="000000"/>
          <w:sz w:val="16"/>
          <w:szCs w:val="16"/>
          <w:lang w:val="en-US"/>
        </w:rPr>
        <w:t xml:space="preserve">  </w:t>
      </w:r>
    </w:p>
    <w:p w14:paraId="1DC2006D" w14:textId="77777777" w:rsidR="00A43A82" w:rsidRDefault="00A43A82">
      <w:pPr>
        <w:spacing w:line="240" w:lineRule="exact"/>
        <w:jc w:val="both"/>
        <w:rPr>
          <w:rFonts w:eastAsiaTheme="minorHAnsi"/>
          <w:b/>
          <w:bCs/>
        </w:rPr>
      </w:pPr>
    </w:p>
    <w:p w14:paraId="36972061" w14:textId="77777777" w:rsidR="00A43A82" w:rsidRDefault="00DB5DEC">
      <w:pPr>
        <w:ind w:right="353"/>
        <w:rPr>
          <w:rFonts w:ascii="Arial" w:eastAsiaTheme="minorHAnsi" w:hAnsi="Arial" w:cs="Arial"/>
          <w:b/>
          <w:bCs/>
        </w:rPr>
      </w:pPr>
      <w:bookmarkStart w:id="11" w:name="page4"/>
      <w:bookmarkEnd w:id="11"/>
      <w:r>
        <w:rPr>
          <w:rFonts w:eastAsiaTheme="minorHAnsi"/>
          <w:b/>
          <w:bCs/>
        </w:rPr>
        <w:t>Figura 10 – Execução de Restos a Pagar (2021)</w:t>
      </w:r>
    </w:p>
    <w:p w14:paraId="5EC1E75A" w14:textId="77777777" w:rsidR="00A43A82" w:rsidRDefault="00A43A82">
      <w:pPr>
        <w:ind w:right="353"/>
        <w:jc w:val="center"/>
        <w:rPr>
          <w:rFonts w:ascii="Arial" w:eastAsiaTheme="minorHAnsi" w:hAnsi="Arial" w:cs="Arial"/>
          <w:b/>
          <w:bCs/>
        </w:rPr>
      </w:pPr>
    </w:p>
    <w:p w14:paraId="4FD557CA" w14:textId="77777777" w:rsidR="00A43A82" w:rsidRDefault="00DB5DEC">
      <w:pPr>
        <w:ind w:right="353"/>
        <w:jc w:val="center"/>
        <w:rPr>
          <w:rFonts w:ascii="Arial" w:eastAsiaTheme="minorHAnsi" w:hAnsi="Arial" w:cs="Arial"/>
          <w:b/>
          <w:bCs/>
        </w:rPr>
      </w:pPr>
      <w:r>
        <w:rPr>
          <w:rFonts w:ascii="Arial" w:eastAsiaTheme="minorHAnsi" w:hAnsi="Arial" w:cs="Arial"/>
          <w:b/>
          <w:bCs/>
          <w:noProof/>
          <w:lang w:val="pt-BR" w:eastAsia="pt-BR"/>
        </w:rPr>
        <w:drawing>
          <wp:inline distT="0" distB="0" distL="0" distR="0" wp14:anchorId="4CB05C47" wp14:editId="24D0EF1B">
            <wp:extent cx="5486400" cy="3200400"/>
            <wp:effectExtent l="0" t="0" r="19050" b="1905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695B008" w14:textId="77777777" w:rsidR="00A43A82" w:rsidRDefault="00DB5DEC">
      <w:pPr>
        <w:spacing w:line="240" w:lineRule="exact"/>
        <w:ind w:left="284"/>
        <w:jc w:val="both"/>
        <w:rPr>
          <w:rFonts w:ascii="Arial" w:hAnsi="Arial" w:cs="Arial"/>
          <w:color w:val="000000"/>
          <w:sz w:val="16"/>
          <w:szCs w:val="16"/>
        </w:rPr>
      </w:pPr>
      <w:r>
        <w:rPr>
          <w:rFonts w:ascii="Arial" w:hAnsi="Arial" w:cs="Arial"/>
          <w:color w:val="000000"/>
          <w:sz w:val="16"/>
          <w:szCs w:val="16"/>
        </w:rPr>
        <w:t xml:space="preserve">Fonte: Balancete DivePort  </w:t>
      </w:r>
    </w:p>
    <w:p w14:paraId="778EFFF7" w14:textId="77777777" w:rsidR="00A43A82" w:rsidRDefault="00A43A82">
      <w:pPr>
        <w:jc w:val="both"/>
        <w:rPr>
          <w:rFonts w:ascii="Arial" w:eastAsiaTheme="minorHAnsi" w:hAnsi="Arial" w:cs="Arial"/>
          <w:b/>
          <w:bCs/>
        </w:rPr>
      </w:pPr>
    </w:p>
    <w:p w14:paraId="7F70CA41" w14:textId="77777777" w:rsidR="003404D5" w:rsidRPr="00131352" w:rsidRDefault="003404D5" w:rsidP="0075171B">
      <w:pPr>
        <w:rPr>
          <w:b/>
          <w:bCs/>
          <w:color w:val="4F81BC"/>
          <w:sz w:val="24"/>
          <w:szCs w:val="24"/>
          <w:lang w:val="pt-BR"/>
        </w:rPr>
      </w:pPr>
    </w:p>
    <w:p w14:paraId="3D3D4A62" w14:textId="021875EE" w:rsidR="0075171B" w:rsidRPr="00131352" w:rsidRDefault="0075171B" w:rsidP="0075171B">
      <w:pPr>
        <w:rPr>
          <w:sz w:val="32"/>
          <w:szCs w:val="32"/>
        </w:rPr>
      </w:pPr>
      <w:r w:rsidRPr="00131352">
        <w:rPr>
          <w:b/>
          <w:bCs/>
          <w:color w:val="4F81BC"/>
          <w:sz w:val="32"/>
          <w:szCs w:val="32"/>
          <w:lang w:val="pt-BR"/>
        </w:rPr>
        <w:t>6. Avaliação Patrimonial</w:t>
      </w:r>
    </w:p>
    <w:p w14:paraId="43FE977F" w14:textId="23ACBCE6" w:rsidR="00A43A82" w:rsidRDefault="00A43A82">
      <w:pPr>
        <w:jc w:val="both"/>
        <w:rPr>
          <w:rFonts w:eastAsiaTheme="minorHAnsi"/>
          <w:b/>
          <w:bCs/>
        </w:rPr>
      </w:pPr>
    </w:p>
    <w:p w14:paraId="1906CB37" w14:textId="77777777" w:rsidR="00A43A82" w:rsidRDefault="00A43A82">
      <w:pPr>
        <w:pStyle w:val="PargrafodaLista"/>
        <w:spacing w:line="240" w:lineRule="exact"/>
        <w:ind w:left="0"/>
        <w:jc w:val="both"/>
        <w:rPr>
          <w:rFonts w:eastAsiaTheme="minorHAnsi"/>
          <w:b/>
          <w:bCs/>
          <w:szCs w:val="24"/>
        </w:rPr>
      </w:pPr>
    </w:p>
    <w:p w14:paraId="768BF67D" w14:textId="0F452DB7" w:rsidR="003404D5" w:rsidRPr="00131352" w:rsidRDefault="003404D5" w:rsidP="003404D5">
      <w:pPr>
        <w:rPr>
          <w:sz w:val="28"/>
          <w:szCs w:val="28"/>
        </w:rPr>
      </w:pPr>
      <w:r w:rsidRPr="00131352">
        <w:rPr>
          <w:b/>
          <w:bCs/>
          <w:color w:val="4F81BC"/>
          <w:sz w:val="28"/>
          <w:szCs w:val="28"/>
          <w:lang w:val="pt-BR"/>
        </w:rPr>
        <w:t>6.1 Demonstração Patrimonial</w:t>
      </w:r>
    </w:p>
    <w:p w14:paraId="34AEBBEC" w14:textId="6088952D" w:rsidR="00A43A82" w:rsidRDefault="00A43A82">
      <w:pPr>
        <w:ind w:right="353"/>
        <w:rPr>
          <w:b/>
        </w:rPr>
      </w:pPr>
    </w:p>
    <w:p w14:paraId="2E6C1664" w14:textId="77777777" w:rsidR="00A43A82" w:rsidRDefault="00A43A82">
      <w:pPr>
        <w:pStyle w:val="PargrafodaLista"/>
        <w:ind w:left="0"/>
        <w:jc w:val="both"/>
        <w:rPr>
          <w:rFonts w:eastAsiaTheme="minorHAnsi"/>
          <w:b/>
          <w:bCs/>
          <w:szCs w:val="24"/>
        </w:rPr>
      </w:pPr>
    </w:p>
    <w:p w14:paraId="03A3C303" w14:textId="77777777" w:rsidR="00A43A82" w:rsidRDefault="00DB5DEC">
      <w:pPr>
        <w:spacing w:line="360" w:lineRule="auto"/>
        <w:ind w:firstLine="709"/>
        <w:jc w:val="both"/>
        <w:rPr>
          <w:rFonts w:eastAsiaTheme="minorHAnsi"/>
        </w:rPr>
      </w:pPr>
      <w:r>
        <w:rPr>
          <w:rFonts w:eastAsiaTheme="minorHAnsi"/>
        </w:rPr>
        <w:t>As Demonstrações Contábeis Aplicadas ao Setor Público (DCASP) representam o conjunto consolidado e sintetizado das informações econômicas, orçamentárias, financeiras e patrimoniais da entidade pública, com objetivo de retratar a saúde financeira, sendo os relatórios de saídas, base para análise e tomada de decisão por parte dos usuários da informação contábil. Sua estrutura está contida nos anexos da Lei 4.320/1964, na qual foi alterada pela Portaria STN 438/2012, em consonância com os novos padrões da Contabilidade Aplicada ao Setor Público, convergentes aos padrões internacionais de contabilidade.</w:t>
      </w:r>
    </w:p>
    <w:p w14:paraId="3C7D04E9" w14:textId="77777777" w:rsidR="00A43A82" w:rsidRDefault="00DB5DEC">
      <w:pPr>
        <w:spacing w:line="360" w:lineRule="auto"/>
        <w:ind w:firstLine="709"/>
        <w:jc w:val="both"/>
        <w:rPr>
          <w:rFonts w:eastAsiaTheme="minorHAnsi"/>
        </w:rPr>
      </w:pPr>
      <w:r>
        <w:rPr>
          <w:rFonts w:eastAsiaTheme="minorHAnsi"/>
        </w:rPr>
        <w:t>As demonstrações foram elaboradas em Conformidade com o Manual de Contabilidade Aplicada ao Setor Público - MCASP 8ª edição, Parte V aprovada pelas Portarias Conjuntas  STN/SOF nº 06, 07 E 877 DE 18/12/2018, que observa os dispositivos legais que regulam o assunto, assim como a Lei Federal nº 4.320 de 17 de março de 1964, a  Lei Complementar Federal nº 101/2000 e também as disposições do Conselho Federal de Contabilidade (CFC), tal qual as Normas Brasileiras de Contabilidade Aplicadas ao Setor Público (NBC TSP 16).</w:t>
      </w:r>
    </w:p>
    <w:p w14:paraId="233228AD" w14:textId="77777777" w:rsidR="00A43A82" w:rsidRDefault="00DB5DEC">
      <w:pPr>
        <w:spacing w:line="360" w:lineRule="auto"/>
        <w:ind w:firstLine="709"/>
        <w:jc w:val="both"/>
        <w:rPr>
          <w:rFonts w:eastAsiaTheme="minorHAnsi"/>
        </w:rPr>
      </w:pPr>
      <w:r>
        <w:rPr>
          <w:rFonts w:eastAsiaTheme="minorHAnsi"/>
        </w:rPr>
        <w:t>Vejamos o Balanço Patrimonial do FESA, em 2021 (tabela 12).</w:t>
      </w:r>
    </w:p>
    <w:p w14:paraId="564F3A01" w14:textId="77777777" w:rsidR="00A43A82" w:rsidRDefault="00DB5DEC">
      <w:pPr>
        <w:pStyle w:val="PargrafodaLista"/>
        <w:ind w:left="0"/>
        <w:jc w:val="both"/>
      </w:pPr>
      <w:r>
        <w:rPr>
          <w:rFonts w:eastAsiaTheme="minorHAnsi"/>
          <w:b/>
          <w:bCs/>
        </w:rPr>
        <w:t>Tabela 12 – Superávit Financeiro 2020-2021.</w:t>
      </w:r>
    </w:p>
    <w:p w14:paraId="38712B4E" w14:textId="77777777" w:rsidR="00A43A82" w:rsidRDefault="00A43A82">
      <w:pPr>
        <w:pStyle w:val="PargrafodaLista"/>
        <w:ind w:left="0" w:right="353"/>
        <w:jc w:val="both"/>
        <w:rPr>
          <w:rFonts w:eastAsiaTheme="minorHAnsi"/>
          <w:szCs w:val="24"/>
        </w:rPr>
      </w:pPr>
    </w:p>
    <w:tbl>
      <w:tblPr>
        <w:tblW w:w="10363" w:type="dxa"/>
        <w:tblInd w:w="55" w:type="dxa"/>
        <w:tblLayout w:type="fixed"/>
        <w:tblCellMar>
          <w:left w:w="70" w:type="dxa"/>
          <w:right w:w="70" w:type="dxa"/>
        </w:tblCellMar>
        <w:tblLook w:val="04A0" w:firstRow="1" w:lastRow="0" w:firstColumn="1" w:lastColumn="0" w:noHBand="0" w:noVBand="1"/>
      </w:tblPr>
      <w:tblGrid>
        <w:gridCol w:w="1858"/>
        <w:gridCol w:w="2126"/>
        <w:gridCol w:w="1560"/>
        <w:gridCol w:w="1701"/>
        <w:gridCol w:w="1701"/>
        <w:gridCol w:w="1417"/>
      </w:tblGrid>
      <w:tr w:rsidR="00A43A82" w14:paraId="075800EA" w14:textId="77777777">
        <w:trPr>
          <w:trHeight w:val="300"/>
        </w:trPr>
        <w:tc>
          <w:tcPr>
            <w:tcW w:w="1858" w:type="dxa"/>
            <w:tcBorders>
              <w:top w:val="single" w:sz="4" w:space="0" w:color="000000"/>
              <w:left w:val="single" w:sz="4" w:space="0" w:color="000000"/>
              <w:bottom w:val="single" w:sz="4" w:space="0" w:color="000000"/>
              <w:right w:val="single" w:sz="4" w:space="0" w:color="000000"/>
            </w:tcBorders>
            <w:shd w:val="clear" w:color="000000" w:fill="B4C7DC"/>
            <w:vAlign w:val="bottom"/>
          </w:tcPr>
          <w:p w14:paraId="68971B3C" w14:textId="77777777" w:rsidR="00A43A82" w:rsidRDefault="00DB5DEC">
            <w:pPr>
              <w:jc w:val="both"/>
              <w:rPr>
                <w:b/>
                <w:bCs/>
                <w:color w:val="000000"/>
                <w:sz w:val="21"/>
                <w:szCs w:val="21"/>
                <w:lang w:eastAsia="pt-BR"/>
              </w:rPr>
            </w:pPr>
            <w:r>
              <w:rPr>
                <w:b/>
                <w:bCs/>
                <w:color w:val="000000"/>
                <w:sz w:val="21"/>
                <w:szCs w:val="21"/>
                <w:lang w:eastAsia="pt-BR"/>
              </w:rPr>
              <w:t>ATIVO</w:t>
            </w:r>
          </w:p>
        </w:tc>
        <w:tc>
          <w:tcPr>
            <w:tcW w:w="2126" w:type="dxa"/>
            <w:tcBorders>
              <w:top w:val="single" w:sz="4" w:space="0" w:color="000000"/>
              <w:left w:val="nil"/>
              <w:bottom w:val="single" w:sz="4" w:space="0" w:color="000000"/>
              <w:right w:val="single" w:sz="4" w:space="0" w:color="000000"/>
            </w:tcBorders>
            <w:shd w:val="clear" w:color="000000" w:fill="B4C7DC"/>
            <w:vAlign w:val="bottom"/>
          </w:tcPr>
          <w:p w14:paraId="07FCCD14" w14:textId="77777777" w:rsidR="00A43A82" w:rsidRDefault="00DB5DEC">
            <w:pPr>
              <w:jc w:val="center"/>
              <w:rPr>
                <w:b/>
                <w:bCs/>
                <w:color w:val="000000"/>
                <w:sz w:val="21"/>
                <w:szCs w:val="21"/>
                <w:lang w:eastAsia="pt-BR"/>
              </w:rPr>
            </w:pPr>
            <w:r>
              <w:rPr>
                <w:b/>
                <w:bCs/>
                <w:color w:val="000000"/>
                <w:sz w:val="21"/>
                <w:szCs w:val="21"/>
                <w:lang w:eastAsia="pt-BR"/>
              </w:rPr>
              <w:t>2021</w:t>
            </w:r>
          </w:p>
        </w:tc>
        <w:tc>
          <w:tcPr>
            <w:tcW w:w="1560" w:type="dxa"/>
            <w:tcBorders>
              <w:top w:val="single" w:sz="4" w:space="0" w:color="000000"/>
              <w:left w:val="nil"/>
              <w:bottom w:val="single" w:sz="4" w:space="0" w:color="000000"/>
              <w:right w:val="single" w:sz="4" w:space="0" w:color="000000"/>
            </w:tcBorders>
            <w:shd w:val="clear" w:color="000000" w:fill="B4C7DC"/>
            <w:vAlign w:val="bottom"/>
          </w:tcPr>
          <w:p w14:paraId="08542A8C" w14:textId="77777777" w:rsidR="00A43A82" w:rsidRDefault="00DB5DEC">
            <w:pPr>
              <w:jc w:val="center"/>
              <w:rPr>
                <w:b/>
                <w:bCs/>
                <w:color w:val="000000"/>
                <w:sz w:val="21"/>
                <w:szCs w:val="21"/>
                <w:lang w:eastAsia="pt-BR"/>
              </w:rPr>
            </w:pPr>
            <w:r>
              <w:rPr>
                <w:b/>
                <w:bCs/>
                <w:color w:val="000000"/>
                <w:sz w:val="21"/>
                <w:szCs w:val="21"/>
                <w:lang w:eastAsia="pt-BR"/>
              </w:rPr>
              <w:t>2020</w:t>
            </w:r>
          </w:p>
        </w:tc>
        <w:tc>
          <w:tcPr>
            <w:tcW w:w="1701" w:type="dxa"/>
            <w:tcBorders>
              <w:top w:val="single" w:sz="4" w:space="0" w:color="000000"/>
              <w:left w:val="nil"/>
              <w:bottom w:val="single" w:sz="4" w:space="0" w:color="000000"/>
              <w:right w:val="single" w:sz="4" w:space="0" w:color="000000"/>
            </w:tcBorders>
            <w:shd w:val="clear" w:color="000000" w:fill="B4C7DC"/>
            <w:vAlign w:val="bottom"/>
          </w:tcPr>
          <w:p w14:paraId="1FF0EBC4" w14:textId="77777777" w:rsidR="00A43A82" w:rsidRDefault="00DB5DEC">
            <w:pPr>
              <w:jc w:val="both"/>
              <w:rPr>
                <w:b/>
                <w:bCs/>
                <w:color w:val="000000"/>
                <w:sz w:val="21"/>
                <w:szCs w:val="21"/>
                <w:lang w:eastAsia="pt-BR"/>
              </w:rPr>
            </w:pPr>
            <w:r>
              <w:rPr>
                <w:b/>
                <w:bCs/>
                <w:color w:val="000000"/>
                <w:sz w:val="21"/>
                <w:szCs w:val="21"/>
                <w:lang w:eastAsia="pt-BR"/>
              </w:rPr>
              <w:t>PASSIVO</w:t>
            </w:r>
          </w:p>
        </w:tc>
        <w:tc>
          <w:tcPr>
            <w:tcW w:w="1701" w:type="dxa"/>
            <w:tcBorders>
              <w:top w:val="single" w:sz="4" w:space="0" w:color="000000"/>
              <w:left w:val="nil"/>
              <w:bottom w:val="single" w:sz="4" w:space="0" w:color="000000"/>
              <w:right w:val="single" w:sz="4" w:space="0" w:color="000000"/>
            </w:tcBorders>
            <w:shd w:val="clear" w:color="000000" w:fill="B4C7DC"/>
            <w:vAlign w:val="bottom"/>
          </w:tcPr>
          <w:p w14:paraId="78918CCD" w14:textId="77777777" w:rsidR="00A43A82" w:rsidRDefault="00DB5DEC">
            <w:pPr>
              <w:jc w:val="center"/>
              <w:rPr>
                <w:b/>
                <w:bCs/>
                <w:color w:val="000000"/>
                <w:sz w:val="21"/>
                <w:szCs w:val="21"/>
                <w:lang w:eastAsia="pt-BR"/>
              </w:rPr>
            </w:pPr>
            <w:r>
              <w:rPr>
                <w:b/>
                <w:bCs/>
                <w:color w:val="000000"/>
                <w:sz w:val="21"/>
                <w:szCs w:val="21"/>
                <w:lang w:eastAsia="pt-BR"/>
              </w:rPr>
              <w:t>2021</w:t>
            </w:r>
          </w:p>
        </w:tc>
        <w:tc>
          <w:tcPr>
            <w:tcW w:w="1417" w:type="dxa"/>
            <w:tcBorders>
              <w:top w:val="single" w:sz="4" w:space="0" w:color="000000"/>
              <w:left w:val="nil"/>
              <w:bottom w:val="single" w:sz="4" w:space="0" w:color="000000"/>
              <w:right w:val="single" w:sz="4" w:space="0" w:color="000000"/>
            </w:tcBorders>
            <w:shd w:val="clear" w:color="000000" w:fill="B4C7DC"/>
            <w:vAlign w:val="bottom"/>
          </w:tcPr>
          <w:p w14:paraId="02D38312" w14:textId="77777777" w:rsidR="00A43A82" w:rsidRDefault="00DB5DEC">
            <w:pPr>
              <w:jc w:val="center"/>
              <w:rPr>
                <w:b/>
                <w:bCs/>
                <w:color w:val="000000"/>
                <w:sz w:val="21"/>
                <w:szCs w:val="21"/>
                <w:lang w:eastAsia="pt-BR"/>
              </w:rPr>
            </w:pPr>
            <w:r>
              <w:rPr>
                <w:b/>
                <w:bCs/>
                <w:color w:val="000000"/>
                <w:sz w:val="21"/>
                <w:szCs w:val="21"/>
                <w:lang w:eastAsia="pt-BR"/>
              </w:rPr>
              <w:t>2020</w:t>
            </w:r>
          </w:p>
        </w:tc>
      </w:tr>
      <w:tr w:rsidR="00A43A82" w14:paraId="07846DE4" w14:textId="77777777">
        <w:trPr>
          <w:trHeight w:val="300"/>
        </w:trPr>
        <w:tc>
          <w:tcPr>
            <w:tcW w:w="1858" w:type="dxa"/>
            <w:tcBorders>
              <w:top w:val="nil"/>
              <w:left w:val="single" w:sz="4" w:space="0" w:color="000000"/>
              <w:bottom w:val="single" w:sz="4" w:space="0" w:color="000000"/>
              <w:right w:val="single" w:sz="4" w:space="0" w:color="000000"/>
            </w:tcBorders>
            <w:shd w:val="clear" w:color="000000" w:fill="B4C7DC"/>
            <w:vAlign w:val="center"/>
          </w:tcPr>
          <w:p w14:paraId="5627CD67" w14:textId="77777777" w:rsidR="00A43A82" w:rsidRDefault="00DB5DEC">
            <w:pPr>
              <w:rPr>
                <w:b/>
                <w:bCs/>
                <w:color w:val="000000"/>
                <w:sz w:val="21"/>
                <w:szCs w:val="21"/>
                <w:lang w:eastAsia="pt-BR"/>
              </w:rPr>
            </w:pPr>
            <w:r>
              <w:rPr>
                <w:b/>
                <w:bCs/>
                <w:color w:val="000000"/>
                <w:sz w:val="21"/>
                <w:szCs w:val="21"/>
                <w:lang w:eastAsia="pt-BR"/>
              </w:rPr>
              <w:t>Ativo Circulante</w:t>
            </w:r>
          </w:p>
        </w:tc>
        <w:tc>
          <w:tcPr>
            <w:tcW w:w="2126" w:type="dxa"/>
            <w:tcBorders>
              <w:top w:val="nil"/>
              <w:left w:val="nil"/>
              <w:bottom w:val="single" w:sz="4" w:space="0" w:color="000000"/>
              <w:right w:val="single" w:sz="4" w:space="0" w:color="000000"/>
            </w:tcBorders>
            <w:shd w:val="clear" w:color="000000" w:fill="B4C7DC"/>
            <w:vAlign w:val="center"/>
          </w:tcPr>
          <w:p w14:paraId="4FFFC252" w14:textId="77777777" w:rsidR="00A43A82" w:rsidRDefault="00DB5DEC">
            <w:pPr>
              <w:rPr>
                <w:b/>
                <w:bCs/>
                <w:color w:val="000000"/>
                <w:sz w:val="21"/>
                <w:szCs w:val="21"/>
                <w:lang w:eastAsia="pt-BR"/>
              </w:rPr>
            </w:pPr>
            <w:r>
              <w:rPr>
                <w:b/>
                <w:bCs/>
                <w:color w:val="000000"/>
                <w:sz w:val="21"/>
                <w:szCs w:val="21"/>
                <w:lang w:eastAsia="pt-BR"/>
              </w:rPr>
              <w:t>88.379.847,90</w:t>
            </w:r>
          </w:p>
        </w:tc>
        <w:tc>
          <w:tcPr>
            <w:tcW w:w="1560" w:type="dxa"/>
            <w:tcBorders>
              <w:top w:val="nil"/>
              <w:left w:val="nil"/>
              <w:bottom w:val="single" w:sz="4" w:space="0" w:color="000000"/>
              <w:right w:val="single" w:sz="4" w:space="0" w:color="000000"/>
            </w:tcBorders>
            <w:shd w:val="clear" w:color="000000" w:fill="B4C7DC"/>
            <w:vAlign w:val="center"/>
          </w:tcPr>
          <w:p w14:paraId="21CEB382" w14:textId="77777777" w:rsidR="00A43A82" w:rsidRDefault="00DB5DEC">
            <w:pPr>
              <w:rPr>
                <w:b/>
                <w:bCs/>
                <w:color w:val="000000"/>
                <w:sz w:val="21"/>
                <w:szCs w:val="21"/>
                <w:lang w:eastAsia="pt-BR"/>
              </w:rPr>
            </w:pPr>
            <w:r>
              <w:rPr>
                <w:b/>
                <w:bCs/>
                <w:color w:val="000000"/>
                <w:sz w:val="21"/>
                <w:szCs w:val="21"/>
                <w:lang w:eastAsia="pt-BR"/>
              </w:rPr>
              <w:t>78.904.850,75</w:t>
            </w:r>
          </w:p>
        </w:tc>
        <w:tc>
          <w:tcPr>
            <w:tcW w:w="1701" w:type="dxa"/>
            <w:tcBorders>
              <w:top w:val="nil"/>
              <w:left w:val="nil"/>
              <w:bottom w:val="single" w:sz="4" w:space="0" w:color="000000"/>
              <w:right w:val="single" w:sz="4" w:space="0" w:color="000000"/>
            </w:tcBorders>
            <w:shd w:val="clear" w:color="000000" w:fill="B4C7DC"/>
            <w:vAlign w:val="center"/>
          </w:tcPr>
          <w:p w14:paraId="11C95566" w14:textId="77777777" w:rsidR="00A43A82" w:rsidRDefault="00DB5DEC">
            <w:pPr>
              <w:ind w:left="-70" w:right="-70"/>
              <w:rPr>
                <w:b/>
                <w:bCs/>
                <w:color w:val="000000"/>
                <w:sz w:val="21"/>
                <w:szCs w:val="21"/>
                <w:lang w:eastAsia="pt-BR"/>
              </w:rPr>
            </w:pPr>
            <w:r>
              <w:rPr>
                <w:b/>
                <w:bCs/>
                <w:color w:val="000000"/>
                <w:sz w:val="21"/>
                <w:szCs w:val="21"/>
                <w:lang w:eastAsia="pt-BR"/>
              </w:rPr>
              <w:t>Passivo Circulante</w:t>
            </w:r>
          </w:p>
        </w:tc>
        <w:tc>
          <w:tcPr>
            <w:tcW w:w="1701" w:type="dxa"/>
            <w:tcBorders>
              <w:top w:val="nil"/>
              <w:left w:val="nil"/>
              <w:bottom w:val="single" w:sz="4" w:space="0" w:color="000000"/>
              <w:right w:val="single" w:sz="4" w:space="0" w:color="000000"/>
            </w:tcBorders>
            <w:shd w:val="clear" w:color="000000" w:fill="B4C7DC"/>
            <w:vAlign w:val="center"/>
          </w:tcPr>
          <w:p w14:paraId="73DDF55B" w14:textId="77777777" w:rsidR="00A43A82" w:rsidRDefault="00DB5DEC">
            <w:pPr>
              <w:rPr>
                <w:b/>
                <w:bCs/>
                <w:color w:val="000000"/>
                <w:sz w:val="21"/>
                <w:szCs w:val="21"/>
                <w:lang w:eastAsia="pt-BR"/>
              </w:rPr>
            </w:pPr>
            <w:r>
              <w:rPr>
                <w:b/>
                <w:bCs/>
                <w:color w:val="000000"/>
                <w:sz w:val="21"/>
                <w:szCs w:val="21"/>
                <w:lang w:eastAsia="pt-BR"/>
              </w:rPr>
              <w:t>426.903,42</w:t>
            </w:r>
          </w:p>
        </w:tc>
        <w:tc>
          <w:tcPr>
            <w:tcW w:w="1417" w:type="dxa"/>
            <w:tcBorders>
              <w:top w:val="nil"/>
              <w:left w:val="nil"/>
              <w:bottom w:val="single" w:sz="4" w:space="0" w:color="000000"/>
              <w:right w:val="single" w:sz="4" w:space="0" w:color="000000"/>
            </w:tcBorders>
            <w:shd w:val="clear" w:color="000000" w:fill="B4C7DC"/>
            <w:vAlign w:val="center"/>
          </w:tcPr>
          <w:p w14:paraId="251A92F4" w14:textId="77777777" w:rsidR="00A43A82" w:rsidRDefault="00DB5DEC">
            <w:pPr>
              <w:rPr>
                <w:b/>
                <w:bCs/>
                <w:color w:val="000000"/>
                <w:sz w:val="21"/>
                <w:szCs w:val="21"/>
                <w:lang w:eastAsia="pt-BR"/>
              </w:rPr>
            </w:pPr>
            <w:r>
              <w:rPr>
                <w:b/>
                <w:bCs/>
                <w:color w:val="000000"/>
                <w:sz w:val="21"/>
                <w:szCs w:val="21"/>
                <w:lang w:eastAsia="pt-BR"/>
              </w:rPr>
              <w:t>728.989,59</w:t>
            </w:r>
          </w:p>
        </w:tc>
      </w:tr>
      <w:tr w:rsidR="00A43A82" w14:paraId="04C966D7" w14:textId="77777777">
        <w:trPr>
          <w:trHeight w:val="600"/>
        </w:trPr>
        <w:tc>
          <w:tcPr>
            <w:tcW w:w="1858" w:type="dxa"/>
            <w:tcBorders>
              <w:top w:val="nil"/>
              <w:left w:val="single" w:sz="4" w:space="0" w:color="000000"/>
              <w:bottom w:val="single" w:sz="4" w:space="0" w:color="000000"/>
              <w:right w:val="single" w:sz="4" w:space="0" w:color="000000"/>
            </w:tcBorders>
            <w:shd w:val="clear" w:color="auto" w:fill="auto"/>
            <w:vAlign w:val="center"/>
          </w:tcPr>
          <w:p w14:paraId="7E786FBC" w14:textId="77777777" w:rsidR="00A43A82" w:rsidRDefault="00DB5DEC">
            <w:pPr>
              <w:rPr>
                <w:color w:val="000000"/>
                <w:sz w:val="21"/>
                <w:szCs w:val="21"/>
                <w:lang w:eastAsia="pt-BR"/>
              </w:rPr>
            </w:pPr>
            <w:r>
              <w:rPr>
                <w:color w:val="000000"/>
                <w:sz w:val="21"/>
                <w:szCs w:val="21"/>
                <w:lang w:eastAsia="pt-BR"/>
              </w:rPr>
              <w:t>Caixa e Equiv. de Caixa</w:t>
            </w:r>
          </w:p>
        </w:tc>
        <w:tc>
          <w:tcPr>
            <w:tcW w:w="2126" w:type="dxa"/>
            <w:tcBorders>
              <w:top w:val="nil"/>
              <w:left w:val="nil"/>
              <w:bottom w:val="single" w:sz="4" w:space="0" w:color="000000"/>
              <w:right w:val="single" w:sz="4" w:space="0" w:color="000000"/>
            </w:tcBorders>
            <w:shd w:val="clear" w:color="auto" w:fill="auto"/>
            <w:vAlign w:val="center"/>
          </w:tcPr>
          <w:p w14:paraId="6D636A11" w14:textId="77777777" w:rsidR="00A43A82" w:rsidRDefault="00DB5DEC">
            <w:pPr>
              <w:jc w:val="center"/>
              <w:rPr>
                <w:color w:val="000000"/>
                <w:sz w:val="21"/>
                <w:szCs w:val="21"/>
                <w:lang w:eastAsia="pt-BR"/>
              </w:rPr>
            </w:pPr>
            <w:r>
              <w:rPr>
                <w:color w:val="000000"/>
                <w:sz w:val="21"/>
                <w:szCs w:val="21"/>
                <w:lang w:eastAsia="pt-BR"/>
              </w:rPr>
              <w:t>88.268.957,90</w:t>
            </w:r>
          </w:p>
        </w:tc>
        <w:tc>
          <w:tcPr>
            <w:tcW w:w="1560" w:type="dxa"/>
            <w:tcBorders>
              <w:top w:val="nil"/>
              <w:left w:val="nil"/>
              <w:bottom w:val="single" w:sz="4" w:space="0" w:color="000000"/>
              <w:right w:val="single" w:sz="4" w:space="0" w:color="000000"/>
            </w:tcBorders>
            <w:shd w:val="clear" w:color="auto" w:fill="auto"/>
            <w:vAlign w:val="center"/>
          </w:tcPr>
          <w:p w14:paraId="19E9083D" w14:textId="77777777" w:rsidR="00A43A82" w:rsidRDefault="00DB5DEC">
            <w:pPr>
              <w:jc w:val="center"/>
              <w:rPr>
                <w:color w:val="000000"/>
                <w:sz w:val="21"/>
                <w:szCs w:val="21"/>
                <w:lang w:eastAsia="pt-BR"/>
              </w:rPr>
            </w:pPr>
            <w:r>
              <w:rPr>
                <w:color w:val="000000"/>
                <w:sz w:val="21"/>
                <w:szCs w:val="21"/>
                <w:lang w:eastAsia="pt-BR"/>
              </w:rPr>
              <w:t>78.466.247,33</w:t>
            </w:r>
          </w:p>
        </w:tc>
        <w:tc>
          <w:tcPr>
            <w:tcW w:w="1701" w:type="dxa"/>
            <w:tcBorders>
              <w:top w:val="nil"/>
              <w:left w:val="nil"/>
              <w:bottom w:val="single" w:sz="4" w:space="0" w:color="000000"/>
              <w:right w:val="single" w:sz="4" w:space="0" w:color="000000"/>
            </w:tcBorders>
            <w:shd w:val="clear" w:color="auto" w:fill="auto"/>
            <w:vAlign w:val="center"/>
          </w:tcPr>
          <w:p w14:paraId="1BEDBB98" w14:textId="77777777" w:rsidR="00A43A82" w:rsidRDefault="00DB5DEC">
            <w:pPr>
              <w:rPr>
                <w:color w:val="000000"/>
                <w:sz w:val="21"/>
                <w:szCs w:val="21"/>
                <w:lang w:eastAsia="pt-BR"/>
              </w:rPr>
            </w:pPr>
            <w:r>
              <w:rPr>
                <w:color w:val="000000"/>
                <w:sz w:val="21"/>
                <w:szCs w:val="21"/>
                <w:lang w:eastAsia="pt-BR"/>
              </w:rPr>
              <w:t>Forn.e Contas a pagar C. Prazo</w:t>
            </w:r>
          </w:p>
        </w:tc>
        <w:tc>
          <w:tcPr>
            <w:tcW w:w="1701" w:type="dxa"/>
            <w:tcBorders>
              <w:top w:val="nil"/>
              <w:left w:val="nil"/>
              <w:bottom w:val="single" w:sz="4" w:space="0" w:color="000000"/>
              <w:right w:val="single" w:sz="4" w:space="0" w:color="000000"/>
            </w:tcBorders>
            <w:shd w:val="clear" w:color="auto" w:fill="auto"/>
            <w:vAlign w:val="center"/>
          </w:tcPr>
          <w:p w14:paraId="0A4268E0" w14:textId="77777777" w:rsidR="00A43A82" w:rsidRDefault="00DB5DEC">
            <w:pPr>
              <w:jc w:val="center"/>
              <w:rPr>
                <w:color w:val="000000"/>
                <w:sz w:val="21"/>
                <w:szCs w:val="21"/>
                <w:lang w:eastAsia="pt-BR"/>
              </w:rPr>
            </w:pPr>
            <w:r>
              <w:rPr>
                <w:color w:val="000000"/>
                <w:sz w:val="21"/>
                <w:szCs w:val="21"/>
                <w:lang w:eastAsia="pt-BR"/>
              </w:rPr>
              <w:t>0</w:t>
            </w:r>
          </w:p>
        </w:tc>
        <w:tc>
          <w:tcPr>
            <w:tcW w:w="1417" w:type="dxa"/>
            <w:tcBorders>
              <w:top w:val="nil"/>
              <w:left w:val="nil"/>
              <w:bottom w:val="single" w:sz="4" w:space="0" w:color="000000"/>
              <w:right w:val="single" w:sz="4" w:space="0" w:color="000000"/>
            </w:tcBorders>
            <w:shd w:val="clear" w:color="auto" w:fill="auto"/>
            <w:vAlign w:val="center"/>
          </w:tcPr>
          <w:p w14:paraId="30BE04C2" w14:textId="77777777" w:rsidR="00A43A82" w:rsidRDefault="00DB5DEC">
            <w:pPr>
              <w:jc w:val="center"/>
              <w:rPr>
                <w:color w:val="000000"/>
                <w:sz w:val="21"/>
                <w:szCs w:val="21"/>
                <w:lang w:eastAsia="pt-BR"/>
              </w:rPr>
            </w:pPr>
            <w:r>
              <w:rPr>
                <w:color w:val="000000"/>
                <w:sz w:val="21"/>
                <w:szCs w:val="21"/>
                <w:lang w:eastAsia="pt-BR"/>
              </w:rPr>
              <w:t>302.086,17</w:t>
            </w:r>
          </w:p>
        </w:tc>
      </w:tr>
      <w:tr w:rsidR="00A43A82" w14:paraId="0701D75D" w14:textId="77777777">
        <w:trPr>
          <w:trHeight w:val="300"/>
        </w:trPr>
        <w:tc>
          <w:tcPr>
            <w:tcW w:w="1858" w:type="dxa"/>
            <w:tcBorders>
              <w:top w:val="nil"/>
              <w:left w:val="single" w:sz="4" w:space="0" w:color="000000"/>
              <w:bottom w:val="single" w:sz="4" w:space="0" w:color="000000"/>
              <w:right w:val="single" w:sz="4" w:space="0" w:color="000000"/>
            </w:tcBorders>
            <w:shd w:val="clear" w:color="auto" w:fill="auto"/>
            <w:vAlign w:val="center"/>
          </w:tcPr>
          <w:p w14:paraId="3D7AE9D9" w14:textId="77777777" w:rsidR="00A43A82" w:rsidRDefault="00DB5DEC">
            <w:pPr>
              <w:rPr>
                <w:color w:val="000000"/>
                <w:sz w:val="21"/>
                <w:szCs w:val="21"/>
                <w:lang w:eastAsia="pt-BR"/>
              </w:rPr>
            </w:pPr>
            <w:r>
              <w:rPr>
                <w:color w:val="000000"/>
                <w:sz w:val="21"/>
                <w:szCs w:val="21"/>
                <w:lang w:eastAsia="pt-BR"/>
              </w:rPr>
              <w:t>Valores Restituíveis</w:t>
            </w:r>
          </w:p>
        </w:tc>
        <w:tc>
          <w:tcPr>
            <w:tcW w:w="2126" w:type="dxa"/>
            <w:tcBorders>
              <w:top w:val="nil"/>
              <w:left w:val="nil"/>
              <w:bottom w:val="single" w:sz="4" w:space="0" w:color="000000"/>
              <w:right w:val="single" w:sz="4" w:space="0" w:color="000000"/>
            </w:tcBorders>
            <w:shd w:val="clear" w:color="auto" w:fill="auto"/>
            <w:vAlign w:val="center"/>
          </w:tcPr>
          <w:p w14:paraId="2F69F5F6" w14:textId="77777777" w:rsidR="00A43A82" w:rsidRDefault="00A43A82">
            <w:pPr>
              <w:jc w:val="center"/>
              <w:rPr>
                <w:color w:val="000000"/>
                <w:sz w:val="21"/>
                <w:szCs w:val="21"/>
                <w:lang w:eastAsia="pt-BR"/>
              </w:rPr>
            </w:pPr>
          </w:p>
        </w:tc>
        <w:tc>
          <w:tcPr>
            <w:tcW w:w="1560" w:type="dxa"/>
            <w:tcBorders>
              <w:top w:val="nil"/>
              <w:left w:val="nil"/>
              <w:bottom w:val="single" w:sz="4" w:space="0" w:color="000000"/>
              <w:right w:val="single" w:sz="4" w:space="0" w:color="000000"/>
            </w:tcBorders>
            <w:shd w:val="clear" w:color="auto" w:fill="auto"/>
            <w:vAlign w:val="center"/>
          </w:tcPr>
          <w:p w14:paraId="0F0DA6D3" w14:textId="77777777" w:rsidR="00A43A82" w:rsidRDefault="00DB5DEC">
            <w:pPr>
              <w:jc w:val="center"/>
              <w:rPr>
                <w:color w:val="000000"/>
                <w:sz w:val="21"/>
                <w:szCs w:val="21"/>
                <w:lang w:eastAsia="pt-BR"/>
              </w:rPr>
            </w:pPr>
            <w:r>
              <w:rPr>
                <w:color w:val="000000"/>
                <w:sz w:val="21"/>
                <w:szCs w:val="21"/>
                <w:lang w:eastAsia="pt-BR"/>
              </w:rPr>
              <w:t>426.903,42</w:t>
            </w:r>
          </w:p>
        </w:tc>
        <w:tc>
          <w:tcPr>
            <w:tcW w:w="1701" w:type="dxa"/>
            <w:tcBorders>
              <w:top w:val="nil"/>
              <w:left w:val="nil"/>
              <w:bottom w:val="single" w:sz="4" w:space="0" w:color="000000"/>
              <w:right w:val="single" w:sz="4" w:space="0" w:color="000000"/>
            </w:tcBorders>
            <w:shd w:val="clear" w:color="auto" w:fill="auto"/>
            <w:vAlign w:val="center"/>
          </w:tcPr>
          <w:p w14:paraId="19C5B8EF" w14:textId="77777777" w:rsidR="00A43A82" w:rsidRDefault="00DB5DEC">
            <w:pPr>
              <w:jc w:val="center"/>
              <w:rPr>
                <w:color w:val="000000"/>
                <w:sz w:val="21"/>
                <w:szCs w:val="21"/>
                <w:lang w:eastAsia="pt-BR"/>
              </w:rPr>
            </w:pPr>
            <w:r>
              <w:rPr>
                <w:color w:val="000000"/>
                <w:sz w:val="21"/>
                <w:szCs w:val="21"/>
                <w:lang w:eastAsia="pt-BR"/>
              </w:rPr>
              <w:t>Valores Restituíveis</w:t>
            </w:r>
          </w:p>
        </w:tc>
        <w:tc>
          <w:tcPr>
            <w:tcW w:w="1701" w:type="dxa"/>
            <w:tcBorders>
              <w:top w:val="nil"/>
              <w:left w:val="nil"/>
              <w:bottom w:val="single" w:sz="4" w:space="0" w:color="000000"/>
              <w:right w:val="single" w:sz="4" w:space="0" w:color="000000"/>
            </w:tcBorders>
            <w:shd w:val="clear" w:color="auto" w:fill="auto"/>
            <w:vAlign w:val="center"/>
          </w:tcPr>
          <w:p w14:paraId="515458DA" w14:textId="77777777" w:rsidR="00A43A82" w:rsidRDefault="00DB5DEC">
            <w:pPr>
              <w:jc w:val="center"/>
              <w:rPr>
                <w:color w:val="000000"/>
                <w:sz w:val="21"/>
                <w:szCs w:val="21"/>
                <w:lang w:eastAsia="pt-BR"/>
              </w:rPr>
            </w:pPr>
            <w:r>
              <w:rPr>
                <w:color w:val="000000"/>
                <w:sz w:val="21"/>
                <w:szCs w:val="21"/>
                <w:lang w:eastAsia="pt-BR"/>
              </w:rPr>
              <w:t>426.903,42</w:t>
            </w:r>
          </w:p>
        </w:tc>
        <w:tc>
          <w:tcPr>
            <w:tcW w:w="1417" w:type="dxa"/>
            <w:tcBorders>
              <w:top w:val="nil"/>
              <w:left w:val="nil"/>
              <w:bottom w:val="single" w:sz="4" w:space="0" w:color="000000"/>
              <w:right w:val="single" w:sz="4" w:space="0" w:color="000000"/>
            </w:tcBorders>
            <w:shd w:val="clear" w:color="auto" w:fill="auto"/>
            <w:vAlign w:val="center"/>
          </w:tcPr>
          <w:p w14:paraId="2BE18D98" w14:textId="77777777" w:rsidR="00A43A82" w:rsidRDefault="00DB5DEC">
            <w:pPr>
              <w:jc w:val="center"/>
              <w:rPr>
                <w:color w:val="000000"/>
                <w:sz w:val="21"/>
                <w:szCs w:val="21"/>
                <w:lang w:eastAsia="pt-BR"/>
              </w:rPr>
            </w:pPr>
            <w:r>
              <w:rPr>
                <w:color w:val="000000"/>
                <w:sz w:val="21"/>
                <w:szCs w:val="21"/>
                <w:lang w:eastAsia="pt-BR"/>
              </w:rPr>
              <w:t>426.903,42</w:t>
            </w:r>
          </w:p>
        </w:tc>
      </w:tr>
      <w:tr w:rsidR="00A43A82" w14:paraId="664E37EC" w14:textId="77777777">
        <w:trPr>
          <w:trHeight w:val="300"/>
        </w:trPr>
        <w:tc>
          <w:tcPr>
            <w:tcW w:w="1858" w:type="dxa"/>
            <w:tcBorders>
              <w:top w:val="nil"/>
              <w:left w:val="single" w:sz="4" w:space="0" w:color="000000"/>
              <w:bottom w:val="single" w:sz="4" w:space="0" w:color="000000"/>
              <w:right w:val="single" w:sz="4" w:space="0" w:color="000000"/>
            </w:tcBorders>
            <w:shd w:val="clear" w:color="auto" w:fill="auto"/>
            <w:vAlign w:val="center"/>
          </w:tcPr>
          <w:p w14:paraId="6CAFC7C6" w14:textId="77777777" w:rsidR="00A43A82" w:rsidRDefault="00DB5DEC">
            <w:pPr>
              <w:rPr>
                <w:color w:val="000000"/>
                <w:sz w:val="21"/>
                <w:szCs w:val="21"/>
                <w:lang w:eastAsia="pt-BR"/>
              </w:rPr>
            </w:pPr>
            <w:r>
              <w:rPr>
                <w:color w:val="000000"/>
                <w:sz w:val="21"/>
                <w:szCs w:val="21"/>
                <w:lang w:eastAsia="pt-BR"/>
              </w:rPr>
              <w:t>Demais Créditos de C. Prazo</w:t>
            </w:r>
          </w:p>
        </w:tc>
        <w:tc>
          <w:tcPr>
            <w:tcW w:w="2126" w:type="dxa"/>
            <w:tcBorders>
              <w:top w:val="nil"/>
              <w:left w:val="nil"/>
              <w:bottom w:val="single" w:sz="4" w:space="0" w:color="000000"/>
              <w:right w:val="single" w:sz="4" w:space="0" w:color="000000"/>
            </w:tcBorders>
            <w:shd w:val="clear" w:color="auto" w:fill="auto"/>
            <w:vAlign w:val="center"/>
          </w:tcPr>
          <w:p w14:paraId="2E8FF197" w14:textId="77777777" w:rsidR="00A43A82" w:rsidRDefault="00DB5DEC">
            <w:pPr>
              <w:jc w:val="center"/>
              <w:rPr>
                <w:color w:val="000000"/>
                <w:sz w:val="21"/>
                <w:szCs w:val="21"/>
                <w:lang w:eastAsia="pt-BR"/>
              </w:rPr>
            </w:pPr>
            <w:r>
              <w:rPr>
                <w:color w:val="000000"/>
                <w:sz w:val="21"/>
                <w:szCs w:val="21"/>
                <w:lang w:eastAsia="pt-BR"/>
              </w:rPr>
              <w:t>110.890,00</w:t>
            </w:r>
          </w:p>
        </w:tc>
        <w:tc>
          <w:tcPr>
            <w:tcW w:w="1560" w:type="dxa"/>
            <w:tcBorders>
              <w:top w:val="nil"/>
              <w:left w:val="nil"/>
              <w:bottom w:val="single" w:sz="4" w:space="0" w:color="000000"/>
              <w:right w:val="single" w:sz="4" w:space="0" w:color="000000"/>
            </w:tcBorders>
            <w:shd w:val="clear" w:color="auto" w:fill="auto"/>
            <w:vAlign w:val="center"/>
          </w:tcPr>
          <w:p w14:paraId="6333EEAB" w14:textId="77777777" w:rsidR="00A43A82" w:rsidRDefault="00DB5DEC">
            <w:pPr>
              <w:jc w:val="center"/>
              <w:rPr>
                <w:color w:val="000000"/>
                <w:sz w:val="21"/>
                <w:szCs w:val="21"/>
                <w:lang w:eastAsia="pt-BR"/>
              </w:rPr>
            </w:pPr>
            <w:r>
              <w:rPr>
                <w:color w:val="000000"/>
                <w:sz w:val="21"/>
                <w:szCs w:val="21"/>
                <w:lang w:eastAsia="pt-BR"/>
              </w:rPr>
              <w:t>11.700,00</w:t>
            </w:r>
          </w:p>
        </w:tc>
        <w:tc>
          <w:tcPr>
            <w:tcW w:w="1701" w:type="dxa"/>
            <w:vMerge w:val="restart"/>
            <w:tcBorders>
              <w:top w:val="nil"/>
              <w:left w:val="single" w:sz="4" w:space="0" w:color="000000"/>
              <w:bottom w:val="single" w:sz="4" w:space="0" w:color="000000"/>
              <w:right w:val="single" w:sz="4" w:space="0" w:color="000000"/>
            </w:tcBorders>
            <w:shd w:val="clear" w:color="000000" w:fill="B4C7DC"/>
            <w:vAlign w:val="center"/>
          </w:tcPr>
          <w:p w14:paraId="5A57F488" w14:textId="77777777" w:rsidR="00A43A82" w:rsidRDefault="00DB5DEC">
            <w:pPr>
              <w:rPr>
                <w:b/>
                <w:bCs/>
                <w:color w:val="000000"/>
                <w:sz w:val="21"/>
                <w:szCs w:val="21"/>
                <w:lang w:eastAsia="pt-BR"/>
              </w:rPr>
            </w:pPr>
            <w:r>
              <w:rPr>
                <w:b/>
                <w:bCs/>
                <w:color w:val="000000"/>
                <w:sz w:val="21"/>
                <w:szCs w:val="21"/>
                <w:lang w:eastAsia="pt-BR"/>
              </w:rPr>
              <w:t>Passivo não Circulante</w:t>
            </w:r>
          </w:p>
        </w:tc>
        <w:tc>
          <w:tcPr>
            <w:tcW w:w="1701" w:type="dxa"/>
            <w:vMerge w:val="restart"/>
            <w:tcBorders>
              <w:top w:val="nil"/>
              <w:left w:val="single" w:sz="4" w:space="0" w:color="000000"/>
              <w:bottom w:val="single" w:sz="4" w:space="0" w:color="000000"/>
              <w:right w:val="single" w:sz="4" w:space="0" w:color="000000"/>
            </w:tcBorders>
            <w:shd w:val="clear" w:color="000000" w:fill="B4C7DC"/>
            <w:vAlign w:val="center"/>
          </w:tcPr>
          <w:p w14:paraId="7B4CDA26" w14:textId="77777777" w:rsidR="00A43A82" w:rsidRDefault="00DB5DEC">
            <w:pPr>
              <w:rPr>
                <w:color w:val="000000"/>
                <w:sz w:val="21"/>
                <w:szCs w:val="21"/>
                <w:lang w:eastAsia="pt-BR"/>
              </w:rPr>
            </w:pPr>
            <w:r>
              <w:rPr>
                <w:color w:val="000000"/>
                <w:sz w:val="21"/>
                <w:szCs w:val="21"/>
                <w:lang w:eastAsia="pt-BR"/>
              </w:rPr>
              <w:t>0</w:t>
            </w:r>
          </w:p>
        </w:tc>
        <w:tc>
          <w:tcPr>
            <w:tcW w:w="1417" w:type="dxa"/>
            <w:vMerge w:val="restart"/>
            <w:tcBorders>
              <w:top w:val="nil"/>
              <w:left w:val="single" w:sz="4" w:space="0" w:color="000000"/>
              <w:bottom w:val="single" w:sz="4" w:space="0" w:color="000000"/>
              <w:right w:val="single" w:sz="4" w:space="0" w:color="000000"/>
            </w:tcBorders>
            <w:shd w:val="clear" w:color="000000" w:fill="B4C7DC"/>
            <w:vAlign w:val="center"/>
          </w:tcPr>
          <w:p w14:paraId="4E59CE5A" w14:textId="77777777" w:rsidR="00A43A82" w:rsidRDefault="00DB5DEC">
            <w:pPr>
              <w:rPr>
                <w:color w:val="000000"/>
                <w:sz w:val="21"/>
                <w:szCs w:val="21"/>
                <w:lang w:eastAsia="pt-BR"/>
              </w:rPr>
            </w:pPr>
            <w:r>
              <w:rPr>
                <w:color w:val="000000"/>
                <w:sz w:val="21"/>
                <w:szCs w:val="21"/>
                <w:lang w:eastAsia="pt-BR"/>
              </w:rPr>
              <w:t>0</w:t>
            </w:r>
          </w:p>
        </w:tc>
      </w:tr>
      <w:tr w:rsidR="00A43A82" w14:paraId="132D31D9" w14:textId="77777777">
        <w:trPr>
          <w:trHeight w:val="300"/>
        </w:trPr>
        <w:tc>
          <w:tcPr>
            <w:tcW w:w="1858" w:type="dxa"/>
            <w:tcBorders>
              <w:top w:val="nil"/>
              <w:left w:val="single" w:sz="4" w:space="0" w:color="000000"/>
              <w:bottom w:val="single" w:sz="4" w:space="0" w:color="000000"/>
              <w:right w:val="single" w:sz="4" w:space="0" w:color="000000"/>
            </w:tcBorders>
            <w:shd w:val="clear" w:color="auto" w:fill="auto"/>
            <w:vAlign w:val="bottom"/>
          </w:tcPr>
          <w:p w14:paraId="61C441C8" w14:textId="77777777" w:rsidR="00A43A82" w:rsidRDefault="00DB5DEC">
            <w:pPr>
              <w:jc w:val="both"/>
              <w:rPr>
                <w:color w:val="000000"/>
                <w:sz w:val="21"/>
                <w:szCs w:val="21"/>
                <w:lang w:eastAsia="pt-BR"/>
              </w:rPr>
            </w:pPr>
            <w:r>
              <w:rPr>
                <w:color w:val="000000"/>
                <w:sz w:val="21"/>
                <w:szCs w:val="21"/>
                <w:lang w:eastAsia="pt-BR"/>
              </w:rPr>
              <w:t>Estoques</w:t>
            </w:r>
          </w:p>
        </w:tc>
        <w:tc>
          <w:tcPr>
            <w:tcW w:w="2126" w:type="dxa"/>
            <w:tcBorders>
              <w:top w:val="nil"/>
              <w:left w:val="nil"/>
              <w:bottom w:val="single" w:sz="4" w:space="0" w:color="000000"/>
              <w:right w:val="single" w:sz="4" w:space="0" w:color="000000"/>
            </w:tcBorders>
            <w:shd w:val="clear" w:color="auto" w:fill="auto"/>
            <w:vAlign w:val="bottom"/>
          </w:tcPr>
          <w:p w14:paraId="411C88D2" w14:textId="77777777" w:rsidR="00A43A82" w:rsidRDefault="00DB5DEC">
            <w:pPr>
              <w:jc w:val="center"/>
              <w:rPr>
                <w:color w:val="000000"/>
                <w:sz w:val="21"/>
                <w:szCs w:val="21"/>
                <w:lang w:eastAsia="pt-BR"/>
              </w:rPr>
            </w:pPr>
            <w:r>
              <w:rPr>
                <w:color w:val="000000"/>
                <w:sz w:val="21"/>
                <w:szCs w:val="21"/>
                <w:lang w:eastAsia="pt-BR"/>
              </w:rPr>
              <w:t>0</w:t>
            </w:r>
          </w:p>
        </w:tc>
        <w:tc>
          <w:tcPr>
            <w:tcW w:w="1560" w:type="dxa"/>
            <w:tcBorders>
              <w:top w:val="nil"/>
              <w:left w:val="nil"/>
              <w:bottom w:val="single" w:sz="4" w:space="0" w:color="000000"/>
              <w:right w:val="single" w:sz="4" w:space="0" w:color="000000"/>
            </w:tcBorders>
            <w:shd w:val="clear" w:color="auto" w:fill="auto"/>
            <w:vAlign w:val="bottom"/>
          </w:tcPr>
          <w:p w14:paraId="7EB9C118" w14:textId="77777777" w:rsidR="00A43A82" w:rsidRDefault="00DB5DEC">
            <w:pPr>
              <w:jc w:val="center"/>
              <w:rPr>
                <w:color w:val="000000"/>
                <w:sz w:val="21"/>
                <w:szCs w:val="21"/>
                <w:lang w:eastAsia="pt-BR"/>
              </w:rPr>
            </w:pPr>
            <w:r>
              <w:rPr>
                <w:color w:val="000000"/>
                <w:sz w:val="21"/>
                <w:szCs w:val="21"/>
                <w:lang w:eastAsia="pt-BR"/>
              </w:rPr>
              <w:t>0</w:t>
            </w:r>
          </w:p>
        </w:tc>
        <w:tc>
          <w:tcPr>
            <w:tcW w:w="1701" w:type="dxa"/>
            <w:vMerge/>
            <w:tcBorders>
              <w:top w:val="nil"/>
              <w:left w:val="single" w:sz="4" w:space="0" w:color="000000"/>
              <w:bottom w:val="single" w:sz="4" w:space="0" w:color="000000"/>
              <w:right w:val="single" w:sz="4" w:space="0" w:color="000000"/>
            </w:tcBorders>
            <w:vAlign w:val="center"/>
          </w:tcPr>
          <w:p w14:paraId="3731A9A2" w14:textId="77777777" w:rsidR="00A43A82" w:rsidRDefault="00A43A82">
            <w:pPr>
              <w:rPr>
                <w:b/>
                <w:bCs/>
                <w:color w:val="000000"/>
                <w:sz w:val="21"/>
                <w:szCs w:val="21"/>
                <w:lang w:eastAsia="pt-BR"/>
              </w:rPr>
            </w:pPr>
          </w:p>
        </w:tc>
        <w:tc>
          <w:tcPr>
            <w:tcW w:w="1701" w:type="dxa"/>
            <w:vMerge/>
            <w:tcBorders>
              <w:top w:val="nil"/>
              <w:left w:val="single" w:sz="4" w:space="0" w:color="000000"/>
              <w:bottom w:val="single" w:sz="4" w:space="0" w:color="000000"/>
              <w:right w:val="single" w:sz="4" w:space="0" w:color="000000"/>
            </w:tcBorders>
            <w:vAlign w:val="center"/>
          </w:tcPr>
          <w:p w14:paraId="074585B2" w14:textId="77777777" w:rsidR="00A43A82" w:rsidRDefault="00A43A82">
            <w:pPr>
              <w:rPr>
                <w:color w:val="000000"/>
                <w:sz w:val="21"/>
                <w:szCs w:val="21"/>
                <w:lang w:eastAsia="pt-BR"/>
              </w:rPr>
            </w:pPr>
          </w:p>
        </w:tc>
        <w:tc>
          <w:tcPr>
            <w:tcW w:w="1417" w:type="dxa"/>
            <w:vMerge/>
            <w:tcBorders>
              <w:top w:val="nil"/>
              <w:left w:val="single" w:sz="4" w:space="0" w:color="000000"/>
              <w:bottom w:val="single" w:sz="4" w:space="0" w:color="000000"/>
              <w:right w:val="single" w:sz="4" w:space="0" w:color="000000"/>
            </w:tcBorders>
            <w:vAlign w:val="center"/>
          </w:tcPr>
          <w:p w14:paraId="1126A8FA" w14:textId="77777777" w:rsidR="00A43A82" w:rsidRDefault="00A43A82">
            <w:pPr>
              <w:rPr>
                <w:color w:val="000000"/>
                <w:sz w:val="21"/>
                <w:szCs w:val="21"/>
                <w:lang w:eastAsia="pt-BR"/>
              </w:rPr>
            </w:pPr>
          </w:p>
        </w:tc>
      </w:tr>
      <w:tr w:rsidR="00A43A82" w14:paraId="5D131DFE" w14:textId="77777777">
        <w:trPr>
          <w:trHeight w:val="361"/>
        </w:trPr>
        <w:tc>
          <w:tcPr>
            <w:tcW w:w="1858" w:type="dxa"/>
            <w:tcBorders>
              <w:top w:val="nil"/>
              <w:left w:val="single" w:sz="4" w:space="0" w:color="000000"/>
              <w:bottom w:val="single" w:sz="4" w:space="0" w:color="000000"/>
              <w:right w:val="single" w:sz="4" w:space="0" w:color="000000"/>
            </w:tcBorders>
            <w:shd w:val="clear" w:color="000000" w:fill="B4C7DC"/>
            <w:vAlign w:val="bottom"/>
          </w:tcPr>
          <w:p w14:paraId="47DE200F" w14:textId="77777777" w:rsidR="00A43A82" w:rsidRDefault="00DB5DEC">
            <w:pPr>
              <w:jc w:val="both"/>
              <w:rPr>
                <w:b/>
                <w:bCs/>
                <w:color w:val="000000"/>
                <w:sz w:val="21"/>
                <w:szCs w:val="21"/>
                <w:lang w:eastAsia="pt-BR"/>
              </w:rPr>
            </w:pPr>
            <w:r>
              <w:rPr>
                <w:b/>
                <w:bCs/>
                <w:color w:val="000000"/>
                <w:sz w:val="21"/>
                <w:szCs w:val="21"/>
                <w:lang w:eastAsia="pt-BR"/>
              </w:rPr>
              <w:t>Ativo não Circulante</w:t>
            </w:r>
          </w:p>
        </w:tc>
        <w:tc>
          <w:tcPr>
            <w:tcW w:w="2126" w:type="dxa"/>
            <w:tcBorders>
              <w:top w:val="nil"/>
              <w:left w:val="nil"/>
              <w:bottom w:val="single" w:sz="4" w:space="0" w:color="000000"/>
              <w:right w:val="single" w:sz="4" w:space="0" w:color="000000"/>
            </w:tcBorders>
            <w:shd w:val="clear" w:color="000000" w:fill="B4C7DC"/>
            <w:vAlign w:val="bottom"/>
          </w:tcPr>
          <w:p w14:paraId="2F80AB34" w14:textId="77777777" w:rsidR="00A43A82" w:rsidRDefault="00DB5DEC">
            <w:pPr>
              <w:jc w:val="center"/>
              <w:rPr>
                <w:b/>
                <w:bCs/>
                <w:color w:val="000000"/>
                <w:sz w:val="21"/>
                <w:szCs w:val="21"/>
                <w:lang w:eastAsia="pt-BR"/>
              </w:rPr>
            </w:pPr>
            <w:r>
              <w:rPr>
                <w:b/>
                <w:bCs/>
                <w:color w:val="000000"/>
                <w:sz w:val="21"/>
                <w:szCs w:val="21"/>
                <w:lang w:eastAsia="pt-BR"/>
              </w:rPr>
              <w:t>21.740.149,70</w:t>
            </w:r>
          </w:p>
        </w:tc>
        <w:tc>
          <w:tcPr>
            <w:tcW w:w="1560" w:type="dxa"/>
            <w:tcBorders>
              <w:top w:val="nil"/>
              <w:left w:val="nil"/>
              <w:bottom w:val="single" w:sz="4" w:space="0" w:color="000000"/>
              <w:right w:val="single" w:sz="4" w:space="0" w:color="000000"/>
            </w:tcBorders>
            <w:shd w:val="clear" w:color="000000" w:fill="B4C7DC"/>
            <w:vAlign w:val="bottom"/>
          </w:tcPr>
          <w:p w14:paraId="7634B5DD" w14:textId="77777777" w:rsidR="00A43A82" w:rsidRDefault="00DB5DEC">
            <w:pPr>
              <w:jc w:val="center"/>
              <w:rPr>
                <w:b/>
                <w:bCs/>
                <w:color w:val="000000"/>
                <w:sz w:val="21"/>
                <w:szCs w:val="21"/>
                <w:lang w:eastAsia="pt-BR"/>
              </w:rPr>
            </w:pPr>
            <w:r>
              <w:rPr>
                <w:b/>
                <w:bCs/>
                <w:color w:val="000000"/>
                <w:sz w:val="21"/>
                <w:szCs w:val="21"/>
                <w:lang w:eastAsia="pt-BR"/>
              </w:rPr>
              <w:t>19.684.173,94</w:t>
            </w:r>
          </w:p>
        </w:tc>
        <w:tc>
          <w:tcPr>
            <w:tcW w:w="1701" w:type="dxa"/>
            <w:tcBorders>
              <w:top w:val="nil"/>
              <w:left w:val="nil"/>
              <w:bottom w:val="single" w:sz="4" w:space="0" w:color="000000"/>
              <w:right w:val="single" w:sz="4" w:space="0" w:color="000000"/>
            </w:tcBorders>
            <w:shd w:val="clear" w:color="000000" w:fill="B4C7DC"/>
            <w:vAlign w:val="bottom"/>
          </w:tcPr>
          <w:p w14:paraId="5F31E687" w14:textId="77777777" w:rsidR="00A43A82" w:rsidRDefault="00DB5DEC">
            <w:pPr>
              <w:jc w:val="both"/>
              <w:rPr>
                <w:b/>
                <w:bCs/>
                <w:color w:val="000000"/>
                <w:sz w:val="21"/>
                <w:szCs w:val="21"/>
                <w:lang w:eastAsia="pt-BR"/>
              </w:rPr>
            </w:pPr>
            <w:r>
              <w:rPr>
                <w:b/>
                <w:bCs/>
                <w:color w:val="000000"/>
                <w:sz w:val="21"/>
                <w:szCs w:val="21"/>
                <w:lang w:eastAsia="pt-BR"/>
              </w:rPr>
              <w:t>Total do Passivo</w:t>
            </w:r>
          </w:p>
        </w:tc>
        <w:tc>
          <w:tcPr>
            <w:tcW w:w="1701" w:type="dxa"/>
            <w:tcBorders>
              <w:top w:val="nil"/>
              <w:left w:val="nil"/>
              <w:bottom w:val="single" w:sz="4" w:space="0" w:color="000000"/>
              <w:right w:val="single" w:sz="4" w:space="0" w:color="000000"/>
            </w:tcBorders>
            <w:shd w:val="clear" w:color="000000" w:fill="B4C7DC"/>
            <w:vAlign w:val="bottom"/>
          </w:tcPr>
          <w:p w14:paraId="1865C401" w14:textId="77777777" w:rsidR="00A43A82" w:rsidRDefault="00DB5DEC">
            <w:pPr>
              <w:jc w:val="center"/>
              <w:rPr>
                <w:b/>
                <w:bCs/>
                <w:color w:val="000000"/>
                <w:sz w:val="21"/>
                <w:szCs w:val="21"/>
                <w:lang w:eastAsia="pt-BR"/>
              </w:rPr>
            </w:pPr>
            <w:r>
              <w:rPr>
                <w:b/>
                <w:bCs/>
                <w:color w:val="000000"/>
                <w:sz w:val="21"/>
                <w:szCs w:val="21"/>
                <w:lang w:eastAsia="pt-BR"/>
              </w:rPr>
              <w:t>110.119.997,60</w:t>
            </w:r>
          </w:p>
        </w:tc>
        <w:tc>
          <w:tcPr>
            <w:tcW w:w="1417" w:type="dxa"/>
            <w:tcBorders>
              <w:top w:val="nil"/>
              <w:left w:val="nil"/>
              <w:bottom w:val="single" w:sz="4" w:space="0" w:color="000000"/>
              <w:right w:val="single" w:sz="4" w:space="0" w:color="000000"/>
            </w:tcBorders>
            <w:shd w:val="clear" w:color="000000" w:fill="B4C7DC"/>
            <w:vAlign w:val="bottom"/>
          </w:tcPr>
          <w:p w14:paraId="131D109D" w14:textId="77777777" w:rsidR="00A43A82" w:rsidRDefault="00DB5DEC">
            <w:pPr>
              <w:jc w:val="center"/>
              <w:rPr>
                <w:b/>
                <w:bCs/>
                <w:color w:val="000000"/>
                <w:sz w:val="21"/>
                <w:szCs w:val="21"/>
                <w:lang w:eastAsia="pt-BR"/>
              </w:rPr>
            </w:pPr>
            <w:r>
              <w:rPr>
                <w:b/>
                <w:bCs/>
                <w:color w:val="000000"/>
                <w:sz w:val="21"/>
                <w:szCs w:val="21"/>
                <w:lang w:eastAsia="pt-BR"/>
              </w:rPr>
              <w:t>7.043.374,53</w:t>
            </w:r>
          </w:p>
        </w:tc>
      </w:tr>
      <w:tr w:rsidR="00A43A82" w14:paraId="552A173C" w14:textId="77777777">
        <w:trPr>
          <w:trHeight w:val="300"/>
        </w:trPr>
        <w:tc>
          <w:tcPr>
            <w:tcW w:w="1858" w:type="dxa"/>
            <w:tcBorders>
              <w:top w:val="nil"/>
              <w:left w:val="single" w:sz="4" w:space="0" w:color="000000"/>
              <w:bottom w:val="single" w:sz="4" w:space="0" w:color="000000"/>
              <w:right w:val="single" w:sz="4" w:space="0" w:color="000000"/>
            </w:tcBorders>
            <w:shd w:val="clear" w:color="auto" w:fill="auto"/>
            <w:vAlign w:val="bottom"/>
          </w:tcPr>
          <w:p w14:paraId="417273A3" w14:textId="77777777" w:rsidR="00A43A82" w:rsidRDefault="00DB5DEC">
            <w:pPr>
              <w:jc w:val="both"/>
              <w:rPr>
                <w:color w:val="000000"/>
                <w:sz w:val="21"/>
                <w:szCs w:val="21"/>
                <w:lang w:eastAsia="pt-BR"/>
              </w:rPr>
            </w:pPr>
            <w:r>
              <w:rPr>
                <w:color w:val="000000"/>
                <w:sz w:val="21"/>
                <w:szCs w:val="21"/>
                <w:lang w:eastAsia="pt-BR"/>
              </w:rPr>
              <w:t>Imobilizado</w:t>
            </w:r>
          </w:p>
        </w:tc>
        <w:tc>
          <w:tcPr>
            <w:tcW w:w="2126" w:type="dxa"/>
            <w:tcBorders>
              <w:top w:val="nil"/>
              <w:left w:val="nil"/>
              <w:bottom w:val="single" w:sz="4" w:space="0" w:color="000000"/>
              <w:right w:val="single" w:sz="4" w:space="0" w:color="000000"/>
            </w:tcBorders>
            <w:shd w:val="clear" w:color="auto" w:fill="auto"/>
            <w:vAlign w:val="bottom"/>
          </w:tcPr>
          <w:p w14:paraId="5ECB104D" w14:textId="77777777" w:rsidR="00A43A82" w:rsidRDefault="00DB5DEC">
            <w:pPr>
              <w:jc w:val="center"/>
              <w:rPr>
                <w:color w:val="000000"/>
                <w:sz w:val="21"/>
                <w:szCs w:val="21"/>
                <w:lang w:eastAsia="pt-BR"/>
              </w:rPr>
            </w:pPr>
            <w:r>
              <w:rPr>
                <w:color w:val="000000"/>
                <w:sz w:val="21"/>
                <w:szCs w:val="21"/>
                <w:lang w:eastAsia="pt-BR"/>
              </w:rPr>
              <w:t>20.743.120,48</w:t>
            </w:r>
          </w:p>
        </w:tc>
        <w:tc>
          <w:tcPr>
            <w:tcW w:w="1560" w:type="dxa"/>
            <w:tcBorders>
              <w:top w:val="nil"/>
              <w:left w:val="nil"/>
              <w:bottom w:val="single" w:sz="4" w:space="0" w:color="000000"/>
              <w:right w:val="single" w:sz="4" w:space="0" w:color="000000"/>
            </w:tcBorders>
            <w:shd w:val="clear" w:color="auto" w:fill="auto"/>
            <w:vAlign w:val="bottom"/>
          </w:tcPr>
          <w:p w14:paraId="2F3D3CE1" w14:textId="77777777" w:rsidR="00A43A82" w:rsidRDefault="00DB5DEC">
            <w:pPr>
              <w:jc w:val="center"/>
              <w:rPr>
                <w:color w:val="000000"/>
                <w:sz w:val="21"/>
                <w:szCs w:val="21"/>
                <w:lang w:eastAsia="pt-BR"/>
              </w:rPr>
            </w:pPr>
            <w:r>
              <w:rPr>
                <w:color w:val="000000"/>
                <w:sz w:val="21"/>
                <w:szCs w:val="21"/>
                <w:lang w:eastAsia="pt-BR"/>
              </w:rPr>
              <w:t>18.456.288,19</w:t>
            </w: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tcPr>
          <w:p w14:paraId="5B555496" w14:textId="77777777" w:rsidR="00A43A82" w:rsidRDefault="00DB5DEC">
            <w:pPr>
              <w:rPr>
                <w:color w:val="000000"/>
                <w:sz w:val="21"/>
                <w:szCs w:val="21"/>
                <w:lang w:eastAsia="pt-BR"/>
              </w:rPr>
            </w:pPr>
            <w:r>
              <w:rPr>
                <w:color w:val="000000"/>
                <w:sz w:val="21"/>
                <w:szCs w:val="21"/>
                <w:lang w:eastAsia="pt-BR"/>
              </w:rPr>
              <w:t>Passivo Financeiro (B)</w:t>
            </w: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tcPr>
          <w:p w14:paraId="739AD7F4" w14:textId="77777777" w:rsidR="00A43A82" w:rsidRDefault="00DB5DEC">
            <w:pPr>
              <w:rPr>
                <w:color w:val="000000"/>
                <w:sz w:val="21"/>
                <w:szCs w:val="21"/>
                <w:lang w:eastAsia="pt-BR"/>
              </w:rPr>
            </w:pPr>
            <w:r>
              <w:rPr>
                <w:color w:val="000000"/>
                <w:sz w:val="21"/>
                <w:szCs w:val="21"/>
                <w:lang w:eastAsia="pt-BR"/>
              </w:rPr>
              <w:t>7.752.072,65</w:t>
            </w: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tcPr>
          <w:p w14:paraId="165BA733" w14:textId="77777777" w:rsidR="00A43A82" w:rsidRDefault="00DB5DEC">
            <w:pPr>
              <w:rPr>
                <w:color w:val="000000"/>
                <w:sz w:val="21"/>
                <w:szCs w:val="21"/>
                <w:lang w:eastAsia="pt-BR"/>
              </w:rPr>
            </w:pPr>
            <w:r>
              <w:rPr>
                <w:color w:val="000000"/>
                <w:sz w:val="21"/>
                <w:szCs w:val="21"/>
                <w:lang w:eastAsia="pt-BR"/>
              </w:rPr>
              <w:t>6.741.288,36</w:t>
            </w:r>
          </w:p>
        </w:tc>
      </w:tr>
      <w:tr w:rsidR="00A43A82" w14:paraId="21581CBA" w14:textId="77777777">
        <w:trPr>
          <w:trHeight w:val="300"/>
        </w:trPr>
        <w:tc>
          <w:tcPr>
            <w:tcW w:w="1858" w:type="dxa"/>
            <w:tcBorders>
              <w:top w:val="nil"/>
              <w:left w:val="single" w:sz="4" w:space="0" w:color="000000"/>
              <w:bottom w:val="single" w:sz="4" w:space="0" w:color="000000"/>
              <w:right w:val="single" w:sz="4" w:space="0" w:color="000000"/>
            </w:tcBorders>
            <w:shd w:val="clear" w:color="auto" w:fill="auto"/>
            <w:vAlign w:val="bottom"/>
          </w:tcPr>
          <w:p w14:paraId="4ACA2C1E" w14:textId="77777777" w:rsidR="00A43A82" w:rsidRDefault="00DB5DEC">
            <w:pPr>
              <w:jc w:val="both"/>
              <w:rPr>
                <w:color w:val="000000"/>
                <w:sz w:val="21"/>
                <w:szCs w:val="21"/>
                <w:lang w:eastAsia="pt-BR"/>
              </w:rPr>
            </w:pPr>
            <w:r>
              <w:rPr>
                <w:color w:val="000000"/>
                <w:sz w:val="21"/>
                <w:szCs w:val="21"/>
                <w:lang w:eastAsia="pt-BR"/>
              </w:rPr>
              <w:t>Intangível</w:t>
            </w:r>
          </w:p>
        </w:tc>
        <w:tc>
          <w:tcPr>
            <w:tcW w:w="2126" w:type="dxa"/>
            <w:tcBorders>
              <w:top w:val="nil"/>
              <w:left w:val="nil"/>
              <w:bottom w:val="single" w:sz="4" w:space="0" w:color="000000"/>
              <w:right w:val="single" w:sz="4" w:space="0" w:color="000000"/>
            </w:tcBorders>
            <w:shd w:val="clear" w:color="auto" w:fill="auto"/>
            <w:vAlign w:val="bottom"/>
          </w:tcPr>
          <w:p w14:paraId="490B5423" w14:textId="77777777" w:rsidR="00A43A82" w:rsidRDefault="00DB5DEC">
            <w:pPr>
              <w:jc w:val="center"/>
              <w:rPr>
                <w:color w:val="000000"/>
                <w:sz w:val="21"/>
                <w:szCs w:val="21"/>
                <w:lang w:eastAsia="pt-BR"/>
              </w:rPr>
            </w:pPr>
            <w:r>
              <w:rPr>
                <w:color w:val="000000"/>
                <w:sz w:val="21"/>
                <w:szCs w:val="21"/>
                <w:lang w:eastAsia="pt-BR"/>
              </w:rPr>
              <w:t>997.029,22</w:t>
            </w:r>
          </w:p>
        </w:tc>
        <w:tc>
          <w:tcPr>
            <w:tcW w:w="1560" w:type="dxa"/>
            <w:tcBorders>
              <w:top w:val="nil"/>
              <w:left w:val="nil"/>
              <w:bottom w:val="single" w:sz="4" w:space="0" w:color="000000"/>
              <w:right w:val="single" w:sz="4" w:space="0" w:color="000000"/>
            </w:tcBorders>
            <w:shd w:val="clear" w:color="auto" w:fill="auto"/>
            <w:vAlign w:val="bottom"/>
          </w:tcPr>
          <w:p w14:paraId="52A7A95E" w14:textId="77777777" w:rsidR="00A43A82" w:rsidRDefault="00DB5DEC">
            <w:pPr>
              <w:jc w:val="center"/>
              <w:rPr>
                <w:color w:val="000000"/>
                <w:sz w:val="21"/>
                <w:szCs w:val="21"/>
                <w:lang w:eastAsia="pt-BR"/>
              </w:rPr>
            </w:pPr>
            <w:r>
              <w:rPr>
                <w:color w:val="000000"/>
                <w:sz w:val="21"/>
                <w:szCs w:val="21"/>
                <w:lang w:eastAsia="pt-BR"/>
              </w:rPr>
              <w:t>1.227.885,75</w:t>
            </w:r>
          </w:p>
        </w:tc>
        <w:tc>
          <w:tcPr>
            <w:tcW w:w="1701" w:type="dxa"/>
            <w:vMerge/>
            <w:tcBorders>
              <w:top w:val="nil"/>
              <w:left w:val="single" w:sz="4" w:space="0" w:color="000000"/>
              <w:bottom w:val="single" w:sz="4" w:space="0" w:color="000000"/>
              <w:right w:val="single" w:sz="4" w:space="0" w:color="000000"/>
            </w:tcBorders>
            <w:vAlign w:val="center"/>
          </w:tcPr>
          <w:p w14:paraId="05194F26" w14:textId="77777777" w:rsidR="00A43A82" w:rsidRDefault="00A43A82">
            <w:pPr>
              <w:rPr>
                <w:color w:val="000000"/>
                <w:sz w:val="21"/>
                <w:szCs w:val="21"/>
                <w:lang w:eastAsia="pt-BR"/>
              </w:rPr>
            </w:pPr>
          </w:p>
        </w:tc>
        <w:tc>
          <w:tcPr>
            <w:tcW w:w="1701" w:type="dxa"/>
            <w:vMerge/>
            <w:tcBorders>
              <w:top w:val="nil"/>
              <w:left w:val="single" w:sz="4" w:space="0" w:color="000000"/>
              <w:bottom w:val="single" w:sz="4" w:space="0" w:color="000000"/>
              <w:right w:val="single" w:sz="4" w:space="0" w:color="000000"/>
            </w:tcBorders>
            <w:vAlign w:val="center"/>
          </w:tcPr>
          <w:p w14:paraId="36FE09AC" w14:textId="77777777" w:rsidR="00A43A82" w:rsidRDefault="00A43A82">
            <w:pPr>
              <w:rPr>
                <w:color w:val="000000"/>
                <w:sz w:val="21"/>
                <w:szCs w:val="21"/>
                <w:lang w:eastAsia="pt-BR"/>
              </w:rPr>
            </w:pPr>
          </w:p>
        </w:tc>
        <w:tc>
          <w:tcPr>
            <w:tcW w:w="1417" w:type="dxa"/>
            <w:vMerge/>
            <w:tcBorders>
              <w:top w:val="nil"/>
              <w:left w:val="single" w:sz="4" w:space="0" w:color="000000"/>
              <w:bottom w:val="single" w:sz="4" w:space="0" w:color="000000"/>
              <w:right w:val="single" w:sz="4" w:space="0" w:color="000000"/>
            </w:tcBorders>
            <w:vAlign w:val="center"/>
          </w:tcPr>
          <w:p w14:paraId="4AC5CD0C" w14:textId="77777777" w:rsidR="00A43A82" w:rsidRDefault="00A43A82">
            <w:pPr>
              <w:rPr>
                <w:color w:val="000000"/>
                <w:sz w:val="21"/>
                <w:szCs w:val="21"/>
                <w:lang w:eastAsia="pt-BR"/>
              </w:rPr>
            </w:pPr>
          </w:p>
        </w:tc>
      </w:tr>
      <w:tr w:rsidR="00A43A82" w14:paraId="5F462F20" w14:textId="77777777">
        <w:trPr>
          <w:trHeight w:val="300"/>
        </w:trPr>
        <w:tc>
          <w:tcPr>
            <w:tcW w:w="1858" w:type="dxa"/>
            <w:tcBorders>
              <w:top w:val="nil"/>
              <w:left w:val="single" w:sz="4" w:space="0" w:color="000000"/>
              <w:bottom w:val="single" w:sz="4" w:space="0" w:color="000000"/>
              <w:right w:val="single" w:sz="4" w:space="0" w:color="000000"/>
            </w:tcBorders>
            <w:shd w:val="clear" w:color="000000" w:fill="B4C7DC"/>
            <w:vAlign w:val="bottom"/>
          </w:tcPr>
          <w:p w14:paraId="4C52DD77" w14:textId="77777777" w:rsidR="00A43A82" w:rsidRDefault="00DB5DEC">
            <w:pPr>
              <w:jc w:val="both"/>
              <w:rPr>
                <w:b/>
                <w:bCs/>
                <w:color w:val="000000"/>
                <w:sz w:val="21"/>
                <w:szCs w:val="21"/>
                <w:lang w:eastAsia="pt-BR"/>
              </w:rPr>
            </w:pPr>
            <w:r>
              <w:rPr>
                <w:b/>
                <w:bCs/>
                <w:color w:val="000000"/>
                <w:sz w:val="21"/>
                <w:szCs w:val="21"/>
                <w:lang w:eastAsia="pt-BR"/>
              </w:rPr>
              <w:t>Total do Ativo</w:t>
            </w:r>
          </w:p>
        </w:tc>
        <w:tc>
          <w:tcPr>
            <w:tcW w:w="2126" w:type="dxa"/>
            <w:tcBorders>
              <w:top w:val="nil"/>
              <w:left w:val="nil"/>
              <w:bottom w:val="single" w:sz="4" w:space="0" w:color="000000"/>
              <w:right w:val="single" w:sz="4" w:space="0" w:color="000000"/>
            </w:tcBorders>
            <w:shd w:val="clear" w:color="000000" w:fill="B4C7DC"/>
            <w:vAlign w:val="bottom"/>
          </w:tcPr>
          <w:p w14:paraId="22070C87" w14:textId="77777777" w:rsidR="00A43A82" w:rsidRDefault="00DB5DEC">
            <w:pPr>
              <w:jc w:val="center"/>
              <w:rPr>
                <w:b/>
                <w:bCs/>
                <w:color w:val="000000"/>
                <w:sz w:val="21"/>
                <w:szCs w:val="21"/>
                <w:lang w:eastAsia="pt-BR"/>
              </w:rPr>
            </w:pPr>
            <w:r>
              <w:rPr>
                <w:b/>
                <w:bCs/>
                <w:color w:val="000000"/>
                <w:sz w:val="21"/>
                <w:szCs w:val="21"/>
                <w:lang w:eastAsia="pt-BR"/>
              </w:rPr>
              <w:t>110.119.997,60</w:t>
            </w:r>
          </w:p>
        </w:tc>
        <w:tc>
          <w:tcPr>
            <w:tcW w:w="1560" w:type="dxa"/>
            <w:tcBorders>
              <w:top w:val="nil"/>
              <w:left w:val="nil"/>
              <w:bottom w:val="single" w:sz="4" w:space="0" w:color="000000"/>
              <w:right w:val="single" w:sz="4" w:space="0" w:color="000000"/>
            </w:tcBorders>
            <w:shd w:val="clear" w:color="000000" w:fill="B4C7DC"/>
            <w:vAlign w:val="bottom"/>
          </w:tcPr>
          <w:p w14:paraId="037858E9" w14:textId="77777777" w:rsidR="00A43A82" w:rsidRDefault="00DB5DEC">
            <w:pPr>
              <w:jc w:val="center"/>
              <w:rPr>
                <w:b/>
                <w:bCs/>
                <w:color w:val="000000"/>
                <w:sz w:val="21"/>
                <w:szCs w:val="21"/>
                <w:lang w:eastAsia="pt-BR"/>
              </w:rPr>
            </w:pPr>
            <w:r>
              <w:rPr>
                <w:b/>
                <w:bCs/>
                <w:color w:val="000000"/>
                <w:sz w:val="21"/>
                <w:szCs w:val="21"/>
                <w:lang w:eastAsia="pt-BR"/>
              </w:rPr>
              <w:t>98.589.024,69</w:t>
            </w:r>
          </w:p>
        </w:tc>
        <w:tc>
          <w:tcPr>
            <w:tcW w:w="1701" w:type="dxa"/>
            <w:tcBorders>
              <w:top w:val="nil"/>
              <w:left w:val="nil"/>
              <w:bottom w:val="single" w:sz="4" w:space="0" w:color="000000"/>
              <w:right w:val="single" w:sz="4" w:space="0" w:color="000000"/>
            </w:tcBorders>
            <w:shd w:val="clear" w:color="auto" w:fill="auto"/>
            <w:vAlign w:val="bottom"/>
          </w:tcPr>
          <w:p w14:paraId="3AF78929" w14:textId="77777777" w:rsidR="00A43A82" w:rsidRDefault="00DB5DEC">
            <w:pPr>
              <w:jc w:val="both"/>
              <w:rPr>
                <w:color w:val="000000"/>
                <w:sz w:val="21"/>
                <w:szCs w:val="21"/>
                <w:lang w:eastAsia="pt-BR"/>
              </w:rPr>
            </w:pPr>
            <w:r>
              <w:rPr>
                <w:color w:val="000000"/>
                <w:sz w:val="21"/>
                <w:szCs w:val="21"/>
                <w:lang w:eastAsia="pt-BR"/>
              </w:rPr>
              <w:t>Passivo Permanente</w:t>
            </w:r>
          </w:p>
        </w:tc>
        <w:tc>
          <w:tcPr>
            <w:tcW w:w="1701" w:type="dxa"/>
            <w:tcBorders>
              <w:top w:val="nil"/>
              <w:left w:val="nil"/>
              <w:bottom w:val="single" w:sz="4" w:space="0" w:color="000000"/>
              <w:right w:val="single" w:sz="4" w:space="0" w:color="000000"/>
            </w:tcBorders>
            <w:shd w:val="clear" w:color="auto" w:fill="auto"/>
            <w:vAlign w:val="bottom"/>
          </w:tcPr>
          <w:p w14:paraId="4555AB4F" w14:textId="77777777" w:rsidR="00A43A82" w:rsidRDefault="00DB5DEC">
            <w:pPr>
              <w:jc w:val="center"/>
              <w:rPr>
                <w:color w:val="000000"/>
                <w:sz w:val="21"/>
                <w:szCs w:val="21"/>
                <w:lang w:eastAsia="pt-BR"/>
              </w:rPr>
            </w:pPr>
            <w:r>
              <w:rPr>
                <w:color w:val="000000"/>
                <w:sz w:val="21"/>
                <w:szCs w:val="21"/>
                <w:lang w:eastAsia="pt-BR"/>
              </w:rPr>
              <w:t>0</w:t>
            </w:r>
          </w:p>
        </w:tc>
        <w:tc>
          <w:tcPr>
            <w:tcW w:w="1417" w:type="dxa"/>
            <w:tcBorders>
              <w:top w:val="nil"/>
              <w:left w:val="nil"/>
              <w:bottom w:val="single" w:sz="4" w:space="0" w:color="000000"/>
              <w:right w:val="single" w:sz="4" w:space="0" w:color="000000"/>
            </w:tcBorders>
            <w:shd w:val="clear" w:color="auto" w:fill="auto"/>
            <w:vAlign w:val="bottom"/>
          </w:tcPr>
          <w:p w14:paraId="0299BF22" w14:textId="77777777" w:rsidR="00A43A82" w:rsidRDefault="00DB5DEC">
            <w:pPr>
              <w:jc w:val="center"/>
              <w:rPr>
                <w:color w:val="000000"/>
                <w:sz w:val="21"/>
                <w:szCs w:val="21"/>
                <w:lang w:eastAsia="pt-BR"/>
              </w:rPr>
            </w:pPr>
            <w:r>
              <w:rPr>
                <w:color w:val="000000"/>
                <w:sz w:val="21"/>
                <w:szCs w:val="21"/>
                <w:lang w:eastAsia="pt-BR"/>
              </w:rPr>
              <w:t>302.086,17</w:t>
            </w:r>
          </w:p>
        </w:tc>
      </w:tr>
      <w:tr w:rsidR="00A43A82" w14:paraId="300660C4" w14:textId="77777777">
        <w:trPr>
          <w:trHeight w:val="300"/>
        </w:trPr>
        <w:tc>
          <w:tcPr>
            <w:tcW w:w="1858" w:type="dxa"/>
            <w:tcBorders>
              <w:top w:val="nil"/>
              <w:left w:val="single" w:sz="4" w:space="0" w:color="000000"/>
              <w:bottom w:val="single" w:sz="4" w:space="0" w:color="000000"/>
              <w:right w:val="single" w:sz="4" w:space="0" w:color="000000"/>
            </w:tcBorders>
            <w:shd w:val="clear" w:color="auto" w:fill="auto"/>
            <w:vAlign w:val="bottom"/>
          </w:tcPr>
          <w:p w14:paraId="228ACC2D" w14:textId="77777777" w:rsidR="00A43A82" w:rsidRDefault="00DB5DEC">
            <w:pPr>
              <w:jc w:val="both"/>
              <w:rPr>
                <w:color w:val="000000"/>
                <w:sz w:val="21"/>
                <w:szCs w:val="21"/>
                <w:lang w:eastAsia="pt-BR"/>
              </w:rPr>
            </w:pPr>
            <w:r>
              <w:rPr>
                <w:color w:val="000000"/>
                <w:sz w:val="21"/>
                <w:szCs w:val="21"/>
                <w:lang w:eastAsia="pt-BR"/>
              </w:rPr>
              <w:t>Ativo Financeiro (A)</w:t>
            </w:r>
          </w:p>
        </w:tc>
        <w:tc>
          <w:tcPr>
            <w:tcW w:w="2126" w:type="dxa"/>
            <w:tcBorders>
              <w:top w:val="nil"/>
              <w:left w:val="nil"/>
              <w:bottom w:val="single" w:sz="4" w:space="0" w:color="000000"/>
              <w:right w:val="single" w:sz="4" w:space="0" w:color="000000"/>
            </w:tcBorders>
            <w:shd w:val="clear" w:color="auto" w:fill="auto"/>
            <w:vAlign w:val="bottom"/>
          </w:tcPr>
          <w:p w14:paraId="41C793E5" w14:textId="77777777" w:rsidR="00A43A82" w:rsidRDefault="00DB5DEC">
            <w:pPr>
              <w:jc w:val="center"/>
              <w:rPr>
                <w:color w:val="000000"/>
                <w:sz w:val="21"/>
                <w:szCs w:val="21"/>
                <w:lang w:eastAsia="pt-BR"/>
              </w:rPr>
            </w:pPr>
            <w:r>
              <w:rPr>
                <w:color w:val="000000"/>
                <w:sz w:val="21"/>
                <w:szCs w:val="21"/>
                <w:lang w:eastAsia="pt-BR"/>
              </w:rPr>
              <w:t>88.268.957,90</w:t>
            </w:r>
          </w:p>
        </w:tc>
        <w:tc>
          <w:tcPr>
            <w:tcW w:w="1560" w:type="dxa"/>
            <w:tcBorders>
              <w:top w:val="nil"/>
              <w:left w:val="nil"/>
              <w:bottom w:val="single" w:sz="4" w:space="0" w:color="000000"/>
              <w:right w:val="single" w:sz="4" w:space="0" w:color="000000"/>
            </w:tcBorders>
            <w:shd w:val="clear" w:color="auto" w:fill="auto"/>
            <w:vAlign w:val="bottom"/>
          </w:tcPr>
          <w:p w14:paraId="20817EDA" w14:textId="77777777" w:rsidR="00A43A82" w:rsidRDefault="00DB5DEC">
            <w:pPr>
              <w:jc w:val="center"/>
              <w:rPr>
                <w:color w:val="000000"/>
                <w:sz w:val="21"/>
                <w:szCs w:val="21"/>
                <w:lang w:eastAsia="pt-BR"/>
              </w:rPr>
            </w:pPr>
            <w:r>
              <w:rPr>
                <w:color w:val="000000"/>
                <w:sz w:val="21"/>
                <w:szCs w:val="21"/>
                <w:lang w:eastAsia="pt-BR"/>
              </w:rPr>
              <w:t>78.893.150,75</w:t>
            </w: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tcPr>
          <w:p w14:paraId="22EC2FB0" w14:textId="77777777" w:rsidR="00A43A82" w:rsidRDefault="00DB5DEC">
            <w:pPr>
              <w:rPr>
                <w:color w:val="000000"/>
                <w:sz w:val="21"/>
                <w:szCs w:val="21"/>
                <w:lang w:eastAsia="pt-BR"/>
              </w:rPr>
            </w:pPr>
            <w:r>
              <w:rPr>
                <w:color w:val="000000"/>
                <w:sz w:val="21"/>
                <w:szCs w:val="21"/>
                <w:lang w:eastAsia="pt-BR"/>
              </w:rPr>
              <w:t>Saldo Patrimonial</w:t>
            </w:r>
          </w:p>
        </w:tc>
        <w:tc>
          <w:tcPr>
            <w:tcW w:w="1701" w:type="dxa"/>
            <w:vMerge w:val="restart"/>
            <w:tcBorders>
              <w:top w:val="nil"/>
              <w:left w:val="single" w:sz="4" w:space="0" w:color="000000"/>
              <w:bottom w:val="single" w:sz="4" w:space="0" w:color="000000"/>
              <w:right w:val="single" w:sz="4" w:space="0" w:color="000000"/>
            </w:tcBorders>
            <w:shd w:val="clear" w:color="auto" w:fill="auto"/>
            <w:vAlign w:val="center"/>
          </w:tcPr>
          <w:p w14:paraId="59EE3925" w14:textId="77777777" w:rsidR="00A43A82" w:rsidRDefault="00DB5DEC">
            <w:pPr>
              <w:jc w:val="center"/>
              <w:rPr>
                <w:color w:val="000000"/>
                <w:sz w:val="21"/>
                <w:szCs w:val="21"/>
                <w:lang w:eastAsia="pt-BR"/>
              </w:rPr>
            </w:pPr>
            <w:r>
              <w:rPr>
                <w:color w:val="000000"/>
                <w:sz w:val="21"/>
                <w:szCs w:val="21"/>
                <w:lang w:eastAsia="pt-BR"/>
              </w:rPr>
              <w:t>102.367.924,95</w:t>
            </w:r>
          </w:p>
        </w:tc>
        <w:tc>
          <w:tcPr>
            <w:tcW w:w="1417" w:type="dxa"/>
            <w:vMerge w:val="restart"/>
            <w:tcBorders>
              <w:top w:val="nil"/>
              <w:left w:val="single" w:sz="4" w:space="0" w:color="000000"/>
              <w:bottom w:val="single" w:sz="4" w:space="0" w:color="000000"/>
              <w:right w:val="single" w:sz="4" w:space="0" w:color="000000"/>
            </w:tcBorders>
            <w:shd w:val="clear" w:color="auto" w:fill="auto"/>
            <w:vAlign w:val="center"/>
          </w:tcPr>
          <w:p w14:paraId="231321DA" w14:textId="77777777" w:rsidR="00A43A82" w:rsidRDefault="00DB5DEC">
            <w:pPr>
              <w:jc w:val="center"/>
              <w:rPr>
                <w:color w:val="000000"/>
                <w:sz w:val="21"/>
                <w:szCs w:val="21"/>
                <w:lang w:eastAsia="pt-BR"/>
              </w:rPr>
            </w:pPr>
            <w:r>
              <w:rPr>
                <w:color w:val="000000"/>
                <w:sz w:val="21"/>
                <w:szCs w:val="21"/>
                <w:lang w:eastAsia="pt-BR"/>
              </w:rPr>
              <w:t>91.545.650,16</w:t>
            </w:r>
          </w:p>
        </w:tc>
      </w:tr>
      <w:tr w:rsidR="00A43A82" w14:paraId="198A8CA8" w14:textId="77777777">
        <w:trPr>
          <w:trHeight w:val="300"/>
        </w:trPr>
        <w:tc>
          <w:tcPr>
            <w:tcW w:w="1858" w:type="dxa"/>
            <w:tcBorders>
              <w:top w:val="nil"/>
              <w:left w:val="single" w:sz="4" w:space="0" w:color="000000"/>
              <w:bottom w:val="single" w:sz="4" w:space="0" w:color="000000"/>
              <w:right w:val="single" w:sz="4" w:space="0" w:color="000000"/>
            </w:tcBorders>
            <w:shd w:val="clear" w:color="auto" w:fill="auto"/>
            <w:vAlign w:val="bottom"/>
          </w:tcPr>
          <w:p w14:paraId="7FBB1E5C" w14:textId="77777777" w:rsidR="00A43A82" w:rsidRDefault="00DB5DEC">
            <w:pPr>
              <w:jc w:val="both"/>
              <w:rPr>
                <w:color w:val="000000"/>
                <w:sz w:val="21"/>
                <w:szCs w:val="21"/>
                <w:lang w:eastAsia="pt-BR"/>
              </w:rPr>
            </w:pPr>
            <w:r>
              <w:rPr>
                <w:color w:val="000000"/>
                <w:sz w:val="21"/>
                <w:szCs w:val="21"/>
                <w:lang w:eastAsia="pt-BR"/>
              </w:rPr>
              <w:t>Ativo Permanente</w:t>
            </w:r>
          </w:p>
        </w:tc>
        <w:tc>
          <w:tcPr>
            <w:tcW w:w="2126" w:type="dxa"/>
            <w:tcBorders>
              <w:top w:val="nil"/>
              <w:left w:val="nil"/>
              <w:bottom w:val="single" w:sz="4" w:space="0" w:color="000000"/>
              <w:right w:val="single" w:sz="4" w:space="0" w:color="000000"/>
            </w:tcBorders>
            <w:shd w:val="clear" w:color="auto" w:fill="auto"/>
            <w:vAlign w:val="bottom"/>
          </w:tcPr>
          <w:p w14:paraId="4888A37C" w14:textId="77777777" w:rsidR="00A43A82" w:rsidRDefault="00DB5DEC">
            <w:pPr>
              <w:jc w:val="center"/>
              <w:rPr>
                <w:color w:val="000000"/>
                <w:sz w:val="21"/>
                <w:szCs w:val="21"/>
                <w:lang w:eastAsia="pt-BR"/>
              </w:rPr>
            </w:pPr>
            <w:r>
              <w:rPr>
                <w:color w:val="000000"/>
                <w:sz w:val="21"/>
                <w:szCs w:val="21"/>
                <w:lang w:eastAsia="pt-BR"/>
              </w:rPr>
              <w:t>21.851.039,70</w:t>
            </w:r>
          </w:p>
        </w:tc>
        <w:tc>
          <w:tcPr>
            <w:tcW w:w="1560" w:type="dxa"/>
            <w:tcBorders>
              <w:top w:val="nil"/>
              <w:left w:val="nil"/>
              <w:bottom w:val="single" w:sz="4" w:space="0" w:color="000000"/>
              <w:right w:val="single" w:sz="4" w:space="0" w:color="000000"/>
            </w:tcBorders>
            <w:shd w:val="clear" w:color="auto" w:fill="auto"/>
            <w:vAlign w:val="bottom"/>
          </w:tcPr>
          <w:p w14:paraId="3CF4B3D3" w14:textId="77777777" w:rsidR="00A43A82" w:rsidRDefault="00DB5DEC">
            <w:pPr>
              <w:jc w:val="center"/>
              <w:rPr>
                <w:color w:val="000000"/>
                <w:sz w:val="21"/>
                <w:szCs w:val="21"/>
                <w:lang w:eastAsia="pt-BR"/>
              </w:rPr>
            </w:pPr>
            <w:r>
              <w:rPr>
                <w:color w:val="000000"/>
                <w:sz w:val="21"/>
                <w:szCs w:val="21"/>
                <w:lang w:eastAsia="pt-BR"/>
              </w:rPr>
              <w:t>19.695.873,94</w:t>
            </w:r>
          </w:p>
        </w:tc>
        <w:tc>
          <w:tcPr>
            <w:tcW w:w="1701" w:type="dxa"/>
            <w:vMerge/>
            <w:tcBorders>
              <w:top w:val="nil"/>
              <w:left w:val="single" w:sz="4" w:space="0" w:color="000000"/>
              <w:bottom w:val="single" w:sz="4" w:space="0" w:color="000000"/>
              <w:right w:val="single" w:sz="4" w:space="0" w:color="000000"/>
            </w:tcBorders>
            <w:vAlign w:val="center"/>
          </w:tcPr>
          <w:p w14:paraId="12A36F16" w14:textId="77777777" w:rsidR="00A43A82" w:rsidRDefault="00A43A82">
            <w:pPr>
              <w:rPr>
                <w:color w:val="000000"/>
                <w:sz w:val="21"/>
                <w:szCs w:val="21"/>
                <w:lang w:eastAsia="pt-BR"/>
              </w:rPr>
            </w:pPr>
          </w:p>
        </w:tc>
        <w:tc>
          <w:tcPr>
            <w:tcW w:w="1701" w:type="dxa"/>
            <w:vMerge/>
            <w:tcBorders>
              <w:top w:val="nil"/>
              <w:left w:val="single" w:sz="4" w:space="0" w:color="000000"/>
              <w:bottom w:val="single" w:sz="4" w:space="0" w:color="000000"/>
              <w:right w:val="single" w:sz="4" w:space="0" w:color="000000"/>
            </w:tcBorders>
            <w:vAlign w:val="center"/>
          </w:tcPr>
          <w:p w14:paraId="22E952C5" w14:textId="77777777" w:rsidR="00A43A82" w:rsidRDefault="00A43A82">
            <w:pPr>
              <w:rPr>
                <w:color w:val="000000"/>
                <w:sz w:val="21"/>
                <w:szCs w:val="21"/>
                <w:lang w:eastAsia="pt-BR"/>
              </w:rPr>
            </w:pPr>
          </w:p>
        </w:tc>
        <w:tc>
          <w:tcPr>
            <w:tcW w:w="1417" w:type="dxa"/>
            <w:vMerge/>
            <w:tcBorders>
              <w:top w:val="nil"/>
              <w:left w:val="single" w:sz="4" w:space="0" w:color="000000"/>
              <w:bottom w:val="single" w:sz="4" w:space="0" w:color="000000"/>
              <w:right w:val="single" w:sz="4" w:space="0" w:color="000000"/>
            </w:tcBorders>
            <w:vAlign w:val="center"/>
          </w:tcPr>
          <w:p w14:paraId="6C1916BF" w14:textId="77777777" w:rsidR="00A43A82" w:rsidRDefault="00A43A82">
            <w:pPr>
              <w:rPr>
                <w:color w:val="000000"/>
                <w:sz w:val="21"/>
                <w:szCs w:val="21"/>
                <w:lang w:eastAsia="pt-BR"/>
              </w:rPr>
            </w:pPr>
          </w:p>
        </w:tc>
      </w:tr>
      <w:tr w:rsidR="00A43A82" w14:paraId="6AAECB53" w14:textId="77777777">
        <w:trPr>
          <w:trHeight w:val="862"/>
        </w:trPr>
        <w:tc>
          <w:tcPr>
            <w:tcW w:w="1858" w:type="dxa"/>
            <w:tcBorders>
              <w:top w:val="nil"/>
              <w:left w:val="single" w:sz="4" w:space="0" w:color="000000"/>
              <w:bottom w:val="single" w:sz="4" w:space="0" w:color="000000"/>
              <w:right w:val="single" w:sz="4" w:space="0" w:color="000000"/>
            </w:tcBorders>
            <w:shd w:val="clear" w:color="000000" w:fill="B4C7DC"/>
            <w:vAlign w:val="center"/>
          </w:tcPr>
          <w:p w14:paraId="7342D8D4" w14:textId="77777777" w:rsidR="00A43A82" w:rsidRDefault="00DB5DEC">
            <w:pPr>
              <w:jc w:val="both"/>
              <w:rPr>
                <w:b/>
                <w:bCs/>
                <w:color w:val="000000"/>
                <w:sz w:val="21"/>
                <w:szCs w:val="21"/>
                <w:lang w:eastAsia="pt-BR"/>
              </w:rPr>
            </w:pPr>
            <w:r>
              <w:rPr>
                <w:b/>
                <w:bCs/>
                <w:color w:val="000000"/>
                <w:sz w:val="21"/>
                <w:szCs w:val="21"/>
                <w:lang w:eastAsia="pt-BR"/>
              </w:rPr>
              <w:t>Total do Ativo</w:t>
            </w:r>
          </w:p>
        </w:tc>
        <w:tc>
          <w:tcPr>
            <w:tcW w:w="2126" w:type="dxa"/>
            <w:tcBorders>
              <w:top w:val="nil"/>
              <w:left w:val="nil"/>
              <w:bottom w:val="single" w:sz="4" w:space="0" w:color="000000"/>
              <w:right w:val="single" w:sz="4" w:space="0" w:color="000000"/>
            </w:tcBorders>
            <w:shd w:val="clear" w:color="000000" w:fill="B4C7DC"/>
            <w:vAlign w:val="center"/>
          </w:tcPr>
          <w:p w14:paraId="66852803" w14:textId="77777777" w:rsidR="00A43A82" w:rsidRDefault="00DB5DEC">
            <w:pPr>
              <w:jc w:val="center"/>
              <w:rPr>
                <w:b/>
                <w:bCs/>
                <w:color w:val="000000"/>
                <w:sz w:val="21"/>
                <w:szCs w:val="21"/>
                <w:lang w:eastAsia="pt-BR"/>
              </w:rPr>
            </w:pPr>
            <w:r>
              <w:rPr>
                <w:b/>
                <w:bCs/>
                <w:color w:val="000000"/>
                <w:sz w:val="21"/>
                <w:szCs w:val="21"/>
                <w:lang w:eastAsia="pt-BR"/>
              </w:rPr>
              <w:t>110.119.997,60</w:t>
            </w:r>
          </w:p>
        </w:tc>
        <w:tc>
          <w:tcPr>
            <w:tcW w:w="1560" w:type="dxa"/>
            <w:tcBorders>
              <w:top w:val="nil"/>
              <w:left w:val="nil"/>
              <w:bottom w:val="single" w:sz="4" w:space="0" w:color="000000"/>
              <w:right w:val="single" w:sz="4" w:space="0" w:color="000000"/>
            </w:tcBorders>
            <w:shd w:val="clear" w:color="000000" w:fill="B4C7DC"/>
            <w:vAlign w:val="center"/>
          </w:tcPr>
          <w:p w14:paraId="1D5CE39E" w14:textId="77777777" w:rsidR="00A43A82" w:rsidRDefault="00DB5DEC">
            <w:pPr>
              <w:jc w:val="center"/>
              <w:rPr>
                <w:b/>
                <w:bCs/>
                <w:color w:val="000000"/>
                <w:sz w:val="21"/>
                <w:szCs w:val="21"/>
                <w:lang w:eastAsia="pt-BR"/>
              </w:rPr>
            </w:pPr>
            <w:r>
              <w:rPr>
                <w:b/>
                <w:bCs/>
                <w:color w:val="000000"/>
                <w:sz w:val="21"/>
                <w:szCs w:val="21"/>
                <w:lang w:eastAsia="pt-BR"/>
              </w:rPr>
              <w:t>98.589.024,69</w:t>
            </w:r>
          </w:p>
        </w:tc>
        <w:tc>
          <w:tcPr>
            <w:tcW w:w="1701" w:type="dxa"/>
            <w:tcBorders>
              <w:top w:val="nil"/>
              <w:left w:val="nil"/>
              <w:bottom w:val="single" w:sz="4" w:space="0" w:color="000000"/>
              <w:right w:val="single" w:sz="4" w:space="0" w:color="000000"/>
            </w:tcBorders>
            <w:shd w:val="clear" w:color="000000" w:fill="B4C7DC"/>
            <w:vAlign w:val="center"/>
          </w:tcPr>
          <w:p w14:paraId="0F94E6CA" w14:textId="77777777" w:rsidR="00A43A82" w:rsidRDefault="00DB5DEC">
            <w:pPr>
              <w:jc w:val="both"/>
              <w:rPr>
                <w:b/>
                <w:bCs/>
                <w:color w:val="000000"/>
                <w:sz w:val="21"/>
                <w:szCs w:val="21"/>
                <w:lang w:eastAsia="pt-BR"/>
              </w:rPr>
            </w:pPr>
            <w:r>
              <w:rPr>
                <w:b/>
                <w:bCs/>
                <w:color w:val="000000"/>
                <w:sz w:val="21"/>
                <w:szCs w:val="21"/>
                <w:lang w:eastAsia="pt-BR"/>
              </w:rPr>
              <w:t>Total do Passivo. E Patrimônio Líquido</w:t>
            </w:r>
          </w:p>
        </w:tc>
        <w:tc>
          <w:tcPr>
            <w:tcW w:w="1701" w:type="dxa"/>
            <w:tcBorders>
              <w:top w:val="nil"/>
              <w:left w:val="nil"/>
              <w:bottom w:val="single" w:sz="4" w:space="0" w:color="000000"/>
              <w:right w:val="single" w:sz="4" w:space="0" w:color="000000"/>
            </w:tcBorders>
            <w:shd w:val="clear" w:color="000000" w:fill="B4C7DC"/>
            <w:vAlign w:val="center"/>
          </w:tcPr>
          <w:p w14:paraId="5E66844F" w14:textId="77777777" w:rsidR="00A43A82" w:rsidRDefault="00DB5DEC">
            <w:pPr>
              <w:jc w:val="center"/>
              <w:rPr>
                <w:b/>
                <w:bCs/>
                <w:color w:val="000000"/>
                <w:sz w:val="21"/>
                <w:szCs w:val="21"/>
                <w:lang w:eastAsia="pt-BR"/>
              </w:rPr>
            </w:pPr>
            <w:r>
              <w:rPr>
                <w:b/>
                <w:bCs/>
                <w:color w:val="000000"/>
                <w:sz w:val="21"/>
                <w:szCs w:val="21"/>
                <w:lang w:eastAsia="pt-BR"/>
              </w:rPr>
              <w:t>110.119.997,60</w:t>
            </w:r>
          </w:p>
        </w:tc>
        <w:tc>
          <w:tcPr>
            <w:tcW w:w="1417" w:type="dxa"/>
            <w:tcBorders>
              <w:top w:val="nil"/>
              <w:left w:val="nil"/>
              <w:bottom w:val="single" w:sz="4" w:space="0" w:color="000000"/>
              <w:right w:val="single" w:sz="4" w:space="0" w:color="000000"/>
            </w:tcBorders>
            <w:shd w:val="clear" w:color="000000" w:fill="B4C7DC"/>
            <w:vAlign w:val="center"/>
          </w:tcPr>
          <w:p w14:paraId="1DEEBBFE" w14:textId="77777777" w:rsidR="00A43A82" w:rsidRDefault="00DB5DEC">
            <w:pPr>
              <w:jc w:val="center"/>
              <w:rPr>
                <w:b/>
                <w:bCs/>
                <w:color w:val="000000"/>
                <w:sz w:val="21"/>
                <w:szCs w:val="21"/>
                <w:lang w:eastAsia="pt-BR"/>
              </w:rPr>
            </w:pPr>
            <w:r>
              <w:rPr>
                <w:b/>
                <w:bCs/>
                <w:color w:val="000000"/>
                <w:sz w:val="21"/>
                <w:szCs w:val="21"/>
                <w:lang w:eastAsia="pt-BR"/>
              </w:rPr>
              <w:t>98.589.024,69</w:t>
            </w:r>
          </w:p>
        </w:tc>
      </w:tr>
      <w:tr w:rsidR="00A43A82" w14:paraId="75437BDB" w14:textId="77777777">
        <w:trPr>
          <w:trHeight w:val="300"/>
        </w:trPr>
        <w:tc>
          <w:tcPr>
            <w:tcW w:w="5544" w:type="dxa"/>
            <w:gridSpan w:val="3"/>
            <w:tcBorders>
              <w:top w:val="single" w:sz="4" w:space="0" w:color="000000"/>
              <w:left w:val="single" w:sz="4" w:space="0" w:color="000000"/>
              <w:bottom w:val="single" w:sz="4" w:space="0" w:color="000000"/>
              <w:right w:val="single" w:sz="4" w:space="0" w:color="000000"/>
            </w:tcBorders>
            <w:shd w:val="clear" w:color="000000" w:fill="B4C7DC"/>
            <w:vAlign w:val="bottom"/>
          </w:tcPr>
          <w:p w14:paraId="4EBB1701" w14:textId="77777777" w:rsidR="00A43A82" w:rsidRDefault="00DB5DEC">
            <w:pPr>
              <w:jc w:val="center"/>
              <w:rPr>
                <w:b/>
                <w:bCs/>
                <w:color w:val="000000"/>
                <w:sz w:val="21"/>
                <w:szCs w:val="21"/>
                <w:lang w:eastAsia="pt-BR"/>
              </w:rPr>
            </w:pPr>
            <w:r>
              <w:rPr>
                <w:b/>
                <w:bCs/>
                <w:color w:val="000000"/>
                <w:sz w:val="21"/>
                <w:szCs w:val="21"/>
                <w:lang w:eastAsia="pt-BR"/>
              </w:rPr>
              <w:t xml:space="preserve">Superávit Financeiro 2021 (A - B) </w:t>
            </w:r>
          </w:p>
        </w:tc>
        <w:tc>
          <w:tcPr>
            <w:tcW w:w="4819" w:type="dxa"/>
            <w:gridSpan w:val="3"/>
            <w:tcBorders>
              <w:top w:val="single" w:sz="4" w:space="0" w:color="000000"/>
              <w:left w:val="nil"/>
              <w:bottom w:val="single" w:sz="4" w:space="0" w:color="000000"/>
              <w:right w:val="single" w:sz="4" w:space="0" w:color="000000"/>
            </w:tcBorders>
            <w:shd w:val="clear" w:color="000000" w:fill="B4C7DC"/>
            <w:vAlign w:val="bottom"/>
          </w:tcPr>
          <w:p w14:paraId="7A6E51C2" w14:textId="77777777" w:rsidR="00A43A82" w:rsidRDefault="00DB5DEC">
            <w:pPr>
              <w:rPr>
                <w:b/>
                <w:bCs/>
                <w:color w:val="000000"/>
                <w:sz w:val="21"/>
                <w:szCs w:val="21"/>
                <w:lang w:eastAsia="pt-BR"/>
              </w:rPr>
            </w:pPr>
            <w:r>
              <w:rPr>
                <w:b/>
                <w:bCs/>
                <w:color w:val="000000"/>
                <w:sz w:val="21"/>
                <w:szCs w:val="21"/>
                <w:lang w:eastAsia="pt-BR"/>
              </w:rPr>
              <w:t>R$ 80.516.885,25</w:t>
            </w:r>
          </w:p>
        </w:tc>
      </w:tr>
      <w:tr w:rsidR="00A43A82" w14:paraId="18778F88" w14:textId="77777777">
        <w:trPr>
          <w:trHeight w:val="300"/>
        </w:trPr>
        <w:tc>
          <w:tcPr>
            <w:tcW w:w="5544" w:type="dxa"/>
            <w:gridSpan w:val="3"/>
            <w:tcBorders>
              <w:top w:val="single" w:sz="4" w:space="0" w:color="000000"/>
              <w:left w:val="single" w:sz="4" w:space="0" w:color="000000"/>
              <w:bottom w:val="single" w:sz="4" w:space="0" w:color="000000"/>
              <w:right w:val="single" w:sz="4" w:space="0" w:color="000000"/>
            </w:tcBorders>
            <w:shd w:val="clear" w:color="000000" w:fill="B4C7DC"/>
            <w:vAlign w:val="bottom"/>
          </w:tcPr>
          <w:p w14:paraId="38F36E7B" w14:textId="77777777" w:rsidR="00A43A82" w:rsidRDefault="00DB5DEC">
            <w:pPr>
              <w:jc w:val="center"/>
              <w:rPr>
                <w:b/>
                <w:bCs/>
                <w:color w:val="000000"/>
                <w:sz w:val="21"/>
                <w:szCs w:val="21"/>
                <w:lang w:eastAsia="pt-BR"/>
              </w:rPr>
            </w:pPr>
            <w:r>
              <w:rPr>
                <w:b/>
                <w:bCs/>
                <w:color w:val="000000"/>
                <w:sz w:val="21"/>
                <w:szCs w:val="21"/>
                <w:lang w:eastAsia="pt-BR"/>
              </w:rPr>
              <w:t>Superávit Financeiro 2020 (A - B)</w:t>
            </w:r>
          </w:p>
        </w:tc>
        <w:tc>
          <w:tcPr>
            <w:tcW w:w="4819" w:type="dxa"/>
            <w:gridSpan w:val="3"/>
            <w:tcBorders>
              <w:top w:val="single" w:sz="4" w:space="0" w:color="000000"/>
              <w:left w:val="nil"/>
              <w:bottom w:val="single" w:sz="4" w:space="0" w:color="000000"/>
              <w:right w:val="single" w:sz="4" w:space="0" w:color="000000"/>
            </w:tcBorders>
            <w:shd w:val="clear" w:color="000000" w:fill="B4C7DC"/>
            <w:vAlign w:val="bottom"/>
          </w:tcPr>
          <w:p w14:paraId="6DE22A24" w14:textId="77777777" w:rsidR="00A43A82" w:rsidRDefault="00DB5DEC">
            <w:pPr>
              <w:rPr>
                <w:b/>
                <w:bCs/>
                <w:color w:val="000000"/>
                <w:sz w:val="21"/>
                <w:szCs w:val="21"/>
                <w:lang w:eastAsia="pt-BR"/>
              </w:rPr>
            </w:pPr>
            <w:r>
              <w:rPr>
                <w:b/>
                <w:bCs/>
                <w:color w:val="000000"/>
                <w:sz w:val="21"/>
                <w:szCs w:val="21"/>
                <w:lang w:eastAsia="pt-BR"/>
              </w:rPr>
              <w:t>R$ 72.151.862,39</w:t>
            </w:r>
          </w:p>
        </w:tc>
      </w:tr>
    </w:tbl>
    <w:p w14:paraId="3DCA0FFA" w14:textId="77777777" w:rsidR="00A43A82" w:rsidRDefault="00DB5DEC">
      <w:pPr>
        <w:pStyle w:val="PargrafodaLista"/>
        <w:ind w:left="0" w:right="353"/>
        <w:jc w:val="both"/>
        <w:rPr>
          <w:sz w:val="16"/>
          <w:szCs w:val="16"/>
        </w:rPr>
      </w:pPr>
      <w:r>
        <w:rPr>
          <w:rFonts w:eastAsiaTheme="minorHAnsi"/>
          <w:sz w:val="16"/>
          <w:szCs w:val="16"/>
        </w:rPr>
        <w:t>Fonte: Balanço Patrimonial 2021 e Anexo 14 – Lei Federal nº 4.320/64.</w:t>
      </w:r>
    </w:p>
    <w:p w14:paraId="0BD3ACCF" w14:textId="77777777" w:rsidR="00A43A82" w:rsidRDefault="00A43A82">
      <w:pPr>
        <w:pStyle w:val="Ttulo6"/>
        <w:tabs>
          <w:tab w:val="left" w:pos="1867"/>
        </w:tabs>
        <w:spacing w:before="47" w:line="240" w:lineRule="exact"/>
        <w:rPr>
          <w:rFonts w:ascii="Times New Roman" w:eastAsiaTheme="minorHAnsi" w:hAnsi="Times New Roman" w:cs="Times New Roman"/>
          <w:lang w:val="pt-BR"/>
        </w:rPr>
      </w:pPr>
      <w:bookmarkStart w:id="12" w:name="_TOC_250205"/>
    </w:p>
    <w:p w14:paraId="52994383" w14:textId="77777777" w:rsidR="00A43A82" w:rsidRDefault="00A43A82">
      <w:pPr>
        <w:pStyle w:val="Ttulo6"/>
        <w:tabs>
          <w:tab w:val="left" w:pos="1867"/>
        </w:tabs>
        <w:spacing w:before="47"/>
        <w:rPr>
          <w:rFonts w:ascii="Times New Roman" w:eastAsiaTheme="minorHAnsi" w:hAnsi="Times New Roman" w:cs="Times New Roman"/>
          <w:lang w:val="pt-BR"/>
        </w:rPr>
      </w:pPr>
    </w:p>
    <w:p w14:paraId="6CC1C48C" w14:textId="7C203ED4" w:rsidR="003404D5" w:rsidRPr="00131352" w:rsidRDefault="003404D5" w:rsidP="003404D5">
      <w:pPr>
        <w:rPr>
          <w:sz w:val="28"/>
          <w:szCs w:val="28"/>
        </w:rPr>
      </w:pPr>
      <w:bookmarkStart w:id="13" w:name="_GoBack"/>
      <w:bookmarkEnd w:id="12"/>
      <w:r w:rsidRPr="00131352">
        <w:rPr>
          <w:b/>
          <w:bCs/>
          <w:color w:val="4F81BC"/>
          <w:sz w:val="28"/>
          <w:szCs w:val="28"/>
          <w:lang w:val="pt-BR"/>
        </w:rPr>
        <w:t>6.2 Análises de Índices Patrimoniais, 2019-2021</w:t>
      </w:r>
    </w:p>
    <w:bookmarkEnd w:id="13"/>
    <w:p w14:paraId="5CBFC8E9" w14:textId="45FB8095" w:rsidR="00A43A82" w:rsidRDefault="00A43A82">
      <w:pPr>
        <w:pStyle w:val="Ttulo6"/>
        <w:tabs>
          <w:tab w:val="left" w:pos="1867"/>
        </w:tabs>
        <w:spacing w:before="47"/>
        <w:rPr>
          <w:rFonts w:ascii="Times New Roman" w:hAnsi="Times New Roman" w:cs="Times New Roman"/>
        </w:rPr>
      </w:pPr>
    </w:p>
    <w:p w14:paraId="448B880F" w14:textId="77777777" w:rsidR="00A43A82" w:rsidRDefault="00A43A82">
      <w:pPr>
        <w:pStyle w:val="Ttulo6"/>
        <w:tabs>
          <w:tab w:val="left" w:pos="1867"/>
        </w:tabs>
        <w:spacing w:before="47" w:line="240" w:lineRule="exact"/>
        <w:rPr>
          <w:rFonts w:ascii="Times New Roman" w:eastAsiaTheme="minorHAnsi" w:hAnsi="Times New Roman" w:cs="Times New Roman"/>
          <w:lang w:val="pt-BR"/>
        </w:rPr>
      </w:pPr>
    </w:p>
    <w:p w14:paraId="37EF7321" w14:textId="77777777" w:rsidR="00A43A82" w:rsidRDefault="00DB5DEC">
      <w:pPr>
        <w:pStyle w:val="Corpodetexto"/>
        <w:spacing w:line="360" w:lineRule="auto"/>
        <w:ind w:firstLine="709"/>
        <w:jc w:val="both"/>
        <w:rPr>
          <w:spacing w:val="-17"/>
        </w:rPr>
      </w:pPr>
      <w:r>
        <w:t>Da análise dos dados evidenciados no demonstrativo Balanço Patrimonial de 2021, podemos extrair os seguintes índices</w:t>
      </w:r>
      <w:r>
        <w:rPr>
          <w:spacing w:val="-14"/>
        </w:rPr>
        <w:t xml:space="preserve"> (tabela 13)</w:t>
      </w:r>
      <w:r>
        <w:rPr>
          <w:spacing w:val="-17"/>
        </w:rPr>
        <w:t>:</w:t>
      </w:r>
    </w:p>
    <w:p w14:paraId="78207DFE" w14:textId="77777777" w:rsidR="00A43A82" w:rsidRDefault="00DB5DEC">
      <w:pPr>
        <w:spacing w:before="1" w:after="46"/>
        <w:ind w:right="686"/>
        <w:rPr>
          <w:b/>
        </w:rPr>
      </w:pPr>
      <w:r>
        <w:rPr>
          <w:noProof/>
          <w:lang w:val="pt-BR" w:eastAsia="pt-BR"/>
        </w:rPr>
        <w:drawing>
          <wp:anchor distT="0" distB="0" distL="0" distR="0" simplePos="0" relativeHeight="251668480" behindDoc="1" locked="0" layoutInCell="1" allowOverlap="1" wp14:anchorId="7E719414" wp14:editId="664AC916">
            <wp:simplePos x="0" y="0"/>
            <wp:positionH relativeFrom="page">
              <wp:posOffset>1174115</wp:posOffset>
            </wp:positionH>
            <wp:positionV relativeFrom="paragraph">
              <wp:posOffset>908685</wp:posOffset>
            </wp:positionV>
            <wp:extent cx="19050" cy="5080"/>
            <wp:effectExtent l="0" t="0" r="0" b="0"/>
            <wp:wrapNone/>
            <wp:docPr id="31" name="image98.png"/>
            <wp:cNvGraphicFramePr/>
            <a:graphic xmlns:a="http://schemas.openxmlformats.org/drawingml/2006/main">
              <a:graphicData uri="http://schemas.openxmlformats.org/drawingml/2006/picture">
                <pic:pic xmlns:pic="http://schemas.openxmlformats.org/drawingml/2006/picture">
                  <pic:nvPicPr>
                    <pic:cNvPr id="31" name="image98.png"/>
                    <pic:cNvPicPr/>
                  </pic:nvPicPr>
                  <pic:blipFill>
                    <a:blip r:embed="rId35"/>
                    <a:stretch>
                      <a:fillRect/>
                    </a:stretch>
                  </pic:blipFill>
                  <pic:spPr>
                    <a:xfrm rot="10800000" flipH="1">
                      <a:off x="0" y="0"/>
                      <a:ext cx="18360" cy="4320"/>
                    </a:xfrm>
                    <a:prstGeom prst="rect">
                      <a:avLst/>
                    </a:prstGeom>
                    <a:ln>
                      <a:noFill/>
                    </a:ln>
                  </pic:spPr>
                </pic:pic>
              </a:graphicData>
            </a:graphic>
          </wp:anchor>
        </w:drawing>
      </w:r>
      <w:r>
        <w:rPr>
          <w:noProof/>
          <w:lang w:val="pt-BR" w:eastAsia="pt-BR"/>
        </w:rPr>
        <w:drawing>
          <wp:anchor distT="0" distB="0" distL="0" distR="0" simplePos="0" relativeHeight="251669504" behindDoc="1" locked="0" layoutInCell="1" allowOverlap="1" wp14:anchorId="5E113AB7" wp14:editId="560663A2">
            <wp:simplePos x="0" y="0"/>
            <wp:positionH relativeFrom="page">
              <wp:posOffset>1174115</wp:posOffset>
            </wp:positionH>
            <wp:positionV relativeFrom="paragraph">
              <wp:posOffset>1486535</wp:posOffset>
            </wp:positionV>
            <wp:extent cx="19050" cy="5080"/>
            <wp:effectExtent l="0" t="0" r="0" b="0"/>
            <wp:wrapNone/>
            <wp:docPr id="32" name="Figura3"/>
            <wp:cNvGraphicFramePr/>
            <a:graphic xmlns:a="http://schemas.openxmlformats.org/drawingml/2006/main">
              <a:graphicData uri="http://schemas.openxmlformats.org/drawingml/2006/picture">
                <pic:pic xmlns:pic="http://schemas.openxmlformats.org/drawingml/2006/picture">
                  <pic:nvPicPr>
                    <pic:cNvPr id="32" name="Figura3"/>
                    <pic:cNvPicPr/>
                  </pic:nvPicPr>
                  <pic:blipFill>
                    <a:blip r:embed="rId36"/>
                    <a:stretch>
                      <a:fillRect/>
                    </a:stretch>
                  </pic:blipFill>
                  <pic:spPr>
                    <a:xfrm rot="10800000" flipH="1">
                      <a:off x="0" y="0"/>
                      <a:ext cx="18360" cy="4320"/>
                    </a:xfrm>
                    <a:prstGeom prst="rect">
                      <a:avLst/>
                    </a:prstGeom>
                    <a:ln>
                      <a:noFill/>
                    </a:ln>
                  </pic:spPr>
                </pic:pic>
              </a:graphicData>
            </a:graphic>
          </wp:anchor>
        </w:drawing>
      </w:r>
      <w:r>
        <w:rPr>
          <w:noProof/>
          <w:lang w:val="pt-BR" w:eastAsia="pt-BR"/>
        </w:rPr>
        <w:drawing>
          <wp:anchor distT="0" distB="0" distL="0" distR="0" simplePos="0" relativeHeight="251667456" behindDoc="1" locked="0" layoutInCell="1" allowOverlap="1" wp14:anchorId="4E291FEF" wp14:editId="1ABAE4C0">
            <wp:simplePos x="0" y="0"/>
            <wp:positionH relativeFrom="page">
              <wp:posOffset>1176655</wp:posOffset>
            </wp:positionH>
            <wp:positionV relativeFrom="paragraph">
              <wp:posOffset>622300</wp:posOffset>
            </wp:positionV>
            <wp:extent cx="5387975" cy="14605"/>
            <wp:effectExtent l="0" t="0" r="0" b="0"/>
            <wp:wrapNone/>
            <wp:docPr id="33"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97.png"/>
                    <pic:cNvPicPr>
                      <a:picLocks noChangeAspect="1" noChangeArrowheads="1"/>
                    </pic:cNvPicPr>
                  </pic:nvPicPr>
                  <pic:blipFill>
                    <a:blip r:embed="rId36"/>
                    <a:stretch>
                      <a:fillRect/>
                    </a:stretch>
                  </pic:blipFill>
                  <pic:spPr>
                    <a:xfrm>
                      <a:off x="0" y="0"/>
                      <a:ext cx="5387975" cy="14605"/>
                    </a:xfrm>
                    <a:prstGeom prst="rect">
                      <a:avLst/>
                    </a:prstGeom>
                  </pic:spPr>
                </pic:pic>
              </a:graphicData>
            </a:graphic>
          </wp:anchor>
        </w:drawing>
      </w:r>
      <w:r>
        <w:rPr>
          <w:b/>
        </w:rPr>
        <w:t>Tabela 13–Análise dos Índices do Balanço Patrimonial (2019-2021)</w:t>
      </w:r>
    </w:p>
    <w:tbl>
      <w:tblPr>
        <w:tblW w:w="9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46"/>
        <w:gridCol w:w="1670"/>
        <w:gridCol w:w="1547"/>
        <w:gridCol w:w="2249"/>
      </w:tblGrid>
      <w:tr w:rsidR="00A43A82" w14:paraId="0062EB49" w14:textId="77777777">
        <w:trPr>
          <w:trHeight w:val="227"/>
        </w:trPr>
        <w:tc>
          <w:tcPr>
            <w:tcW w:w="3646" w:type="dxa"/>
            <w:shd w:val="clear" w:color="000000" w:fill="B4C7DC"/>
            <w:vAlign w:val="center"/>
          </w:tcPr>
          <w:p w14:paraId="118E84A5" w14:textId="77777777" w:rsidR="00A43A82" w:rsidRDefault="00DB5DEC">
            <w:pPr>
              <w:rPr>
                <w:b/>
                <w:bCs/>
                <w:color w:val="000000"/>
                <w:lang w:eastAsia="pt-BR"/>
              </w:rPr>
            </w:pPr>
            <w:r>
              <w:rPr>
                <w:b/>
                <w:bCs/>
                <w:color w:val="000000"/>
                <w:lang w:eastAsia="pt-BR"/>
              </w:rPr>
              <w:t>ÍNDICES DO BALANÇO PATRIMONIAL</w:t>
            </w:r>
          </w:p>
        </w:tc>
        <w:tc>
          <w:tcPr>
            <w:tcW w:w="1670" w:type="dxa"/>
            <w:shd w:val="clear" w:color="000000" w:fill="B4C7DC"/>
            <w:vAlign w:val="center"/>
          </w:tcPr>
          <w:p w14:paraId="23835BBA" w14:textId="77777777" w:rsidR="00A43A82" w:rsidRDefault="00DB5DEC">
            <w:pPr>
              <w:jc w:val="center"/>
              <w:rPr>
                <w:b/>
                <w:bCs/>
                <w:color w:val="000000"/>
                <w:lang w:eastAsia="pt-BR"/>
              </w:rPr>
            </w:pPr>
            <w:r>
              <w:rPr>
                <w:b/>
                <w:bCs/>
                <w:color w:val="000000"/>
                <w:lang w:eastAsia="pt-BR"/>
              </w:rPr>
              <w:t>2021</w:t>
            </w:r>
          </w:p>
        </w:tc>
        <w:tc>
          <w:tcPr>
            <w:tcW w:w="1547" w:type="dxa"/>
            <w:shd w:val="clear" w:color="000000" w:fill="B4C7DC"/>
            <w:vAlign w:val="center"/>
          </w:tcPr>
          <w:p w14:paraId="0162A160" w14:textId="77777777" w:rsidR="00A43A82" w:rsidRDefault="00DB5DEC">
            <w:pPr>
              <w:jc w:val="center"/>
              <w:rPr>
                <w:b/>
                <w:bCs/>
                <w:color w:val="000000"/>
                <w:lang w:eastAsia="pt-BR"/>
              </w:rPr>
            </w:pPr>
            <w:r>
              <w:rPr>
                <w:b/>
                <w:bCs/>
                <w:color w:val="000000"/>
                <w:lang w:eastAsia="pt-BR"/>
              </w:rPr>
              <w:t>2020</w:t>
            </w:r>
          </w:p>
        </w:tc>
        <w:tc>
          <w:tcPr>
            <w:tcW w:w="2249" w:type="dxa"/>
            <w:shd w:val="clear" w:color="000000" w:fill="B4C7DC"/>
            <w:vAlign w:val="center"/>
          </w:tcPr>
          <w:p w14:paraId="3FD59932" w14:textId="77777777" w:rsidR="00A43A82" w:rsidRDefault="00DB5DEC">
            <w:pPr>
              <w:jc w:val="center"/>
              <w:rPr>
                <w:b/>
                <w:bCs/>
                <w:color w:val="000000"/>
                <w:lang w:eastAsia="pt-BR"/>
              </w:rPr>
            </w:pPr>
            <w:r>
              <w:rPr>
                <w:b/>
                <w:bCs/>
                <w:color w:val="000000"/>
                <w:lang w:eastAsia="pt-BR"/>
              </w:rPr>
              <w:t>2019</w:t>
            </w:r>
          </w:p>
        </w:tc>
      </w:tr>
      <w:tr w:rsidR="00A43A82" w14:paraId="4EB2A470" w14:textId="77777777">
        <w:trPr>
          <w:trHeight w:val="227"/>
        </w:trPr>
        <w:tc>
          <w:tcPr>
            <w:tcW w:w="3646" w:type="dxa"/>
            <w:shd w:val="clear" w:color="000000" w:fill="B4C7DC"/>
            <w:vAlign w:val="center"/>
          </w:tcPr>
          <w:p w14:paraId="6DE8FF79" w14:textId="77777777" w:rsidR="00A43A82" w:rsidRDefault="00DB5DEC">
            <w:pPr>
              <w:rPr>
                <w:b/>
                <w:bCs/>
                <w:color w:val="000000"/>
                <w:lang w:eastAsia="pt-BR"/>
              </w:rPr>
            </w:pPr>
            <w:r>
              <w:rPr>
                <w:b/>
                <w:bCs/>
                <w:color w:val="000000"/>
                <w:lang w:eastAsia="pt-BR"/>
              </w:rPr>
              <w:t>A) LIQUIDEZ IMEDIATA (%)</w:t>
            </w:r>
          </w:p>
        </w:tc>
        <w:tc>
          <w:tcPr>
            <w:tcW w:w="1670" w:type="dxa"/>
            <w:shd w:val="clear" w:color="000000" w:fill="B4C7DC"/>
            <w:vAlign w:val="center"/>
          </w:tcPr>
          <w:p w14:paraId="1E9DA864" w14:textId="77777777" w:rsidR="00A43A82" w:rsidRDefault="00DB5DEC">
            <w:pPr>
              <w:jc w:val="center"/>
              <w:rPr>
                <w:b/>
                <w:bCs/>
                <w:color w:val="000000"/>
                <w:lang w:eastAsia="pt-BR"/>
              </w:rPr>
            </w:pPr>
            <w:r>
              <w:rPr>
                <w:b/>
                <w:bCs/>
                <w:color w:val="000000"/>
                <w:lang w:eastAsia="pt-BR"/>
              </w:rPr>
              <w:t>206,77</w:t>
            </w:r>
          </w:p>
        </w:tc>
        <w:tc>
          <w:tcPr>
            <w:tcW w:w="1547" w:type="dxa"/>
            <w:shd w:val="clear" w:color="000000" w:fill="B4C7DC"/>
            <w:vAlign w:val="center"/>
          </w:tcPr>
          <w:p w14:paraId="2151C7B1" w14:textId="77777777" w:rsidR="00A43A82" w:rsidRDefault="00DB5DEC">
            <w:pPr>
              <w:jc w:val="center"/>
              <w:rPr>
                <w:b/>
                <w:bCs/>
                <w:color w:val="000000"/>
                <w:lang w:eastAsia="pt-BR"/>
              </w:rPr>
            </w:pPr>
            <w:r>
              <w:rPr>
                <w:b/>
                <w:bCs/>
                <w:color w:val="000000"/>
                <w:lang w:eastAsia="pt-BR"/>
              </w:rPr>
              <w:t>107,64</w:t>
            </w:r>
          </w:p>
        </w:tc>
        <w:tc>
          <w:tcPr>
            <w:tcW w:w="2249" w:type="dxa"/>
            <w:shd w:val="clear" w:color="000000" w:fill="B4C7DC"/>
            <w:vAlign w:val="center"/>
          </w:tcPr>
          <w:p w14:paraId="59669017" w14:textId="77777777" w:rsidR="00A43A82" w:rsidRDefault="00DB5DEC">
            <w:pPr>
              <w:jc w:val="center"/>
              <w:rPr>
                <w:b/>
                <w:bCs/>
                <w:color w:val="000000"/>
                <w:lang w:eastAsia="pt-BR"/>
              </w:rPr>
            </w:pPr>
            <w:r>
              <w:rPr>
                <w:b/>
                <w:bCs/>
                <w:color w:val="000000"/>
                <w:lang w:eastAsia="pt-BR"/>
              </w:rPr>
              <w:t>65,61</w:t>
            </w:r>
          </w:p>
        </w:tc>
      </w:tr>
      <w:tr w:rsidR="00A43A82" w14:paraId="5B580700" w14:textId="77777777">
        <w:trPr>
          <w:trHeight w:val="227"/>
        </w:trPr>
        <w:tc>
          <w:tcPr>
            <w:tcW w:w="3646" w:type="dxa"/>
            <w:shd w:val="clear" w:color="auto" w:fill="auto"/>
            <w:vAlign w:val="center"/>
          </w:tcPr>
          <w:p w14:paraId="365B2D9C" w14:textId="77777777" w:rsidR="00A43A82" w:rsidRDefault="00DB5DEC">
            <w:pPr>
              <w:rPr>
                <w:color w:val="000000"/>
                <w:lang w:eastAsia="pt-BR"/>
              </w:rPr>
            </w:pPr>
            <w:r>
              <w:rPr>
                <w:color w:val="000000"/>
                <w:lang w:eastAsia="pt-BR"/>
              </w:rPr>
              <w:t>Disponibilidade (banco e caixa)(R$)</w:t>
            </w:r>
          </w:p>
        </w:tc>
        <w:tc>
          <w:tcPr>
            <w:tcW w:w="1670" w:type="dxa"/>
            <w:shd w:val="clear" w:color="auto" w:fill="auto"/>
            <w:vAlign w:val="center"/>
          </w:tcPr>
          <w:p w14:paraId="62F19A1A" w14:textId="77777777" w:rsidR="00A43A82" w:rsidRDefault="00DB5DEC">
            <w:pPr>
              <w:jc w:val="center"/>
              <w:rPr>
                <w:color w:val="000000"/>
                <w:lang w:eastAsia="pt-BR"/>
              </w:rPr>
            </w:pPr>
            <w:r>
              <w:rPr>
                <w:color w:val="000000"/>
                <w:lang w:eastAsia="pt-BR"/>
              </w:rPr>
              <w:t>88.268.957,90</w:t>
            </w:r>
          </w:p>
        </w:tc>
        <w:tc>
          <w:tcPr>
            <w:tcW w:w="1547" w:type="dxa"/>
            <w:shd w:val="clear" w:color="auto" w:fill="auto"/>
            <w:vAlign w:val="center"/>
          </w:tcPr>
          <w:p w14:paraId="69B1CEE1" w14:textId="77777777" w:rsidR="00A43A82" w:rsidRDefault="00DB5DEC">
            <w:pPr>
              <w:jc w:val="center"/>
              <w:rPr>
                <w:color w:val="000000"/>
                <w:lang w:eastAsia="pt-BR"/>
              </w:rPr>
            </w:pPr>
            <w:r>
              <w:rPr>
                <w:color w:val="000000"/>
                <w:lang w:eastAsia="pt-BR"/>
              </w:rPr>
              <w:t>78.466.247,33</w:t>
            </w:r>
          </w:p>
        </w:tc>
        <w:tc>
          <w:tcPr>
            <w:tcW w:w="2249" w:type="dxa"/>
            <w:shd w:val="clear" w:color="auto" w:fill="auto"/>
            <w:vAlign w:val="center"/>
          </w:tcPr>
          <w:p w14:paraId="655A7C1B" w14:textId="77777777" w:rsidR="00A43A82" w:rsidRDefault="00DB5DEC">
            <w:pPr>
              <w:jc w:val="center"/>
              <w:rPr>
                <w:color w:val="000000"/>
                <w:lang w:eastAsia="pt-BR"/>
              </w:rPr>
            </w:pPr>
            <w:r>
              <w:rPr>
                <w:color w:val="000000"/>
                <w:lang w:eastAsia="pt-BR"/>
              </w:rPr>
              <w:t>70.951.017,96</w:t>
            </w:r>
          </w:p>
        </w:tc>
      </w:tr>
      <w:tr w:rsidR="00A43A82" w14:paraId="01E91006" w14:textId="77777777">
        <w:trPr>
          <w:trHeight w:val="227"/>
        </w:trPr>
        <w:tc>
          <w:tcPr>
            <w:tcW w:w="3646" w:type="dxa"/>
            <w:shd w:val="clear" w:color="auto" w:fill="auto"/>
            <w:vAlign w:val="center"/>
          </w:tcPr>
          <w:p w14:paraId="5B117A1E" w14:textId="77777777" w:rsidR="00A43A82" w:rsidRDefault="00DB5DEC">
            <w:pPr>
              <w:rPr>
                <w:color w:val="000000"/>
                <w:lang w:eastAsia="pt-BR"/>
              </w:rPr>
            </w:pPr>
            <w:r>
              <w:rPr>
                <w:color w:val="000000"/>
                <w:lang w:eastAsia="pt-BR"/>
              </w:rPr>
              <w:t>Passivo Circulante (R$)</w:t>
            </w:r>
          </w:p>
        </w:tc>
        <w:tc>
          <w:tcPr>
            <w:tcW w:w="1670" w:type="dxa"/>
            <w:shd w:val="clear" w:color="auto" w:fill="auto"/>
            <w:vAlign w:val="center"/>
          </w:tcPr>
          <w:p w14:paraId="4886B90C" w14:textId="77777777" w:rsidR="00A43A82" w:rsidRDefault="00DB5DEC">
            <w:pPr>
              <w:jc w:val="center"/>
              <w:rPr>
                <w:color w:val="000000"/>
                <w:lang w:eastAsia="pt-BR"/>
              </w:rPr>
            </w:pPr>
            <w:r>
              <w:rPr>
                <w:color w:val="000000"/>
                <w:lang w:eastAsia="pt-BR"/>
              </w:rPr>
              <w:t>426.903,42</w:t>
            </w:r>
          </w:p>
        </w:tc>
        <w:tc>
          <w:tcPr>
            <w:tcW w:w="1547" w:type="dxa"/>
            <w:shd w:val="clear" w:color="auto" w:fill="auto"/>
            <w:vAlign w:val="center"/>
          </w:tcPr>
          <w:p w14:paraId="7375EDA1" w14:textId="77777777" w:rsidR="00A43A82" w:rsidRDefault="00DB5DEC">
            <w:pPr>
              <w:jc w:val="center"/>
              <w:rPr>
                <w:color w:val="000000"/>
                <w:lang w:eastAsia="pt-BR"/>
              </w:rPr>
            </w:pPr>
            <w:r>
              <w:rPr>
                <w:color w:val="000000"/>
                <w:lang w:eastAsia="pt-BR"/>
              </w:rPr>
              <w:t>728.989,59</w:t>
            </w:r>
          </w:p>
        </w:tc>
        <w:tc>
          <w:tcPr>
            <w:tcW w:w="2249" w:type="dxa"/>
            <w:shd w:val="clear" w:color="auto" w:fill="auto"/>
            <w:vAlign w:val="center"/>
          </w:tcPr>
          <w:p w14:paraId="0E2A2563" w14:textId="77777777" w:rsidR="00A43A82" w:rsidRDefault="00DB5DEC">
            <w:pPr>
              <w:jc w:val="center"/>
              <w:rPr>
                <w:color w:val="000000"/>
                <w:lang w:eastAsia="pt-BR"/>
              </w:rPr>
            </w:pPr>
            <w:r>
              <w:rPr>
                <w:color w:val="000000"/>
                <w:lang w:eastAsia="pt-BR"/>
              </w:rPr>
              <w:t>1.081.465,20</w:t>
            </w:r>
          </w:p>
        </w:tc>
      </w:tr>
      <w:tr w:rsidR="00A43A82" w14:paraId="5543ECFA" w14:textId="77777777">
        <w:trPr>
          <w:trHeight w:val="227"/>
        </w:trPr>
        <w:tc>
          <w:tcPr>
            <w:tcW w:w="3646" w:type="dxa"/>
            <w:shd w:val="clear" w:color="000000" w:fill="B4C7DC"/>
            <w:vAlign w:val="center"/>
          </w:tcPr>
          <w:p w14:paraId="65186D7A" w14:textId="77777777" w:rsidR="00A43A82" w:rsidRDefault="00DB5DEC">
            <w:pPr>
              <w:rPr>
                <w:b/>
                <w:bCs/>
                <w:color w:val="000000"/>
                <w:lang w:eastAsia="pt-BR"/>
              </w:rPr>
            </w:pPr>
            <w:r>
              <w:rPr>
                <w:b/>
                <w:bCs/>
                <w:color w:val="000000"/>
                <w:lang w:eastAsia="pt-BR"/>
              </w:rPr>
              <w:t>b) LIQUIDEZ CORRENTE (%)</w:t>
            </w:r>
          </w:p>
        </w:tc>
        <w:tc>
          <w:tcPr>
            <w:tcW w:w="1670" w:type="dxa"/>
            <w:shd w:val="clear" w:color="000000" w:fill="B4C7DC"/>
            <w:vAlign w:val="center"/>
          </w:tcPr>
          <w:p w14:paraId="752CBD1B" w14:textId="77777777" w:rsidR="00A43A82" w:rsidRDefault="00DB5DEC">
            <w:pPr>
              <w:jc w:val="center"/>
              <w:rPr>
                <w:b/>
                <w:bCs/>
                <w:color w:val="000000"/>
                <w:lang w:eastAsia="pt-BR"/>
              </w:rPr>
            </w:pPr>
            <w:r>
              <w:rPr>
                <w:b/>
                <w:bCs/>
                <w:color w:val="000000"/>
                <w:lang w:eastAsia="pt-BR"/>
              </w:rPr>
              <w:t>207,03</w:t>
            </w:r>
          </w:p>
        </w:tc>
        <w:tc>
          <w:tcPr>
            <w:tcW w:w="1547" w:type="dxa"/>
            <w:shd w:val="clear" w:color="000000" w:fill="B4C7DC"/>
            <w:vAlign w:val="center"/>
          </w:tcPr>
          <w:p w14:paraId="505FB935" w14:textId="77777777" w:rsidR="00A43A82" w:rsidRDefault="00DB5DEC">
            <w:pPr>
              <w:jc w:val="center"/>
              <w:rPr>
                <w:b/>
                <w:bCs/>
                <w:color w:val="000000"/>
                <w:lang w:eastAsia="pt-BR"/>
              </w:rPr>
            </w:pPr>
            <w:r>
              <w:rPr>
                <w:b/>
                <w:bCs/>
                <w:color w:val="000000"/>
                <w:lang w:eastAsia="pt-BR"/>
              </w:rPr>
              <w:t>108,24</w:t>
            </w:r>
          </w:p>
        </w:tc>
        <w:tc>
          <w:tcPr>
            <w:tcW w:w="2249" w:type="dxa"/>
            <w:shd w:val="clear" w:color="000000" w:fill="B4C7DC"/>
            <w:vAlign w:val="center"/>
          </w:tcPr>
          <w:p w14:paraId="0350FE99" w14:textId="77777777" w:rsidR="00A43A82" w:rsidRDefault="00DB5DEC">
            <w:pPr>
              <w:jc w:val="center"/>
              <w:rPr>
                <w:b/>
                <w:bCs/>
                <w:color w:val="000000"/>
                <w:lang w:eastAsia="pt-BR"/>
              </w:rPr>
            </w:pPr>
            <w:r>
              <w:rPr>
                <w:b/>
                <w:bCs/>
                <w:color w:val="000000"/>
                <w:lang w:eastAsia="pt-BR"/>
              </w:rPr>
              <w:t>65,75</w:t>
            </w:r>
          </w:p>
        </w:tc>
      </w:tr>
      <w:tr w:rsidR="00A43A82" w14:paraId="522CB5C0" w14:textId="77777777">
        <w:trPr>
          <w:trHeight w:val="227"/>
        </w:trPr>
        <w:tc>
          <w:tcPr>
            <w:tcW w:w="3646" w:type="dxa"/>
            <w:shd w:val="clear" w:color="auto" w:fill="auto"/>
            <w:vAlign w:val="center"/>
          </w:tcPr>
          <w:p w14:paraId="29E711E9" w14:textId="77777777" w:rsidR="00A43A82" w:rsidRDefault="00DB5DEC">
            <w:pPr>
              <w:rPr>
                <w:color w:val="000000"/>
                <w:lang w:eastAsia="pt-BR"/>
              </w:rPr>
            </w:pPr>
            <w:r>
              <w:rPr>
                <w:color w:val="000000"/>
                <w:lang w:eastAsia="pt-BR"/>
              </w:rPr>
              <w:t>Ativo Circulante (R$)</w:t>
            </w:r>
          </w:p>
        </w:tc>
        <w:tc>
          <w:tcPr>
            <w:tcW w:w="1670" w:type="dxa"/>
            <w:shd w:val="clear" w:color="auto" w:fill="auto"/>
            <w:vAlign w:val="center"/>
          </w:tcPr>
          <w:p w14:paraId="20A6CF05" w14:textId="77777777" w:rsidR="00A43A82" w:rsidRDefault="00DB5DEC">
            <w:pPr>
              <w:jc w:val="center"/>
              <w:rPr>
                <w:color w:val="000000"/>
                <w:lang w:eastAsia="pt-BR"/>
              </w:rPr>
            </w:pPr>
            <w:r>
              <w:rPr>
                <w:color w:val="000000"/>
                <w:lang w:eastAsia="pt-BR"/>
              </w:rPr>
              <w:t>88.379.847,90</w:t>
            </w:r>
          </w:p>
        </w:tc>
        <w:tc>
          <w:tcPr>
            <w:tcW w:w="1547" w:type="dxa"/>
            <w:shd w:val="clear" w:color="auto" w:fill="auto"/>
            <w:vAlign w:val="center"/>
          </w:tcPr>
          <w:p w14:paraId="3A60AF36" w14:textId="77777777" w:rsidR="00A43A82" w:rsidRDefault="00DB5DEC">
            <w:pPr>
              <w:jc w:val="center"/>
              <w:rPr>
                <w:color w:val="000000"/>
                <w:lang w:eastAsia="pt-BR"/>
              </w:rPr>
            </w:pPr>
            <w:r>
              <w:rPr>
                <w:color w:val="000000"/>
                <w:lang w:eastAsia="pt-BR"/>
              </w:rPr>
              <w:t>78.904.850,75</w:t>
            </w:r>
          </w:p>
        </w:tc>
        <w:tc>
          <w:tcPr>
            <w:tcW w:w="2249" w:type="dxa"/>
            <w:shd w:val="clear" w:color="auto" w:fill="auto"/>
            <w:vAlign w:val="center"/>
          </w:tcPr>
          <w:p w14:paraId="2A2E6D88" w14:textId="77777777" w:rsidR="00A43A82" w:rsidRDefault="00DB5DEC">
            <w:pPr>
              <w:jc w:val="center"/>
              <w:rPr>
                <w:color w:val="000000"/>
                <w:lang w:eastAsia="pt-BR"/>
              </w:rPr>
            </w:pPr>
            <w:r>
              <w:rPr>
                <w:color w:val="000000"/>
                <w:lang w:eastAsia="pt-BR"/>
              </w:rPr>
              <w:t>71.106.786,42</w:t>
            </w:r>
          </w:p>
        </w:tc>
      </w:tr>
      <w:tr w:rsidR="00A43A82" w14:paraId="03F85869" w14:textId="77777777">
        <w:trPr>
          <w:trHeight w:val="227"/>
        </w:trPr>
        <w:tc>
          <w:tcPr>
            <w:tcW w:w="3646" w:type="dxa"/>
            <w:shd w:val="clear" w:color="auto" w:fill="auto"/>
            <w:vAlign w:val="center"/>
          </w:tcPr>
          <w:p w14:paraId="18455B32" w14:textId="77777777" w:rsidR="00A43A82" w:rsidRDefault="00DB5DEC">
            <w:pPr>
              <w:rPr>
                <w:color w:val="000000"/>
                <w:lang w:eastAsia="pt-BR"/>
              </w:rPr>
            </w:pPr>
            <w:r>
              <w:rPr>
                <w:color w:val="000000"/>
                <w:lang w:eastAsia="pt-BR"/>
              </w:rPr>
              <w:t>Passivo Circulante (R$)</w:t>
            </w:r>
          </w:p>
        </w:tc>
        <w:tc>
          <w:tcPr>
            <w:tcW w:w="1670" w:type="dxa"/>
            <w:shd w:val="clear" w:color="auto" w:fill="auto"/>
            <w:vAlign w:val="center"/>
          </w:tcPr>
          <w:p w14:paraId="37C85BD7" w14:textId="77777777" w:rsidR="00A43A82" w:rsidRDefault="00DB5DEC">
            <w:pPr>
              <w:jc w:val="center"/>
              <w:rPr>
                <w:color w:val="000000"/>
                <w:lang w:eastAsia="pt-BR"/>
              </w:rPr>
            </w:pPr>
            <w:r>
              <w:rPr>
                <w:color w:val="000000"/>
                <w:lang w:eastAsia="pt-BR"/>
              </w:rPr>
              <w:t>426.903,42</w:t>
            </w:r>
          </w:p>
        </w:tc>
        <w:tc>
          <w:tcPr>
            <w:tcW w:w="1547" w:type="dxa"/>
            <w:shd w:val="clear" w:color="auto" w:fill="auto"/>
            <w:vAlign w:val="center"/>
          </w:tcPr>
          <w:p w14:paraId="1C78164F" w14:textId="77777777" w:rsidR="00A43A82" w:rsidRDefault="00DB5DEC">
            <w:pPr>
              <w:jc w:val="center"/>
              <w:rPr>
                <w:color w:val="000000"/>
                <w:lang w:eastAsia="pt-BR"/>
              </w:rPr>
            </w:pPr>
            <w:r>
              <w:rPr>
                <w:color w:val="000000"/>
                <w:lang w:eastAsia="pt-BR"/>
              </w:rPr>
              <w:t>728.989,59</w:t>
            </w:r>
          </w:p>
        </w:tc>
        <w:tc>
          <w:tcPr>
            <w:tcW w:w="2249" w:type="dxa"/>
            <w:shd w:val="clear" w:color="auto" w:fill="auto"/>
            <w:vAlign w:val="center"/>
          </w:tcPr>
          <w:p w14:paraId="45FC87F3" w14:textId="77777777" w:rsidR="00A43A82" w:rsidRDefault="00DB5DEC">
            <w:pPr>
              <w:jc w:val="center"/>
              <w:rPr>
                <w:color w:val="000000"/>
                <w:lang w:eastAsia="pt-BR"/>
              </w:rPr>
            </w:pPr>
            <w:r>
              <w:rPr>
                <w:color w:val="000000"/>
                <w:lang w:eastAsia="pt-BR"/>
              </w:rPr>
              <w:t>1.081.465,20</w:t>
            </w:r>
          </w:p>
        </w:tc>
      </w:tr>
      <w:tr w:rsidR="00A43A82" w14:paraId="5A43A42D" w14:textId="77777777">
        <w:trPr>
          <w:trHeight w:val="227"/>
        </w:trPr>
        <w:tc>
          <w:tcPr>
            <w:tcW w:w="3646" w:type="dxa"/>
            <w:shd w:val="clear" w:color="000000" w:fill="B4C7DC"/>
            <w:vAlign w:val="center"/>
          </w:tcPr>
          <w:p w14:paraId="69647388" w14:textId="77777777" w:rsidR="00A43A82" w:rsidRDefault="00DB5DEC">
            <w:pPr>
              <w:rPr>
                <w:b/>
                <w:bCs/>
                <w:color w:val="000000"/>
                <w:lang w:eastAsia="pt-BR"/>
              </w:rPr>
            </w:pPr>
            <w:r>
              <w:rPr>
                <w:b/>
                <w:bCs/>
                <w:color w:val="000000"/>
                <w:lang w:eastAsia="pt-BR"/>
              </w:rPr>
              <w:t>c) LIQUIDEZ GERAL (%)</w:t>
            </w:r>
          </w:p>
        </w:tc>
        <w:tc>
          <w:tcPr>
            <w:tcW w:w="1670" w:type="dxa"/>
            <w:shd w:val="clear" w:color="000000" w:fill="B4C7DC"/>
            <w:vAlign w:val="center"/>
          </w:tcPr>
          <w:p w14:paraId="4DB11BDF" w14:textId="77777777" w:rsidR="00A43A82" w:rsidRDefault="00DB5DEC">
            <w:pPr>
              <w:jc w:val="center"/>
              <w:rPr>
                <w:b/>
                <w:bCs/>
                <w:color w:val="000000"/>
                <w:lang w:eastAsia="pt-BR"/>
              </w:rPr>
            </w:pPr>
            <w:r>
              <w:rPr>
                <w:b/>
                <w:bCs/>
                <w:color w:val="000000"/>
                <w:lang w:eastAsia="pt-BR"/>
              </w:rPr>
              <w:t>207,03</w:t>
            </w:r>
          </w:p>
        </w:tc>
        <w:tc>
          <w:tcPr>
            <w:tcW w:w="1547" w:type="dxa"/>
            <w:shd w:val="clear" w:color="000000" w:fill="B4C7DC"/>
            <w:vAlign w:val="center"/>
          </w:tcPr>
          <w:p w14:paraId="1E871055" w14:textId="77777777" w:rsidR="00A43A82" w:rsidRDefault="00DB5DEC">
            <w:pPr>
              <w:jc w:val="center"/>
              <w:rPr>
                <w:b/>
                <w:bCs/>
                <w:color w:val="000000"/>
                <w:lang w:eastAsia="pt-BR"/>
              </w:rPr>
            </w:pPr>
            <w:r>
              <w:rPr>
                <w:b/>
                <w:bCs/>
                <w:color w:val="000000"/>
                <w:lang w:eastAsia="pt-BR"/>
              </w:rPr>
              <w:t>108,24</w:t>
            </w:r>
          </w:p>
        </w:tc>
        <w:tc>
          <w:tcPr>
            <w:tcW w:w="2249" w:type="dxa"/>
            <w:shd w:val="clear" w:color="000000" w:fill="B4C7DC"/>
            <w:vAlign w:val="center"/>
          </w:tcPr>
          <w:p w14:paraId="3E8A49F2" w14:textId="77777777" w:rsidR="00A43A82" w:rsidRDefault="00DB5DEC">
            <w:pPr>
              <w:jc w:val="center"/>
              <w:rPr>
                <w:b/>
                <w:bCs/>
                <w:color w:val="000000"/>
                <w:lang w:eastAsia="pt-BR"/>
              </w:rPr>
            </w:pPr>
            <w:r>
              <w:rPr>
                <w:b/>
                <w:bCs/>
                <w:color w:val="000000"/>
                <w:lang w:eastAsia="pt-BR"/>
              </w:rPr>
              <w:t>88,88</w:t>
            </w:r>
          </w:p>
        </w:tc>
      </w:tr>
      <w:tr w:rsidR="00A43A82" w14:paraId="194454E8" w14:textId="77777777">
        <w:trPr>
          <w:trHeight w:val="227"/>
        </w:trPr>
        <w:tc>
          <w:tcPr>
            <w:tcW w:w="3646" w:type="dxa"/>
            <w:shd w:val="clear" w:color="auto" w:fill="auto"/>
            <w:vAlign w:val="center"/>
          </w:tcPr>
          <w:p w14:paraId="6FFE3553" w14:textId="77777777" w:rsidR="00A43A82" w:rsidRDefault="00DB5DEC">
            <w:pPr>
              <w:rPr>
                <w:color w:val="000000"/>
                <w:lang w:eastAsia="pt-BR"/>
              </w:rPr>
            </w:pPr>
            <w:r>
              <w:rPr>
                <w:color w:val="000000"/>
                <w:lang w:eastAsia="pt-BR"/>
              </w:rPr>
              <w:t>Ativo Circulante + Ativo Realizável LP (AC+ARLP) (R$)</w:t>
            </w:r>
          </w:p>
        </w:tc>
        <w:tc>
          <w:tcPr>
            <w:tcW w:w="1670" w:type="dxa"/>
            <w:shd w:val="clear" w:color="auto" w:fill="auto"/>
            <w:vAlign w:val="center"/>
          </w:tcPr>
          <w:p w14:paraId="0650AF56" w14:textId="77777777" w:rsidR="00A43A82" w:rsidRDefault="00DB5DEC">
            <w:pPr>
              <w:jc w:val="center"/>
              <w:rPr>
                <w:color w:val="000000"/>
                <w:lang w:eastAsia="pt-BR"/>
              </w:rPr>
            </w:pPr>
            <w:r>
              <w:rPr>
                <w:color w:val="000000"/>
                <w:lang w:eastAsia="pt-BR"/>
              </w:rPr>
              <w:t>88.379.847,90</w:t>
            </w:r>
          </w:p>
        </w:tc>
        <w:tc>
          <w:tcPr>
            <w:tcW w:w="1547" w:type="dxa"/>
            <w:shd w:val="clear" w:color="auto" w:fill="auto"/>
            <w:vAlign w:val="center"/>
          </w:tcPr>
          <w:p w14:paraId="60632538" w14:textId="77777777" w:rsidR="00A43A82" w:rsidRDefault="00DB5DEC">
            <w:pPr>
              <w:jc w:val="center"/>
              <w:rPr>
                <w:color w:val="000000"/>
                <w:lang w:eastAsia="pt-BR"/>
              </w:rPr>
            </w:pPr>
            <w:r>
              <w:rPr>
                <w:color w:val="000000"/>
                <w:lang w:eastAsia="pt-BR"/>
              </w:rPr>
              <w:t>78.904.850,75</w:t>
            </w:r>
          </w:p>
        </w:tc>
        <w:tc>
          <w:tcPr>
            <w:tcW w:w="2249" w:type="dxa"/>
            <w:shd w:val="clear" w:color="auto" w:fill="auto"/>
            <w:vAlign w:val="center"/>
          </w:tcPr>
          <w:p w14:paraId="5697D146" w14:textId="77777777" w:rsidR="00A43A82" w:rsidRDefault="00DB5DEC">
            <w:pPr>
              <w:jc w:val="center"/>
              <w:rPr>
                <w:color w:val="000000"/>
                <w:lang w:eastAsia="pt-BR"/>
              </w:rPr>
            </w:pPr>
            <w:r>
              <w:rPr>
                <w:color w:val="000000"/>
                <w:lang w:eastAsia="pt-BR"/>
              </w:rPr>
              <w:t>96.125.688,52</w:t>
            </w:r>
          </w:p>
        </w:tc>
      </w:tr>
      <w:tr w:rsidR="00A43A82" w14:paraId="068F23E1" w14:textId="77777777">
        <w:trPr>
          <w:trHeight w:val="227"/>
        </w:trPr>
        <w:tc>
          <w:tcPr>
            <w:tcW w:w="3646" w:type="dxa"/>
            <w:shd w:val="clear" w:color="auto" w:fill="auto"/>
            <w:vAlign w:val="center"/>
          </w:tcPr>
          <w:p w14:paraId="6D7A0007" w14:textId="77777777" w:rsidR="00A43A82" w:rsidRDefault="00DB5DEC">
            <w:pPr>
              <w:rPr>
                <w:color w:val="000000"/>
                <w:lang w:eastAsia="pt-BR"/>
              </w:rPr>
            </w:pPr>
            <w:r>
              <w:rPr>
                <w:color w:val="000000"/>
                <w:lang w:eastAsia="pt-BR"/>
              </w:rPr>
              <w:t>Passivo Circulante + Passivo Não Circulante (R$)</w:t>
            </w:r>
          </w:p>
        </w:tc>
        <w:tc>
          <w:tcPr>
            <w:tcW w:w="1670" w:type="dxa"/>
            <w:shd w:val="clear" w:color="auto" w:fill="auto"/>
            <w:vAlign w:val="center"/>
          </w:tcPr>
          <w:p w14:paraId="7C5FEBC6" w14:textId="77777777" w:rsidR="00A43A82" w:rsidRDefault="00DB5DEC">
            <w:pPr>
              <w:jc w:val="center"/>
              <w:rPr>
                <w:color w:val="000000"/>
                <w:lang w:eastAsia="pt-BR"/>
              </w:rPr>
            </w:pPr>
            <w:r>
              <w:rPr>
                <w:color w:val="000000"/>
                <w:lang w:eastAsia="pt-BR"/>
              </w:rPr>
              <w:t>426.903,42</w:t>
            </w:r>
          </w:p>
        </w:tc>
        <w:tc>
          <w:tcPr>
            <w:tcW w:w="1547" w:type="dxa"/>
            <w:shd w:val="clear" w:color="auto" w:fill="auto"/>
            <w:vAlign w:val="center"/>
          </w:tcPr>
          <w:p w14:paraId="06E5060A" w14:textId="77777777" w:rsidR="00A43A82" w:rsidRDefault="00DB5DEC">
            <w:pPr>
              <w:jc w:val="center"/>
              <w:rPr>
                <w:color w:val="000000"/>
                <w:lang w:eastAsia="pt-BR"/>
              </w:rPr>
            </w:pPr>
            <w:r>
              <w:rPr>
                <w:color w:val="000000"/>
                <w:lang w:eastAsia="pt-BR"/>
              </w:rPr>
              <w:t>728.989,59</w:t>
            </w:r>
          </w:p>
        </w:tc>
        <w:tc>
          <w:tcPr>
            <w:tcW w:w="2249" w:type="dxa"/>
            <w:shd w:val="clear" w:color="auto" w:fill="auto"/>
            <w:vAlign w:val="center"/>
          </w:tcPr>
          <w:p w14:paraId="1B2571E5" w14:textId="77777777" w:rsidR="00A43A82" w:rsidRDefault="00DB5DEC">
            <w:pPr>
              <w:jc w:val="center"/>
              <w:rPr>
                <w:color w:val="000000"/>
                <w:lang w:eastAsia="pt-BR"/>
              </w:rPr>
            </w:pPr>
            <w:r>
              <w:rPr>
                <w:color w:val="000000"/>
                <w:lang w:eastAsia="pt-BR"/>
              </w:rPr>
              <w:t>1.081.465,20</w:t>
            </w:r>
          </w:p>
        </w:tc>
      </w:tr>
      <w:tr w:rsidR="00A43A82" w14:paraId="271466BB" w14:textId="77777777">
        <w:trPr>
          <w:trHeight w:val="227"/>
        </w:trPr>
        <w:tc>
          <w:tcPr>
            <w:tcW w:w="3646" w:type="dxa"/>
            <w:shd w:val="clear" w:color="000000" w:fill="B4C7DC"/>
            <w:vAlign w:val="center"/>
          </w:tcPr>
          <w:p w14:paraId="3C601F5E" w14:textId="77777777" w:rsidR="00A43A82" w:rsidRDefault="00DB5DEC">
            <w:pPr>
              <w:rPr>
                <w:b/>
                <w:bCs/>
                <w:color w:val="000000"/>
                <w:lang w:eastAsia="pt-BR"/>
              </w:rPr>
            </w:pPr>
            <w:r>
              <w:rPr>
                <w:b/>
                <w:bCs/>
                <w:color w:val="000000"/>
                <w:lang w:eastAsia="pt-BR"/>
              </w:rPr>
              <w:t>D) INDICE DE SOLVÊNCIA (%)</w:t>
            </w:r>
          </w:p>
        </w:tc>
        <w:tc>
          <w:tcPr>
            <w:tcW w:w="1670" w:type="dxa"/>
            <w:shd w:val="clear" w:color="000000" w:fill="B4C7DC"/>
            <w:vAlign w:val="center"/>
          </w:tcPr>
          <w:p w14:paraId="4EA02E91" w14:textId="77777777" w:rsidR="00A43A82" w:rsidRDefault="00DB5DEC">
            <w:pPr>
              <w:jc w:val="center"/>
              <w:rPr>
                <w:b/>
                <w:bCs/>
                <w:color w:val="000000"/>
                <w:lang w:eastAsia="pt-BR"/>
              </w:rPr>
            </w:pPr>
            <w:r>
              <w:rPr>
                <w:b/>
                <w:bCs/>
                <w:color w:val="000000"/>
                <w:lang w:eastAsia="pt-BR"/>
              </w:rPr>
              <w:t>257,95</w:t>
            </w:r>
          </w:p>
        </w:tc>
        <w:tc>
          <w:tcPr>
            <w:tcW w:w="1547" w:type="dxa"/>
            <w:shd w:val="clear" w:color="000000" w:fill="B4C7DC"/>
            <w:vAlign w:val="center"/>
          </w:tcPr>
          <w:p w14:paraId="72274D36" w14:textId="77777777" w:rsidR="00A43A82" w:rsidRDefault="00DB5DEC">
            <w:pPr>
              <w:jc w:val="center"/>
              <w:rPr>
                <w:b/>
                <w:bCs/>
                <w:color w:val="000000"/>
                <w:lang w:eastAsia="pt-BR"/>
              </w:rPr>
            </w:pPr>
            <w:r>
              <w:rPr>
                <w:b/>
                <w:bCs/>
                <w:color w:val="000000"/>
                <w:lang w:eastAsia="pt-BR"/>
              </w:rPr>
              <w:t>135,24</w:t>
            </w:r>
          </w:p>
        </w:tc>
        <w:tc>
          <w:tcPr>
            <w:tcW w:w="2249" w:type="dxa"/>
            <w:shd w:val="clear" w:color="000000" w:fill="B4C7DC"/>
            <w:vAlign w:val="center"/>
          </w:tcPr>
          <w:p w14:paraId="68C9F6F8" w14:textId="77777777" w:rsidR="00A43A82" w:rsidRDefault="00DB5DEC">
            <w:pPr>
              <w:jc w:val="center"/>
              <w:rPr>
                <w:b/>
                <w:bCs/>
                <w:color w:val="000000"/>
                <w:lang w:eastAsia="pt-BR"/>
              </w:rPr>
            </w:pPr>
            <w:r>
              <w:rPr>
                <w:b/>
                <w:bCs/>
                <w:color w:val="000000"/>
                <w:lang w:eastAsia="pt-BR"/>
              </w:rPr>
              <w:t>88,88</w:t>
            </w:r>
          </w:p>
        </w:tc>
      </w:tr>
      <w:tr w:rsidR="00A43A82" w14:paraId="5C28DD47" w14:textId="77777777">
        <w:trPr>
          <w:trHeight w:val="227"/>
        </w:trPr>
        <w:tc>
          <w:tcPr>
            <w:tcW w:w="3646" w:type="dxa"/>
            <w:shd w:val="clear" w:color="auto" w:fill="auto"/>
            <w:vAlign w:val="center"/>
          </w:tcPr>
          <w:p w14:paraId="54B5D738" w14:textId="77777777" w:rsidR="00A43A82" w:rsidRDefault="00DB5DEC">
            <w:pPr>
              <w:rPr>
                <w:color w:val="000000"/>
                <w:lang w:eastAsia="pt-BR"/>
              </w:rPr>
            </w:pPr>
            <w:r>
              <w:rPr>
                <w:color w:val="000000"/>
                <w:lang w:eastAsia="pt-BR"/>
              </w:rPr>
              <w:t>AC+ Ativo Não Circulante (AC+ANC, em R$)</w:t>
            </w:r>
          </w:p>
        </w:tc>
        <w:tc>
          <w:tcPr>
            <w:tcW w:w="1670" w:type="dxa"/>
            <w:shd w:val="clear" w:color="auto" w:fill="auto"/>
            <w:vAlign w:val="center"/>
          </w:tcPr>
          <w:p w14:paraId="5F0E5D87" w14:textId="77777777" w:rsidR="00A43A82" w:rsidRDefault="00DB5DEC">
            <w:pPr>
              <w:jc w:val="center"/>
              <w:rPr>
                <w:color w:val="000000"/>
                <w:lang w:eastAsia="pt-BR"/>
              </w:rPr>
            </w:pPr>
            <w:r>
              <w:rPr>
                <w:color w:val="000000"/>
                <w:lang w:eastAsia="pt-BR"/>
              </w:rPr>
              <w:t>110.119.997,60</w:t>
            </w:r>
          </w:p>
        </w:tc>
        <w:tc>
          <w:tcPr>
            <w:tcW w:w="1547" w:type="dxa"/>
            <w:shd w:val="clear" w:color="auto" w:fill="auto"/>
            <w:vAlign w:val="center"/>
          </w:tcPr>
          <w:p w14:paraId="4526EA3F" w14:textId="77777777" w:rsidR="00A43A82" w:rsidRDefault="00DB5DEC">
            <w:pPr>
              <w:jc w:val="center"/>
              <w:rPr>
                <w:color w:val="000000"/>
                <w:lang w:eastAsia="pt-BR"/>
              </w:rPr>
            </w:pPr>
            <w:r>
              <w:rPr>
                <w:color w:val="000000"/>
                <w:lang w:eastAsia="pt-BR"/>
              </w:rPr>
              <w:t>98.589.024,69</w:t>
            </w:r>
          </w:p>
        </w:tc>
        <w:tc>
          <w:tcPr>
            <w:tcW w:w="2249" w:type="dxa"/>
            <w:shd w:val="clear" w:color="auto" w:fill="auto"/>
            <w:vAlign w:val="center"/>
          </w:tcPr>
          <w:p w14:paraId="00F54370" w14:textId="77777777" w:rsidR="00A43A82" w:rsidRDefault="00DB5DEC">
            <w:pPr>
              <w:jc w:val="center"/>
              <w:rPr>
                <w:color w:val="000000"/>
                <w:lang w:eastAsia="pt-BR"/>
              </w:rPr>
            </w:pPr>
            <w:r>
              <w:rPr>
                <w:color w:val="000000"/>
                <w:lang w:eastAsia="pt-BR"/>
              </w:rPr>
              <w:t>96.125.688,52</w:t>
            </w:r>
          </w:p>
        </w:tc>
      </w:tr>
      <w:tr w:rsidR="00A43A82" w14:paraId="014F8249" w14:textId="77777777">
        <w:trPr>
          <w:trHeight w:val="227"/>
        </w:trPr>
        <w:tc>
          <w:tcPr>
            <w:tcW w:w="3646" w:type="dxa"/>
            <w:shd w:val="clear" w:color="auto" w:fill="auto"/>
            <w:vAlign w:val="center"/>
          </w:tcPr>
          <w:p w14:paraId="26BDD279" w14:textId="77777777" w:rsidR="00A43A82" w:rsidRDefault="00DB5DEC">
            <w:pPr>
              <w:rPr>
                <w:color w:val="000000"/>
                <w:lang w:eastAsia="pt-BR"/>
              </w:rPr>
            </w:pPr>
            <w:r>
              <w:rPr>
                <w:color w:val="000000"/>
                <w:lang w:eastAsia="pt-BR"/>
              </w:rPr>
              <w:t>(PC+PNC, Em R$)</w:t>
            </w:r>
          </w:p>
        </w:tc>
        <w:tc>
          <w:tcPr>
            <w:tcW w:w="1670" w:type="dxa"/>
            <w:shd w:val="clear" w:color="auto" w:fill="auto"/>
            <w:vAlign w:val="center"/>
          </w:tcPr>
          <w:p w14:paraId="5B403D8D" w14:textId="77777777" w:rsidR="00A43A82" w:rsidRDefault="00DB5DEC">
            <w:pPr>
              <w:jc w:val="center"/>
              <w:rPr>
                <w:color w:val="000000"/>
                <w:lang w:eastAsia="pt-BR"/>
              </w:rPr>
            </w:pPr>
            <w:r>
              <w:rPr>
                <w:color w:val="000000"/>
                <w:lang w:eastAsia="pt-BR"/>
              </w:rPr>
              <w:t>426.903,42</w:t>
            </w:r>
          </w:p>
        </w:tc>
        <w:tc>
          <w:tcPr>
            <w:tcW w:w="1547" w:type="dxa"/>
            <w:shd w:val="clear" w:color="auto" w:fill="auto"/>
            <w:vAlign w:val="center"/>
          </w:tcPr>
          <w:p w14:paraId="4A864302" w14:textId="77777777" w:rsidR="00A43A82" w:rsidRDefault="00DB5DEC">
            <w:pPr>
              <w:jc w:val="center"/>
              <w:rPr>
                <w:color w:val="000000"/>
                <w:lang w:eastAsia="pt-BR"/>
              </w:rPr>
            </w:pPr>
            <w:r>
              <w:rPr>
                <w:color w:val="000000"/>
                <w:lang w:eastAsia="pt-BR"/>
              </w:rPr>
              <w:t>728.989,59</w:t>
            </w:r>
          </w:p>
        </w:tc>
        <w:tc>
          <w:tcPr>
            <w:tcW w:w="2249" w:type="dxa"/>
            <w:shd w:val="clear" w:color="auto" w:fill="auto"/>
            <w:vAlign w:val="center"/>
          </w:tcPr>
          <w:p w14:paraId="1BC57613" w14:textId="77777777" w:rsidR="00A43A82" w:rsidRDefault="00DB5DEC">
            <w:pPr>
              <w:jc w:val="center"/>
              <w:rPr>
                <w:color w:val="000000"/>
                <w:lang w:eastAsia="pt-BR"/>
              </w:rPr>
            </w:pPr>
            <w:r>
              <w:rPr>
                <w:color w:val="000000"/>
                <w:lang w:eastAsia="pt-BR"/>
              </w:rPr>
              <w:t>1.081.465,20</w:t>
            </w:r>
          </w:p>
        </w:tc>
      </w:tr>
      <w:tr w:rsidR="00A43A82" w14:paraId="7471553B" w14:textId="77777777">
        <w:trPr>
          <w:trHeight w:val="227"/>
        </w:trPr>
        <w:tc>
          <w:tcPr>
            <w:tcW w:w="3646" w:type="dxa"/>
            <w:shd w:val="clear" w:color="000000" w:fill="B4C7DC"/>
            <w:vAlign w:val="center"/>
          </w:tcPr>
          <w:p w14:paraId="6245D3A7" w14:textId="77777777" w:rsidR="00A43A82" w:rsidRDefault="00DB5DEC">
            <w:pPr>
              <w:rPr>
                <w:b/>
                <w:bCs/>
                <w:color w:val="000000"/>
                <w:lang w:eastAsia="pt-BR"/>
              </w:rPr>
            </w:pPr>
            <w:r>
              <w:rPr>
                <w:b/>
                <w:bCs/>
                <w:color w:val="000000"/>
                <w:lang w:eastAsia="pt-BR"/>
              </w:rPr>
              <w:t>E) ENDIVIDAMENTO GERAL (%)</w:t>
            </w:r>
          </w:p>
        </w:tc>
        <w:tc>
          <w:tcPr>
            <w:tcW w:w="1670" w:type="dxa"/>
            <w:shd w:val="clear" w:color="000000" w:fill="B4C7DC"/>
            <w:vAlign w:val="center"/>
          </w:tcPr>
          <w:p w14:paraId="2BD5A329" w14:textId="77777777" w:rsidR="00A43A82" w:rsidRDefault="00DB5DEC">
            <w:pPr>
              <w:jc w:val="center"/>
              <w:rPr>
                <w:b/>
                <w:bCs/>
                <w:color w:val="000000"/>
                <w:lang w:eastAsia="pt-BR"/>
              </w:rPr>
            </w:pPr>
            <w:r>
              <w:rPr>
                <w:b/>
                <w:bCs/>
                <w:color w:val="000000"/>
                <w:lang w:eastAsia="pt-BR"/>
              </w:rPr>
              <w:t>0,00</w:t>
            </w:r>
          </w:p>
        </w:tc>
        <w:tc>
          <w:tcPr>
            <w:tcW w:w="1547" w:type="dxa"/>
            <w:shd w:val="clear" w:color="000000" w:fill="B4C7DC"/>
            <w:vAlign w:val="center"/>
          </w:tcPr>
          <w:p w14:paraId="3DE113A4" w14:textId="77777777" w:rsidR="00A43A82" w:rsidRDefault="00DB5DEC">
            <w:pPr>
              <w:jc w:val="center"/>
              <w:rPr>
                <w:b/>
                <w:bCs/>
                <w:color w:val="000000"/>
                <w:lang w:eastAsia="pt-BR"/>
              </w:rPr>
            </w:pPr>
            <w:r>
              <w:rPr>
                <w:b/>
                <w:bCs/>
                <w:color w:val="000000"/>
                <w:lang w:eastAsia="pt-BR"/>
              </w:rPr>
              <w:t>0,01</w:t>
            </w:r>
          </w:p>
        </w:tc>
        <w:tc>
          <w:tcPr>
            <w:tcW w:w="2249" w:type="dxa"/>
            <w:shd w:val="clear" w:color="000000" w:fill="B4C7DC"/>
            <w:vAlign w:val="center"/>
          </w:tcPr>
          <w:p w14:paraId="7EBB59CF" w14:textId="77777777" w:rsidR="00A43A82" w:rsidRDefault="00DB5DEC">
            <w:pPr>
              <w:jc w:val="center"/>
              <w:rPr>
                <w:b/>
                <w:bCs/>
                <w:color w:val="000000"/>
                <w:lang w:eastAsia="pt-BR"/>
              </w:rPr>
            </w:pPr>
            <w:r>
              <w:rPr>
                <w:b/>
                <w:bCs/>
                <w:color w:val="000000"/>
                <w:lang w:eastAsia="pt-BR"/>
              </w:rPr>
              <w:t>0,01</w:t>
            </w:r>
          </w:p>
        </w:tc>
      </w:tr>
      <w:tr w:rsidR="00A43A82" w14:paraId="0EB040D6" w14:textId="77777777">
        <w:trPr>
          <w:trHeight w:val="227"/>
        </w:trPr>
        <w:tc>
          <w:tcPr>
            <w:tcW w:w="3646" w:type="dxa"/>
            <w:shd w:val="clear" w:color="auto" w:fill="auto"/>
            <w:vAlign w:val="center"/>
          </w:tcPr>
          <w:p w14:paraId="3ADF9C2A" w14:textId="77777777" w:rsidR="00A43A82" w:rsidRDefault="00DB5DEC">
            <w:pPr>
              <w:rPr>
                <w:color w:val="000000"/>
                <w:lang w:eastAsia="pt-BR"/>
              </w:rPr>
            </w:pPr>
            <w:r>
              <w:rPr>
                <w:color w:val="000000"/>
                <w:lang w:eastAsia="pt-BR"/>
              </w:rPr>
              <w:t>(PC+PNC, em R$)</w:t>
            </w:r>
          </w:p>
        </w:tc>
        <w:tc>
          <w:tcPr>
            <w:tcW w:w="1670" w:type="dxa"/>
            <w:shd w:val="clear" w:color="auto" w:fill="auto"/>
            <w:vAlign w:val="center"/>
          </w:tcPr>
          <w:p w14:paraId="2F76C81B" w14:textId="77777777" w:rsidR="00A43A82" w:rsidRDefault="00DB5DEC">
            <w:pPr>
              <w:jc w:val="center"/>
              <w:rPr>
                <w:color w:val="000000"/>
                <w:lang w:eastAsia="pt-BR"/>
              </w:rPr>
            </w:pPr>
            <w:r>
              <w:rPr>
                <w:color w:val="000000"/>
                <w:lang w:eastAsia="pt-BR"/>
              </w:rPr>
              <w:t>426.903,42</w:t>
            </w:r>
          </w:p>
        </w:tc>
        <w:tc>
          <w:tcPr>
            <w:tcW w:w="1547" w:type="dxa"/>
            <w:shd w:val="clear" w:color="auto" w:fill="auto"/>
            <w:vAlign w:val="center"/>
          </w:tcPr>
          <w:p w14:paraId="7AE78D45" w14:textId="77777777" w:rsidR="00A43A82" w:rsidRDefault="00DB5DEC">
            <w:pPr>
              <w:jc w:val="center"/>
              <w:rPr>
                <w:color w:val="000000"/>
                <w:lang w:eastAsia="pt-BR"/>
              </w:rPr>
            </w:pPr>
            <w:r>
              <w:rPr>
                <w:color w:val="000000"/>
                <w:lang w:eastAsia="pt-BR"/>
              </w:rPr>
              <w:t>728.989,59</w:t>
            </w:r>
          </w:p>
        </w:tc>
        <w:tc>
          <w:tcPr>
            <w:tcW w:w="2249" w:type="dxa"/>
            <w:shd w:val="clear" w:color="auto" w:fill="auto"/>
            <w:vAlign w:val="center"/>
          </w:tcPr>
          <w:p w14:paraId="20238BA0" w14:textId="77777777" w:rsidR="00A43A82" w:rsidRDefault="00DB5DEC">
            <w:pPr>
              <w:jc w:val="center"/>
              <w:rPr>
                <w:color w:val="000000"/>
                <w:lang w:eastAsia="pt-BR"/>
              </w:rPr>
            </w:pPr>
            <w:r>
              <w:rPr>
                <w:color w:val="000000"/>
                <w:lang w:eastAsia="pt-BR"/>
              </w:rPr>
              <w:t>1.081.465,20</w:t>
            </w:r>
          </w:p>
        </w:tc>
      </w:tr>
      <w:tr w:rsidR="00A43A82" w14:paraId="1DBCE851" w14:textId="77777777">
        <w:trPr>
          <w:trHeight w:val="227"/>
        </w:trPr>
        <w:tc>
          <w:tcPr>
            <w:tcW w:w="3646" w:type="dxa"/>
            <w:shd w:val="clear" w:color="auto" w:fill="auto"/>
            <w:vAlign w:val="center"/>
          </w:tcPr>
          <w:p w14:paraId="1AB3FEB4" w14:textId="77777777" w:rsidR="00A43A82" w:rsidRDefault="00DB5DEC">
            <w:pPr>
              <w:rPr>
                <w:color w:val="000000"/>
                <w:lang w:eastAsia="pt-BR"/>
              </w:rPr>
            </w:pPr>
            <w:r>
              <w:rPr>
                <w:color w:val="000000"/>
                <w:lang w:eastAsia="pt-BR"/>
              </w:rPr>
              <w:t>ATIVO TOTAL (R$)</w:t>
            </w:r>
          </w:p>
        </w:tc>
        <w:tc>
          <w:tcPr>
            <w:tcW w:w="1670" w:type="dxa"/>
            <w:shd w:val="clear" w:color="auto" w:fill="auto"/>
            <w:vAlign w:val="center"/>
          </w:tcPr>
          <w:p w14:paraId="063EF245" w14:textId="77777777" w:rsidR="00A43A82" w:rsidRDefault="00DB5DEC">
            <w:pPr>
              <w:jc w:val="center"/>
              <w:rPr>
                <w:color w:val="000000"/>
                <w:lang w:eastAsia="pt-BR"/>
              </w:rPr>
            </w:pPr>
            <w:r>
              <w:rPr>
                <w:color w:val="000000"/>
                <w:lang w:eastAsia="pt-BR"/>
              </w:rPr>
              <w:t>110.119.997,60</w:t>
            </w:r>
          </w:p>
        </w:tc>
        <w:tc>
          <w:tcPr>
            <w:tcW w:w="1547" w:type="dxa"/>
            <w:shd w:val="clear" w:color="auto" w:fill="auto"/>
            <w:vAlign w:val="center"/>
          </w:tcPr>
          <w:p w14:paraId="37E1015B" w14:textId="77777777" w:rsidR="00A43A82" w:rsidRDefault="00DB5DEC">
            <w:pPr>
              <w:jc w:val="center"/>
              <w:rPr>
                <w:color w:val="000000"/>
                <w:lang w:eastAsia="pt-BR"/>
              </w:rPr>
            </w:pPr>
            <w:r>
              <w:rPr>
                <w:color w:val="000000"/>
                <w:lang w:eastAsia="pt-BR"/>
              </w:rPr>
              <w:t>98.589.024,69</w:t>
            </w:r>
          </w:p>
        </w:tc>
        <w:tc>
          <w:tcPr>
            <w:tcW w:w="2249" w:type="dxa"/>
            <w:shd w:val="clear" w:color="auto" w:fill="auto"/>
            <w:vAlign w:val="center"/>
          </w:tcPr>
          <w:p w14:paraId="4DFDD40D" w14:textId="77777777" w:rsidR="00A43A82" w:rsidRDefault="00DB5DEC">
            <w:pPr>
              <w:jc w:val="center"/>
              <w:rPr>
                <w:color w:val="000000"/>
                <w:lang w:eastAsia="pt-BR"/>
              </w:rPr>
            </w:pPr>
            <w:r>
              <w:rPr>
                <w:color w:val="000000"/>
                <w:lang w:eastAsia="pt-BR"/>
              </w:rPr>
              <w:t>96.125.688,52</w:t>
            </w:r>
          </w:p>
        </w:tc>
      </w:tr>
      <w:tr w:rsidR="00A43A82" w14:paraId="63607770" w14:textId="77777777">
        <w:trPr>
          <w:trHeight w:val="227"/>
        </w:trPr>
        <w:tc>
          <w:tcPr>
            <w:tcW w:w="3646" w:type="dxa"/>
            <w:shd w:val="clear" w:color="000000" w:fill="B4C7DC"/>
            <w:vAlign w:val="center"/>
          </w:tcPr>
          <w:p w14:paraId="73292CFC" w14:textId="77777777" w:rsidR="00A43A82" w:rsidRDefault="00DB5DEC">
            <w:pPr>
              <w:rPr>
                <w:b/>
                <w:bCs/>
                <w:color w:val="000000"/>
                <w:lang w:eastAsia="pt-BR"/>
              </w:rPr>
            </w:pPr>
            <w:r>
              <w:rPr>
                <w:b/>
                <w:bCs/>
                <w:color w:val="000000"/>
                <w:lang w:eastAsia="pt-BR"/>
              </w:rPr>
              <w:t>F) COMPOSIÇÃO DO ENDIVIDAMENTO</w:t>
            </w:r>
          </w:p>
        </w:tc>
        <w:tc>
          <w:tcPr>
            <w:tcW w:w="1670" w:type="dxa"/>
            <w:shd w:val="clear" w:color="000000" w:fill="B4C7DC"/>
            <w:vAlign w:val="center"/>
          </w:tcPr>
          <w:p w14:paraId="0DAFBD48" w14:textId="77777777" w:rsidR="00A43A82" w:rsidRDefault="00DB5DEC">
            <w:pPr>
              <w:jc w:val="center"/>
              <w:rPr>
                <w:b/>
                <w:bCs/>
                <w:color w:val="000000"/>
                <w:lang w:eastAsia="pt-BR"/>
              </w:rPr>
            </w:pPr>
            <w:r>
              <w:rPr>
                <w:b/>
                <w:bCs/>
                <w:color w:val="000000"/>
                <w:lang w:eastAsia="pt-BR"/>
              </w:rPr>
              <w:t>1</w:t>
            </w:r>
          </w:p>
        </w:tc>
        <w:tc>
          <w:tcPr>
            <w:tcW w:w="1547" w:type="dxa"/>
            <w:shd w:val="clear" w:color="000000" w:fill="B4C7DC"/>
            <w:vAlign w:val="center"/>
          </w:tcPr>
          <w:p w14:paraId="29FD1ED7" w14:textId="77777777" w:rsidR="00A43A82" w:rsidRDefault="00DB5DEC">
            <w:pPr>
              <w:jc w:val="center"/>
              <w:rPr>
                <w:b/>
                <w:bCs/>
                <w:color w:val="000000"/>
                <w:lang w:eastAsia="pt-BR"/>
              </w:rPr>
            </w:pPr>
            <w:r>
              <w:rPr>
                <w:b/>
                <w:bCs/>
                <w:color w:val="000000"/>
                <w:lang w:eastAsia="pt-BR"/>
              </w:rPr>
              <w:t>1</w:t>
            </w:r>
          </w:p>
        </w:tc>
        <w:tc>
          <w:tcPr>
            <w:tcW w:w="2249" w:type="dxa"/>
            <w:shd w:val="clear" w:color="000000" w:fill="B4C7DC"/>
            <w:vAlign w:val="center"/>
          </w:tcPr>
          <w:p w14:paraId="6E94F3F9" w14:textId="77777777" w:rsidR="00A43A82" w:rsidRDefault="00DB5DEC">
            <w:pPr>
              <w:jc w:val="center"/>
              <w:rPr>
                <w:b/>
                <w:bCs/>
                <w:color w:val="000000"/>
                <w:lang w:eastAsia="pt-BR"/>
              </w:rPr>
            </w:pPr>
            <w:r>
              <w:rPr>
                <w:b/>
                <w:bCs/>
                <w:color w:val="000000"/>
                <w:lang w:eastAsia="pt-BR"/>
              </w:rPr>
              <w:t>1</w:t>
            </w:r>
          </w:p>
        </w:tc>
      </w:tr>
      <w:tr w:rsidR="00A43A82" w14:paraId="35E2EE10" w14:textId="77777777">
        <w:trPr>
          <w:trHeight w:val="227"/>
        </w:trPr>
        <w:tc>
          <w:tcPr>
            <w:tcW w:w="3646" w:type="dxa"/>
            <w:shd w:val="clear" w:color="auto" w:fill="auto"/>
            <w:vAlign w:val="center"/>
          </w:tcPr>
          <w:p w14:paraId="06D2F7C1" w14:textId="77777777" w:rsidR="00A43A82" w:rsidRDefault="00DB5DEC">
            <w:pPr>
              <w:rPr>
                <w:color w:val="000000"/>
                <w:lang w:eastAsia="pt-BR"/>
              </w:rPr>
            </w:pPr>
            <w:r>
              <w:rPr>
                <w:color w:val="000000"/>
                <w:lang w:eastAsia="pt-BR"/>
              </w:rPr>
              <w:t>PC (R$)</w:t>
            </w:r>
          </w:p>
        </w:tc>
        <w:tc>
          <w:tcPr>
            <w:tcW w:w="1670" w:type="dxa"/>
            <w:shd w:val="clear" w:color="auto" w:fill="auto"/>
            <w:vAlign w:val="center"/>
          </w:tcPr>
          <w:p w14:paraId="66776873" w14:textId="77777777" w:rsidR="00A43A82" w:rsidRDefault="00DB5DEC">
            <w:pPr>
              <w:jc w:val="center"/>
              <w:rPr>
                <w:color w:val="000000"/>
                <w:lang w:eastAsia="pt-BR"/>
              </w:rPr>
            </w:pPr>
            <w:r>
              <w:rPr>
                <w:color w:val="000000"/>
                <w:lang w:eastAsia="pt-BR"/>
              </w:rPr>
              <w:t>426.903,42</w:t>
            </w:r>
          </w:p>
        </w:tc>
        <w:tc>
          <w:tcPr>
            <w:tcW w:w="1547" w:type="dxa"/>
            <w:shd w:val="clear" w:color="auto" w:fill="auto"/>
            <w:vAlign w:val="center"/>
          </w:tcPr>
          <w:p w14:paraId="0DEEEC9B" w14:textId="77777777" w:rsidR="00A43A82" w:rsidRDefault="00DB5DEC">
            <w:pPr>
              <w:jc w:val="center"/>
              <w:rPr>
                <w:color w:val="000000"/>
                <w:lang w:eastAsia="pt-BR"/>
              </w:rPr>
            </w:pPr>
            <w:r>
              <w:rPr>
                <w:color w:val="000000"/>
                <w:lang w:eastAsia="pt-BR"/>
              </w:rPr>
              <w:t>1.081.465,20</w:t>
            </w:r>
          </w:p>
        </w:tc>
        <w:tc>
          <w:tcPr>
            <w:tcW w:w="2249" w:type="dxa"/>
            <w:shd w:val="clear" w:color="auto" w:fill="auto"/>
            <w:vAlign w:val="center"/>
          </w:tcPr>
          <w:p w14:paraId="21F7AE35" w14:textId="77777777" w:rsidR="00A43A82" w:rsidRDefault="00DB5DEC">
            <w:pPr>
              <w:jc w:val="center"/>
              <w:rPr>
                <w:color w:val="000000"/>
                <w:lang w:eastAsia="pt-BR"/>
              </w:rPr>
            </w:pPr>
            <w:r>
              <w:rPr>
                <w:color w:val="000000"/>
                <w:lang w:eastAsia="pt-BR"/>
              </w:rPr>
              <w:t>360.559,36</w:t>
            </w:r>
          </w:p>
        </w:tc>
      </w:tr>
      <w:tr w:rsidR="00A43A82" w14:paraId="762B360F" w14:textId="77777777">
        <w:trPr>
          <w:trHeight w:val="170"/>
        </w:trPr>
        <w:tc>
          <w:tcPr>
            <w:tcW w:w="3646" w:type="dxa"/>
            <w:shd w:val="clear" w:color="auto" w:fill="auto"/>
            <w:vAlign w:val="center"/>
          </w:tcPr>
          <w:p w14:paraId="5DD3A83D" w14:textId="77777777" w:rsidR="00A43A82" w:rsidRDefault="00DB5DEC">
            <w:pPr>
              <w:rPr>
                <w:color w:val="000000"/>
                <w:lang w:eastAsia="pt-BR"/>
              </w:rPr>
            </w:pPr>
            <w:r>
              <w:rPr>
                <w:color w:val="000000"/>
                <w:lang w:eastAsia="pt-BR"/>
              </w:rPr>
              <w:t>(PC+PNC, em R$)</w:t>
            </w:r>
          </w:p>
        </w:tc>
        <w:tc>
          <w:tcPr>
            <w:tcW w:w="1670" w:type="dxa"/>
            <w:shd w:val="clear" w:color="auto" w:fill="auto"/>
            <w:vAlign w:val="center"/>
          </w:tcPr>
          <w:p w14:paraId="1BEA107E" w14:textId="77777777" w:rsidR="00A43A82" w:rsidRDefault="00DB5DEC">
            <w:pPr>
              <w:jc w:val="center"/>
              <w:rPr>
                <w:color w:val="000000"/>
                <w:lang w:eastAsia="pt-BR"/>
              </w:rPr>
            </w:pPr>
            <w:r>
              <w:rPr>
                <w:color w:val="000000"/>
                <w:lang w:eastAsia="pt-BR"/>
              </w:rPr>
              <w:t>426.903,42</w:t>
            </w:r>
          </w:p>
        </w:tc>
        <w:tc>
          <w:tcPr>
            <w:tcW w:w="1547" w:type="dxa"/>
            <w:shd w:val="clear" w:color="auto" w:fill="auto"/>
            <w:vAlign w:val="center"/>
          </w:tcPr>
          <w:p w14:paraId="7D876D90" w14:textId="77777777" w:rsidR="00A43A82" w:rsidRDefault="00DB5DEC">
            <w:pPr>
              <w:jc w:val="center"/>
              <w:rPr>
                <w:color w:val="000000"/>
                <w:lang w:eastAsia="pt-BR"/>
              </w:rPr>
            </w:pPr>
            <w:r>
              <w:rPr>
                <w:color w:val="000000"/>
                <w:lang w:eastAsia="pt-BR"/>
              </w:rPr>
              <w:t>1.081.465,20</w:t>
            </w:r>
          </w:p>
        </w:tc>
        <w:tc>
          <w:tcPr>
            <w:tcW w:w="2249" w:type="dxa"/>
            <w:shd w:val="clear" w:color="auto" w:fill="auto"/>
            <w:vAlign w:val="center"/>
          </w:tcPr>
          <w:p w14:paraId="4F832B91" w14:textId="77777777" w:rsidR="00A43A82" w:rsidRDefault="00DB5DEC">
            <w:pPr>
              <w:jc w:val="center"/>
              <w:rPr>
                <w:color w:val="000000"/>
                <w:lang w:eastAsia="pt-BR"/>
              </w:rPr>
            </w:pPr>
            <w:r>
              <w:rPr>
                <w:color w:val="000000"/>
                <w:lang w:eastAsia="pt-BR"/>
              </w:rPr>
              <w:t>360.559,36</w:t>
            </w:r>
          </w:p>
        </w:tc>
      </w:tr>
    </w:tbl>
    <w:p w14:paraId="72C5DC3A" w14:textId="77777777" w:rsidR="00A43A82" w:rsidRDefault="00DB5DEC">
      <w:pPr>
        <w:jc w:val="both"/>
        <w:rPr>
          <w:sz w:val="16"/>
          <w:szCs w:val="16"/>
        </w:rPr>
      </w:pPr>
      <w:r>
        <w:rPr>
          <w:noProof/>
          <w:sz w:val="16"/>
          <w:szCs w:val="16"/>
          <w:lang w:val="pt-BR" w:eastAsia="pt-BR"/>
        </w:rPr>
        <w:drawing>
          <wp:anchor distT="0" distB="0" distL="0" distR="0" simplePos="0" relativeHeight="251666432" behindDoc="1" locked="0" layoutInCell="1" allowOverlap="1" wp14:anchorId="0EE653D3" wp14:editId="352A705D">
            <wp:simplePos x="0" y="0"/>
            <wp:positionH relativeFrom="page">
              <wp:posOffset>1176655</wp:posOffset>
            </wp:positionH>
            <wp:positionV relativeFrom="paragraph">
              <wp:posOffset>-595630</wp:posOffset>
            </wp:positionV>
            <wp:extent cx="5387975" cy="14605"/>
            <wp:effectExtent l="0" t="0" r="0" b="0"/>
            <wp:wrapNone/>
            <wp:docPr id="34" name="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a4"/>
                    <pic:cNvPicPr>
                      <a:picLocks noChangeAspect="1" noChangeArrowheads="1"/>
                    </pic:cNvPicPr>
                  </pic:nvPicPr>
                  <pic:blipFill>
                    <a:blip r:embed="rId36"/>
                    <a:stretch>
                      <a:fillRect/>
                    </a:stretch>
                  </pic:blipFill>
                  <pic:spPr>
                    <a:xfrm>
                      <a:off x="0" y="0"/>
                      <a:ext cx="5387975" cy="14605"/>
                    </a:xfrm>
                    <a:prstGeom prst="rect">
                      <a:avLst/>
                    </a:prstGeom>
                  </pic:spPr>
                </pic:pic>
              </a:graphicData>
            </a:graphic>
          </wp:anchor>
        </w:drawing>
      </w:r>
      <w:r>
        <w:rPr>
          <w:sz w:val="16"/>
          <w:szCs w:val="16"/>
        </w:rPr>
        <w:t>Fonte: Balancete SIAFEM/2019-2020 e SIGEF 2021 (Balanço Patrimonial: Anexo 14 da Lei</w:t>
      </w:r>
      <w:r>
        <w:t xml:space="preserve"> </w:t>
      </w:r>
      <w:r>
        <w:rPr>
          <w:sz w:val="16"/>
          <w:szCs w:val="16"/>
        </w:rPr>
        <w:t>4320/64).</w:t>
      </w:r>
    </w:p>
    <w:p w14:paraId="2B9E83CC" w14:textId="77777777" w:rsidR="00A43A82" w:rsidRDefault="00A43A82">
      <w:pPr>
        <w:ind w:left="698"/>
        <w:jc w:val="both"/>
      </w:pPr>
    </w:p>
    <w:p w14:paraId="7B330425" w14:textId="77777777" w:rsidR="00A43A82" w:rsidRDefault="00DB5DEC">
      <w:pPr>
        <w:pStyle w:val="Corpodetexto"/>
        <w:spacing w:before="8" w:line="360" w:lineRule="auto"/>
        <w:ind w:right="680" w:firstLine="709"/>
        <w:jc w:val="both"/>
      </w:pPr>
      <w:r>
        <w:t>A situação financeira apurada através do Balanço Patrimonial 2021 do FESA aponta para a auto sustentabilidade da entidade, conforme índices contábeis ilustrados na figura 11, a seguir.</w:t>
      </w:r>
    </w:p>
    <w:p w14:paraId="6F32F3E1" w14:textId="77777777" w:rsidR="00A43A82" w:rsidRDefault="00A43A82">
      <w:pPr>
        <w:spacing w:before="187" w:line="229" w:lineRule="exact"/>
        <w:ind w:left="-113" w:right="-1"/>
        <w:jc w:val="center"/>
        <w:rPr>
          <w:b/>
        </w:rPr>
      </w:pPr>
    </w:p>
    <w:p w14:paraId="10C2E312" w14:textId="77777777" w:rsidR="00A43A82" w:rsidRDefault="00A43A82">
      <w:pPr>
        <w:spacing w:before="187" w:line="229" w:lineRule="exact"/>
        <w:ind w:left="-113" w:right="-1"/>
        <w:jc w:val="center"/>
        <w:rPr>
          <w:b/>
        </w:rPr>
      </w:pPr>
    </w:p>
    <w:p w14:paraId="1F8DE569" w14:textId="77777777" w:rsidR="00A43A82" w:rsidRDefault="00A43A82">
      <w:pPr>
        <w:spacing w:before="187" w:line="229" w:lineRule="exact"/>
        <w:ind w:left="-113" w:right="-1"/>
        <w:jc w:val="center"/>
        <w:rPr>
          <w:b/>
        </w:rPr>
      </w:pPr>
    </w:p>
    <w:p w14:paraId="21A6A5A5" w14:textId="77777777" w:rsidR="00A43A82" w:rsidRDefault="00A43A82">
      <w:pPr>
        <w:spacing w:before="187" w:line="229" w:lineRule="exact"/>
        <w:ind w:left="-113" w:right="-1"/>
        <w:jc w:val="center"/>
        <w:rPr>
          <w:b/>
        </w:rPr>
      </w:pPr>
    </w:p>
    <w:p w14:paraId="112D5CC6" w14:textId="77777777" w:rsidR="00A43A82" w:rsidRDefault="00A43A82">
      <w:pPr>
        <w:spacing w:before="187" w:line="229" w:lineRule="exact"/>
        <w:ind w:left="-113" w:right="-1"/>
        <w:jc w:val="center"/>
        <w:rPr>
          <w:b/>
        </w:rPr>
      </w:pPr>
    </w:p>
    <w:p w14:paraId="144CC364" w14:textId="77777777" w:rsidR="00A43A82" w:rsidRDefault="00A43A82">
      <w:pPr>
        <w:spacing w:before="187" w:line="229" w:lineRule="exact"/>
        <w:ind w:left="-113" w:right="-1"/>
        <w:jc w:val="center"/>
        <w:rPr>
          <w:b/>
        </w:rPr>
      </w:pPr>
    </w:p>
    <w:p w14:paraId="5FF0944A" w14:textId="77777777" w:rsidR="00A43A82" w:rsidRDefault="00DB5DEC">
      <w:pPr>
        <w:spacing w:before="187" w:line="229" w:lineRule="exact"/>
        <w:ind w:left="-113" w:right="-1"/>
        <w:jc w:val="center"/>
        <w:rPr>
          <w:rFonts w:ascii="Arial" w:hAnsi="Arial" w:cs="Arial"/>
          <w:b/>
        </w:rPr>
      </w:pPr>
      <w:r>
        <w:rPr>
          <w:b/>
        </w:rPr>
        <w:t>Figura 11 – Índices Contábeis da FESA: Análise da Situação Financeira 2019 – 2021</w:t>
      </w:r>
    </w:p>
    <w:p w14:paraId="2B75C73B" w14:textId="77777777" w:rsidR="00A43A82" w:rsidRDefault="00DB5DEC">
      <w:pPr>
        <w:spacing w:before="187" w:line="229" w:lineRule="exact"/>
        <w:ind w:left="-113" w:right="-1"/>
        <w:jc w:val="center"/>
        <w:rPr>
          <w:rFonts w:ascii="Arial" w:hAnsi="Arial" w:cs="Arial"/>
          <w:b/>
        </w:rPr>
      </w:pPr>
      <w:r>
        <w:rPr>
          <w:rFonts w:ascii="Arial" w:hAnsi="Arial" w:cs="Arial"/>
          <w:b/>
          <w:noProof/>
          <w:lang w:val="pt-BR" w:eastAsia="pt-BR"/>
        </w:rPr>
        <w:drawing>
          <wp:anchor distT="0" distB="0" distL="114300" distR="114300" simplePos="0" relativeHeight="251673600" behindDoc="1" locked="0" layoutInCell="1" allowOverlap="1" wp14:anchorId="382567CB" wp14:editId="0E0B9F94">
            <wp:simplePos x="0" y="0"/>
            <wp:positionH relativeFrom="column">
              <wp:posOffset>27305</wp:posOffset>
            </wp:positionH>
            <wp:positionV relativeFrom="paragraph">
              <wp:posOffset>72390</wp:posOffset>
            </wp:positionV>
            <wp:extent cx="6075045" cy="3474720"/>
            <wp:effectExtent l="0" t="0" r="21590" b="11430"/>
            <wp:wrapNone/>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14:paraId="6068EEEF" w14:textId="77777777" w:rsidR="00A43A82" w:rsidRDefault="00A43A82">
      <w:pPr>
        <w:spacing w:before="187" w:line="229" w:lineRule="exact"/>
        <w:ind w:left="-113" w:right="-1"/>
        <w:jc w:val="center"/>
        <w:rPr>
          <w:rFonts w:ascii="Arial" w:hAnsi="Arial" w:cs="Arial"/>
          <w:b/>
        </w:rPr>
      </w:pPr>
    </w:p>
    <w:p w14:paraId="34A3321F" w14:textId="77777777" w:rsidR="00A43A82" w:rsidRDefault="00A43A82">
      <w:pPr>
        <w:spacing w:before="187" w:line="229" w:lineRule="exact"/>
        <w:ind w:left="-113" w:right="-1"/>
        <w:jc w:val="center"/>
        <w:rPr>
          <w:rFonts w:ascii="Arial" w:hAnsi="Arial" w:cs="Arial"/>
          <w:b/>
        </w:rPr>
      </w:pPr>
    </w:p>
    <w:p w14:paraId="73C6AD4B" w14:textId="77777777" w:rsidR="00A43A82" w:rsidRDefault="00A43A82">
      <w:pPr>
        <w:spacing w:before="187" w:line="229" w:lineRule="exact"/>
        <w:ind w:left="-113" w:right="-1"/>
        <w:jc w:val="center"/>
        <w:rPr>
          <w:rFonts w:ascii="Arial" w:hAnsi="Arial" w:cs="Arial"/>
          <w:b/>
        </w:rPr>
      </w:pPr>
    </w:p>
    <w:p w14:paraId="27F314E0" w14:textId="77777777" w:rsidR="00A43A82" w:rsidRDefault="00A43A82">
      <w:pPr>
        <w:spacing w:before="187" w:line="229" w:lineRule="exact"/>
        <w:ind w:left="-113" w:right="-1"/>
        <w:jc w:val="center"/>
        <w:rPr>
          <w:rFonts w:ascii="Arial" w:hAnsi="Arial" w:cs="Arial"/>
          <w:b/>
        </w:rPr>
      </w:pPr>
    </w:p>
    <w:p w14:paraId="3374AE51" w14:textId="77777777" w:rsidR="00A43A82" w:rsidRDefault="00A43A82">
      <w:pPr>
        <w:spacing w:before="187" w:line="229" w:lineRule="exact"/>
        <w:ind w:left="-113" w:right="-1"/>
        <w:jc w:val="center"/>
        <w:rPr>
          <w:rFonts w:ascii="Arial" w:hAnsi="Arial" w:cs="Arial"/>
          <w:b/>
        </w:rPr>
      </w:pPr>
    </w:p>
    <w:p w14:paraId="1E502435" w14:textId="77777777" w:rsidR="00A43A82" w:rsidRDefault="00A43A82">
      <w:pPr>
        <w:spacing w:before="187" w:line="229" w:lineRule="exact"/>
        <w:ind w:left="-113" w:right="-1"/>
        <w:jc w:val="center"/>
        <w:rPr>
          <w:rFonts w:ascii="Arial" w:hAnsi="Arial" w:cs="Arial"/>
          <w:b/>
        </w:rPr>
      </w:pPr>
    </w:p>
    <w:p w14:paraId="0389C360" w14:textId="77777777" w:rsidR="00A43A82" w:rsidRDefault="00A43A82">
      <w:pPr>
        <w:spacing w:before="187" w:line="229" w:lineRule="exact"/>
        <w:ind w:left="-113" w:right="-1"/>
        <w:jc w:val="center"/>
        <w:rPr>
          <w:rFonts w:ascii="Arial" w:hAnsi="Arial" w:cs="Arial"/>
          <w:b/>
        </w:rPr>
      </w:pPr>
    </w:p>
    <w:p w14:paraId="5718DD3D" w14:textId="77777777" w:rsidR="00A43A82" w:rsidRDefault="00A43A82">
      <w:pPr>
        <w:spacing w:before="187" w:line="229" w:lineRule="exact"/>
        <w:ind w:left="-113" w:right="-1"/>
        <w:jc w:val="center"/>
        <w:rPr>
          <w:rFonts w:ascii="Arial" w:hAnsi="Arial" w:cs="Arial"/>
          <w:b/>
        </w:rPr>
      </w:pPr>
    </w:p>
    <w:p w14:paraId="6FEC632B" w14:textId="77777777" w:rsidR="00A43A82" w:rsidRDefault="00A43A82">
      <w:pPr>
        <w:spacing w:before="187" w:line="229" w:lineRule="exact"/>
        <w:ind w:left="-113" w:right="-1"/>
        <w:jc w:val="center"/>
        <w:rPr>
          <w:rFonts w:ascii="Arial" w:hAnsi="Arial" w:cs="Arial"/>
          <w:b/>
        </w:rPr>
      </w:pPr>
    </w:p>
    <w:p w14:paraId="5AA56C0B" w14:textId="77777777" w:rsidR="00A43A82" w:rsidRDefault="00A43A82">
      <w:pPr>
        <w:spacing w:before="187" w:line="229" w:lineRule="exact"/>
        <w:ind w:left="-113" w:right="-1"/>
        <w:jc w:val="center"/>
        <w:rPr>
          <w:rFonts w:ascii="Arial" w:hAnsi="Arial" w:cs="Arial"/>
          <w:b/>
        </w:rPr>
      </w:pPr>
    </w:p>
    <w:p w14:paraId="172ED2EA" w14:textId="77777777" w:rsidR="00A43A82" w:rsidRDefault="00A43A82">
      <w:pPr>
        <w:spacing w:before="187" w:line="229" w:lineRule="exact"/>
        <w:ind w:left="-113" w:right="-1"/>
        <w:jc w:val="center"/>
        <w:rPr>
          <w:rFonts w:ascii="Arial" w:hAnsi="Arial" w:cs="Arial"/>
          <w:b/>
        </w:rPr>
      </w:pPr>
    </w:p>
    <w:p w14:paraId="7A5E2A94" w14:textId="77777777" w:rsidR="00A43A82" w:rsidRDefault="00A43A82">
      <w:pPr>
        <w:spacing w:before="187" w:line="229" w:lineRule="exact"/>
        <w:ind w:left="-113" w:right="-1"/>
        <w:jc w:val="center"/>
        <w:rPr>
          <w:rFonts w:ascii="Arial" w:hAnsi="Arial" w:cs="Arial"/>
          <w:b/>
        </w:rPr>
      </w:pPr>
    </w:p>
    <w:p w14:paraId="09946C3A" w14:textId="77777777" w:rsidR="00A43A82" w:rsidRDefault="00A43A82">
      <w:pPr>
        <w:spacing w:before="187" w:line="229" w:lineRule="exact"/>
        <w:ind w:left="-113" w:right="-1"/>
        <w:jc w:val="center"/>
        <w:rPr>
          <w:rFonts w:ascii="Arial" w:hAnsi="Arial" w:cs="Arial"/>
          <w:b/>
        </w:rPr>
      </w:pPr>
    </w:p>
    <w:p w14:paraId="1E08954F" w14:textId="77777777" w:rsidR="00A43A82" w:rsidRDefault="00DB5DEC">
      <w:pPr>
        <w:pStyle w:val="Corpodetexto"/>
        <w:spacing w:before="8" w:line="360" w:lineRule="auto"/>
        <w:ind w:right="680" w:firstLine="709"/>
        <w:jc w:val="both"/>
        <w:rPr>
          <w:rFonts w:ascii="Arial" w:hAnsi="Arial" w:cs="Arial"/>
        </w:rPr>
      </w:pPr>
      <w:r>
        <w:rPr>
          <w:rFonts w:ascii="Arial" w:hAnsi="Arial" w:cs="Arial"/>
          <w:sz w:val="16"/>
          <w:szCs w:val="16"/>
        </w:rPr>
        <w:t>Fonte: Balancete SIAFEM/2019-2020 e SIGEF 2021 (Balanço Patrimonial: Anexo 14 da Lei</w:t>
      </w:r>
      <w:r>
        <w:rPr>
          <w:rFonts w:ascii="Arial" w:hAnsi="Arial" w:cs="Arial"/>
          <w:sz w:val="22"/>
          <w:szCs w:val="22"/>
        </w:rPr>
        <w:t xml:space="preserve"> </w:t>
      </w:r>
      <w:r>
        <w:rPr>
          <w:rFonts w:ascii="Arial" w:hAnsi="Arial" w:cs="Arial"/>
          <w:sz w:val="16"/>
          <w:szCs w:val="16"/>
        </w:rPr>
        <w:t>4320/64).</w:t>
      </w:r>
    </w:p>
    <w:p w14:paraId="4A54BFEE" w14:textId="77777777" w:rsidR="00A43A82" w:rsidRDefault="00DB5DEC">
      <w:pPr>
        <w:pStyle w:val="Corpodetexto"/>
        <w:tabs>
          <w:tab w:val="left" w:pos="8931"/>
        </w:tabs>
        <w:spacing w:before="1"/>
        <w:ind w:firstLine="709"/>
        <w:jc w:val="both"/>
      </w:pPr>
      <w:r>
        <w:t>A análise qualitativa dos índices patrimoniais do FESA, apurados no exercício de 2021, encontra-se detalhadas, a seguir:</w:t>
      </w:r>
    </w:p>
    <w:p w14:paraId="3053EB33" w14:textId="77777777" w:rsidR="00A43A82" w:rsidRDefault="00DB5DEC">
      <w:pPr>
        <w:pStyle w:val="PargrafodaLista"/>
        <w:numPr>
          <w:ilvl w:val="0"/>
          <w:numId w:val="7"/>
        </w:numPr>
        <w:tabs>
          <w:tab w:val="left" w:pos="1276"/>
        </w:tabs>
        <w:autoSpaceDE/>
        <w:autoSpaceDN/>
        <w:spacing w:line="276" w:lineRule="auto"/>
        <w:ind w:left="1276" w:right="-55"/>
        <w:contextualSpacing/>
        <w:jc w:val="both"/>
        <w:rPr>
          <w:szCs w:val="24"/>
        </w:rPr>
      </w:pPr>
      <w:r>
        <w:rPr>
          <w:b/>
          <w:szCs w:val="24"/>
        </w:rPr>
        <w:t>Liquidez Imediata</w:t>
      </w:r>
      <w:r>
        <w:rPr>
          <w:szCs w:val="24"/>
        </w:rPr>
        <w:t xml:space="preserve"> – é a relação entre as Disponibilidades /Passivo Circulante. Também denominado Índice de Liquidez Absoluta ou Índice de Liquidez Instantânea, esse índice revela o quanto uma empresa dispõe imediatamente para saldar suas dívidas de curto prazo.  O FESA, em 2021, apresentou índice de 206,77 de liquidez imediata, ou seja, para cada R$ 1,00 de dívida de curto prazo, existem R$ 206,77 para sanar essa dívida.</w:t>
      </w:r>
    </w:p>
    <w:p w14:paraId="1E72BFEC" w14:textId="77777777" w:rsidR="00A43A82" w:rsidRDefault="00A43A82">
      <w:pPr>
        <w:pStyle w:val="PargrafodaLista"/>
        <w:tabs>
          <w:tab w:val="left" w:pos="1276"/>
          <w:tab w:val="left" w:pos="1701"/>
        </w:tabs>
        <w:spacing w:line="276" w:lineRule="auto"/>
        <w:ind w:left="1276" w:right="-55"/>
        <w:jc w:val="both"/>
        <w:rPr>
          <w:szCs w:val="24"/>
        </w:rPr>
      </w:pPr>
    </w:p>
    <w:p w14:paraId="333983A5" w14:textId="77777777" w:rsidR="00A43A82" w:rsidRDefault="00DB5DEC">
      <w:pPr>
        <w:pStyle w:val="PargrafodaLista"/>
        <w:numPr>
          <w:ilvl w:val="0"/>
          <w:numId w:val="7"/>
        </w:numPr>
        <w:tabs>
          <w:tab w:val="left" w:pos="1276"/>
          <w:tab w:val="left" w:pos="1701"/>
        </w:tabs>
        <w:autoSpaceDE/>
        <w:autoSpaceDN/>
        <w:spacing w:line="276" w:lineRule="auto"/>
        <w:ind w:left="1276" w:right="-55"/>
        <w:contextualSpacing/>
        <w:jc w:val="both"/>
        <w:rPr>
          <w:szCs w:val="24"/>
        </w:rPr>
      </w:pPr>
      <w:r>
        <w:rPr>
          <w:b/>
          <w:szCs w:val="24"/>
        </w:rPr>
        <w:t xml:space="preserve">Liquidez Corrente </w:t>
      </w:r>
      <w:r>
        <w:rPr>
          <w:szCs w:val="24"/>
        </w:rPr>
        <w:t xml:space="preserve">– é a relação entre o Ativo Circulante/Passivo Circulante. Seu quociente representa o quanto a empresa dispõe, em valores imediatamente disponíveis ou direitos conversíveis rapidamente em dinheiro, para saldar suas obrigações de curto prazo. O FESA apresentou </w:t>
      </w:r>
      <w:r>
        <w:rPr>
          <w:spacing w:val="-12"/>
          <w:szCs w:val="24"/>
        </w:rPr>
        <w:t xml:space="preserve">índice de 207,03 </w:t>
      </w:r>
      <w:r>
        <w:rPr>
          <w:spacing w:val="-11"/>
          <w:szCs w:val="24"/>
        </w:rPr>
        <w:t xml:space="preserve">de liquidez </w:t>
      </w:r>
      <w:r>
        <w:rPr>
          <w:spacing w:val="-10"/>
          <w:szCs w:val="24"/>
        </w:rPr>
        <w:t xml:space="preserve">corrente, ou seja, para cada R$ 1,00 de dívida de curto prazo existem R$ 207,03 para honrar esse compromisso. </w:t>
      </w:r>
    </w:p>
    <w:p w14:paraId="407C32A6" w14:textId="77777777" w:rsidR="00A43A82" w:rsidRDefault="00A43A82">
      <w:pPr>
        <w:pStyle w:val="PargrafodaLista"/>
        <w:tabs>
          <w:tab w:val="left" w:pos="1276"/>
          <w:tab w:val="left" w:pos="1701"/>
        </w:tabs>
        <w:spacing w:line="276" w:lineRule="auto"/>
        <w:ind w:left="1276" w:right="707"/>
        <w:jc w:val="both"/>
        <w:rPr>
          <w:szCs w:val="24"/>
        </w:rPr>
      </w:pPr>
    </w:p>
    <w:p w14:paraId="77AFDEBF" w14:textId="77777777" w:rsidR="00A43A82" w:rsidRDefault="00DB5DEC">
      <w:pPr>
        <w:pStyle w:val="PargrafodaLista"/>
        <w:numPr>
          <w:ilvl w:val="0"/>
          <w:numId w:val="7"/>
        </w:numPr>
        <w:tabs>
          <w:tab w:val="left" w:pos="1276"/>
          <w:tab w:val="left" w:pos="1701"/>
        </w:tabs>
        <w:autoSpaceDE/>
        <w:autoSpaceDN/>
        <w:spacing w:line="276" w:lineRule="auto"/>
        <w:ind w:left="1276" w:right="-55"/>
        <w:contextualSpacing/>
        <w:jc w:val="both"/>
        <w:rPr>
          <w:szCs w:val="24"/>
        </w:rPr>
      </w:pPr>
      <w:r>
        <w:rPr>
          <w:b/>
          <w:szCs w:val="24"/>
        </w:rPr>
        <w:t>Liquidez Geral</w:t>
      </w:r>
      <w:r>
        <w:rPr>
          <w:szCs w:val="24"/>
        </w:rPr>
        <w:t xml:space="preserve">- é a relação entre (Ativo Circulante + Ativo Realizável a Longo Prazo) / (Passivo Circulante + Passivo Não-Circulante). O Índice de Liquidez Geral indica quanto a empresa possui em dinheiro, bens e direitos realizáveis à curto e longo prazo, para fazer face à totalidade de suas dívidas. O FESA, apresentou um índice de 207,03 de liquidez geral, fato este que indica que para cada um real de dívidas circulantes e não circulantes, a mesma dispõe de R$ 207,03 para honrar todas as suas exigibilidades, contando, para isso, com os seus recursos realizáveis a curto e longo </w:t>
      </w:r>
      <w:r>
        <w:rPr>
          <w:spacing w:val="-17"/>
          <w:szCs w:val="24"/>
        </w:rPr>
        <w:t>prazo.</w:t>
      </w:r>
    </w:p>
    <w:p w14:paraId="31013A6D" w14:textId="77777777" w:rsidR="00A43A82" w:rsidRDefault="00A43A82">
      <w:pPr>
        <w:tabs>
          <w:tab w:val="left" w:pos="1276"/>
          <w:tab w:val="left" w:pos="1701"/>
        </w:tabs>
        <w:spacing w:line="276" w:lineRule="auto"/>
        <w:ind w:left="1276" w:right="-55"/>
        <w:jc w:val="both"/>
      </w:pPr>
    </w:p>
    <w:p w14:paraId="172B36F3" w14:textId="77777777" w:rsidR="00A43A82" w:rsidRDefault="00DB5DEC">
      <w:pPr>
        <w:pStyle w:val="PargrafodaLista"/>
        <w:numPr>
          <w:ilvl w:val="0"/>
          <w:numId w:val="7"/>
        </w:numPr>
        <w:tabs>
          <w:tab w:val="left" w:pos="1276"/>
          <w:tab w:val="left" w:pos="1701"/>
          <w:tab w:val="left" w:pos="9214"/>
        </w:tabs>
        <w:autoSpaceDE/>
        <w:autoSpaceDN/>
        <w:spacing w:line="276" w:lineRule="auto"/>
        <w:ind w:left="1276" w:right="-55"/>
        <w:contextualSpacing/>
        <w:jc w:val="both"/>
        <w:rPr>
          <w:szCs w:val="24"/>
        </w:rPr>
      </w:pPr>
      <w:r>
        <w:rPr>
          <w:b/>
          <w:szCs w:val="24"/>
        </w:rPr>
        <w:t>Índice de Solvência</w:t>
      </w:r>
      <w:r>
        <w:rPr>
          <w:szCs w:val="24"/>
        </w:rPr>
        <w:t xml:space="preserve">- é a relação entre (Ativo Circulante + Ativo Não-Circulante) / (Passivo Circulante </w:t>
      </w:r>
      <w:r>
        <w:rPr>
          <w:spacing w:val="-4"/>
          <w:szCs w:val="24"/>
        </w:rPr>
        <w:t xml:space="preserve">+ Passivo Não -Circulante). Mostra a capacidade de pagamento (solvência) da instituição a curto prazo. O FESA apresentou </w:t>
      </w:r>
      <w:r>
        <w:rPr>
          <w:spacing w:val="-3"/>
          <w:szCs w:val="24"/>
        </w:rPr>
        <w:t>índice de 257,95</w:t>
      </w:r>
      <w:r>
        <w:rPr>
          <w:spacing w:val="-4"/>
          <w:szCs w:val="24"/>
        </w:rPr>
        <w:t xml:space="preserve"> de Solvência, </w:t>
      </w:r>
      <w:r>
        <w:rPr>
          <w:spacing w:val="-7"/>
          <w:szCs w:val="24"/>
        </w:rPr>
        <w:t xml:space="preserve">fato este </w:t>
      </w:r>
      <w:r>
        <w:rPr>
          <w:spacing w:val="-8"/>
          <w:szCs w:val="24"/>
        </w:rPr>
        <w:t>que indica que para cada R$ 1,00 de dívida existem R$ 257,95 para saldar os compromissos com terceiros, indicando um excelente grau de solvência em caso de encerramento das atividades.</w:t>
      </w:r>
    </w:p>
    <w:p w14:paraId="6FE7C976" w14:textId="77777777" w:rsidR="00A43A82" w:rsidRDefault="00A43A82">
      <w:pPr>
        <w:pStyle w:val="Corpodetexto"/>
        <w:tabs>
          <w:tab w:val="left" w:pos="1276"/>
          <w:tab w:val="left" w:pos="1701"/>
        </w:tabs>
        <w:spacing w:before="11"/>
        <w:ind w:left="1276"/>
      </w:pPr>
    </w:p>
    <w:p w14:paraId="2A28B51F" w14:textId="77777777" w:rsidR="00A43A82" w:rsidRDefault="00DB5DEC">
      <w:pPr>
        <w:pStyle w:val="PargrafodaLista"/>
        <w:numPr>
          <w:ilvl w:val="0"/>
          <w:numId w:val="7"/>
        </w:numPr>
        <w:tabs>
          <w:tab w:val="left" w:pos="1276"/>
          <w:tab w:val="left" w:pos="1701"/>
        </w:tabs>
        <w:autoSpaceDE/>
        <w:autoSpaceDN/>
        <w:spacing w:line="276" w:lineRule="auto"/>
        <w:ind w:left="1276" w:right="-55"/>
        <w:contextualSpacing/>
        <w:jc w:val="both"/>
        <w:rPr>
          <w:szCs w:val="24"/>
        </w:rPr>
      </w:pPr>
      <w:r>
        <w:rPr>
          <w:b/>
          <w:szCs w:val="24"/>
        </w:rPr>
        <w:t xml:space="preserve">Endividamento </w:t>
      </w:r>
      <w:r>
        <w:rPr>
          <w:b/>
          <w:spacing w:val="-16"/>
          <w:szCs w:val="24"/>
        </w:rPr>
        <w:t xml:space="preserve">Geral – </w:t>
      </w:r>
      <w:r>
        <w:rPr>
          <w:spacing w:val="-16"/>
          <w:szCs w:val="24"/>
        </w:rPr>
        <w:t xml:space="preserve">é a </w:t>
      </w:r>
      <w:r>
        <w:rPr>
          <w:spacing w:val="-15"/>
          <w:szCs w:val="24"/>
        </w:rPr>
        <w:t xml:space="preserve">relação </w:t>
      </w:r>
      <w:r>
        <w:rPr>
          <w:spacing w:val="-16"/>
          <w:szCs w:val="24"/>
        </w:rPr>
        <w:t xml:space="preserve">entre </w:t>
      </w:r>
      <w:r>
        <w:rPr>
          <w:spacing w:val="-15"/>
          <w:szCs w:val="24"/>
        </w:rPr>
        <w:t xml:space="preserve">(Passivo </w:t>
      </w:r>
      <w:r>
        <w:rPr>
          <w:spacing w:val="-16"/>
          <w:szCs w:val="24"/>
        </w:rPr>
        <w:t xml:space="preserve">Circulante </w:t>
      </w:r>
      <w:r>
        <w:rPr>
          <w:spacing w:val="-15"/>
          <w:szCs w:val="24"/>
        </w:rPr>
        <w:t xml:space="preserve">+ Passivo Não-Circulante) </w:t>
      </w:r>
      <w:r>
        <w:rPr>
          <w:spacing w:val="-16"/>
          <w:szCs w:val="24"/>
        </w:rPr>
        <w:t xml:space="preserve">/ </w:t>
      </w:r>
      <w:r>
        <w:rPr>
          <w:spacing w:val="-15"/>
          <w:szCs w:val="24"/>
        </w:rPr>
        <w:t>(Ativo Total). Mede a dimensão da dívida total de uma instituição em comparação ao seu ativo. O FESA apresentou um índice de 0,00 de Endividamento Geral, fato</w:t>
      </w:r>
      <w:r>
        <w:rPr>
          <w:spacing w:val="-3"/>
          <w:szCs w:val="24"/>
        </w:rPr>
        <w:t xml:space="preserve"> </w:t>
      </w:r>
      <w:r>
        <w:rPr>
          <w:szCs w:val="24"/>
        </w:rPr>
        <w:t xml:space="preserve">este que demonstra que o grau de endividamento da referida Autarquia a curto e longo prazo é </w:t>
      </w:r>
      <w:r>
        <w:rPr>
          <w:spacing w:val="-9"/>
          <w:szCs w:val="24"/>
        </w:rPr>
        <w:t xml:space="preserve">extremamente </w:t>
      </w:r>
      <w:r>
        <w:rPr>
          <w:spacing w:val="-8"/>
          <w:szCs w:val="24"/>
        </w:rPr>
        <w:t xml:space="preserve">baixo, tendo uma situação patrimonial </w:t>
      </w:r>
      <w:r>
        <w:rPr>
          <w:spacing w:val="-9"/>
          <w:szCs w:val="24"/>
        </w:rPr>
        <w:t xml:space="preserve">que </w:t>
      </w:r>
      <w:r>
        <w:rPr>
          <w:spacing w:val="-8"/>
          <w:szCs w:val="24"/>
        </w:rPr>
        <w:t xml:space="preserve">garante a </w:t>
      </w:r>
      <w:r>
        <w:rPr>
          <w:spacing w:val="-9"/>
          <w:szCs w:val="24"/>
        </w:rPr>
        <w:t xml:space="preserve">sua sobrevivência </w:t>
      </w:r>
      <w:r>
        <w:rPr>
          <w:spacing w:val="-8"/>
          <w:szCs w:val="24"/>
        </w:rPr>
        <w:t>futura.</w:t>
      </w:r>
    </w:p>
    <w:p w14:paraId="76B92679" w14:textId="77777777" w:rsidR="00A43A82" w:rsidRDefault="00A43A82">
      <w:pPr>
        <w:pStyle w:val="Corpodetexto"/>
        <w:tabs>
          <w:tab w:val="left" w:pos="1276"/>
          <w:tab w:val="left" w:pos="1701"/>
        </w:tabs>
        <w:ind w:left="1276"/>
      </w:pPr>
    </w:p>
    <w:p w14:paraId="3805E359" w14:textId="77777777" w:rsidR="00A43A82" w:rsidRDefault="00DB5DEC">
      <w:pPr>
        <w:pStyle w:val="Corpodetexto"/>
        <w:rPr>
          <w:sz w:val="20"/>
          <w:lang w:val="pt-BR"/>
        </w:rPr>
      </w:pPr>
      <w:r>
        <w:rPr>
          <w:b/>
        </w:rPr>
        <w:t xml:space="preserve">Composição </w:t>
      </w:r>
      <w:r>
        <w:rPr>
          <w:b/>
          <w:spacing w:val="-6"/>
        </w:rPr>
        <w:t xml:space="preserve">do </w:t>
      </w:r>
      <w:r>
        <w:rPr>
          <w:b/>
          <w:spacing w:val="-7"/>
        </w:rPr>
        <w:t xml:space="preserve">Endividamento </w:t>
      </w:r>
      <w:r>
        <w:rPr>
          <w:b/>
          <w:spacing w:val="-5"/>
        </w:rPr>
        <w:t xml:space="preserve">- </w:t>
      </w:r>
      <w:r>
        <w:rPr>
          <w:spacing w:val="-5"/>
        </w:rPr>
        <w:t xml:space="preserve">é a relação </w:t>
      </w:r>
      <w:r>
        <w:rPr>
          <w:spacing w:val="-4"/>
        </w:rPr>
        <w:t xml:space="preserve">entre </w:t>
      </w:r>
      <w:r>
        <w:rPr>
          <w:spacing w:val="-5"/>
        </w:rPr>
        <w:t xml:space="preserve">(Passivo Circulante) /(Passivo Circulante </w:t>
      </w:r>
      <w:r>
        <w:t>+ Passivo Não-Circulante). O FESA, em 2021, apresentou um índice de 1,00 relativo à Composição do Endividamento, fato este que demonstra que todo endividamento da Unidade Gestora se encontra no curto prazo.</w:t>
      </w:r>
      <w:bookmarkEnd w:id="10"/>
    </w:p>
    <w:p w14:paraId="54EF9CAE" w14:textId="77777777" w:rsidR="00A43A82" w:rsidRDefault="00A43A82">
      <w:pPr>
        <w:pStyle w:val="Corpodetexto"/>
        <w:rPr>
          <w:sz w:val="20"/>
          <w:lang w:val="pt-BR"/>
        </w:rPr>
      </w:pPr>
    </w:p>
    <w:sectPr w:rsidR="00A43A82">
      <w:headerReference w:type="default" r:id="rId38"/>
      <w:footerReference w:type="default" r:id="rId39"/>
      <w:pgSz w:w="11930" w:h="16860"/>
      <w:pgMar w:top="1660" w:right="600" w:bottom="1620" w:left="1020" w:header="354" w:footer="142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B017E4" w14:textId="77777777" w:rsidR="009226B8" w:rsidRDefault="009226B8">
      <w:r>
        <w:separator/>
      </w:r>
    </w:p>
  </w:endnote>
  <w:endnote w:type="continuationSeparator" w:id="0">
    <w:p w14:paraId="6BBF4CE7" w14:textId="77777777" w:rsidR="009226B8" w:rsidRDefault="00922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Cambria">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default"/>
    <w:sig w:usb0="00000000" w:usb1="500078FF" w:usb2="00000021" w:usb3="00000000" w:csb0="600001BF" w:csb1="DFF70000"/>
  </w:font>
  <w:font w:name="NSimSun">
    <w:charset w:val="86"/>
    <w:family w:val="modern"/>
    <w:pitch w:val="fixed"/>
    <w:sig w:usb0="00000003" w:usb1="288F0000" w:usb2="00000016" w:usb3="00000000" w:csb0="00040001" w:csb1="00000000"/>
  </w:font>
  <w:font w:name="Lucida Sans">
    <w:altName w:val="Lucida Sans Unicode"/>
    <w:charset w:val="00"/>
    <w:family w:val="swiss"/>
    <w:pitch w:val="variable"/>
    <w:sig w:usb0="00000003" w:usb1="00000000" w:usb2="00000000" w:usb3="00000000" w:csb0="00000001" w:csb1="00000000"/>
  </w:font>
  <w:font w:name="Liberation Sans">
    <w:altName w:val="Times New Roman"/>
    <w:charset w:val="00"/>
    <w:family w:val="swiss"/>
    <w:pitch w:val="default"/>
    <w:sig w:usb0="00000000" w:usb1="500078FF" w:usb2="00000021" w:usb3="00000000" w:csb0="600001BF" w:csb1="DFF70000"/>
  </w:font>
  <w:font w:name="Microsoft YaHei">
    <w:charset w:val="86"/>
    <w:family w:val="swiss"/>
    <w:pitch w:val="variable"/>
    <w:sig w:usb0="80000287" w:usb1="280F3C52" w:usb2="00000016" w:usb3="00000000" w:csb0="0004001F" w:csb1="00000000"/>
  </w:font>
  <w:font w:name="Consolas">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Liberation Mono">
    <w:charset w:val="00"/>
    <w:family w:val="roman"/>
    <w:pitch w:val="default"/>
    <w:sig w:usb0="E0000AFF" w:usb1="400078FF" w:usb2="00000001" w:usb3="00000000" w:csb0="600001BF" w:csb1="DFF7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24B7F" w14:textId="77777777" w:rsidR="009226B8" w:rsidRDefault="009226B8">
    <w:pPr>
      <w:pStyle w:val="Corpodetexto"/>
      <w:spacing w:line="14" w:lineRule="auto"/>
      <w:rPr>
        <w:sz w:val="20"/>
      </w:rPr>
    </w:pPr>
    <w:r>
      <w:rPr>
        <w:noProof/>
        <w:lang w:val="pt-BR" w:eastAsia="pt-BR"/>
      </w:rPr>
      <mc:AlternateContent>
        <mc:Choice Requires="wps">
          <w:drawing>
            <wp:anchor distT="0" distB="0" distL="114300" distR="114300" simplePos="0" relativeHeight="251665408" behindDoc="1" locked="0" layoutInCell="1" allowOverlap="1" wp14:anchorId="620B121C" wp14:editId="5DC2B002">
              <wp:simplePos x="0" y="0"/>
              <wp:positionH relativeFrom="page">
                <wp:posOffset>1612265</wp:posOffset>
              </wp:positionH>
              <wp:positionV relativeFrom="page">
                <wp:posOffset>9651365</wp:posOffset>
              </wp:positionV>
              <wp:extent cx="4337050" cy="526415"/>
              <wp:effectExtent l="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0" cy="526415"/>
                      </a:xfrm>
                      <a:prstGeom prst="rect">
                        <a:avLst/>
                      </a:prstGeom>
                      <a:noFill/>
                      <a:ln>
                        <a:noFill/>
                      </a:ln>
                    </wps:spPr>
                    <wps:txbx>
                      <w:txbxContent>
                        <w:p w14:paraId="65509571" w14:textId="77777777" w:rsidR="009226B8" w:rsidRDefault="009226B8">
                          <w:pPr>
                            <w:spacing w:before="14"/>
                            <w:ind w:left="24" w:right="24"/>
                            <w:jc w:val="center"/>
                            <w:rPr>
                              <w:sz w:val="16"/>
                            </w:rPr>
                          </w:pPr>
                          <w:r>
                            <w:rPr>
                              <w:sz w:val="16"/>
                            </w:rPr>
                            <w:t>Av. Farquar,</w:t>
                          </w:r>
                          <w:r>
                            <w:rPr>
                              <w:spacing w:val="-4"/>
                              <w:sz w:val="16"/>
                            </w:rPr>
                            <w:t xml:space="preserve"> </w:t>
                          </w:r>
                          <w:r>
                            <w:rPr>
                              <w:sz w:val="16"/>
                            </w:rPr>
                            <w:t>n</w:t>
                          </w:r>
                          <w:r>
                            <w:rPr>
                              <w:spacing w:val="-1"/>
                              <w:sz w:val="16"/>
                            </w:rPr>
                            <w:t xml:space="preserve"> </w:t>
                          </w:r>
                          <w:r>
                            <w:rPr>
                              <w:sz w:val="16"/>
                            </w:rPr>
                            <w:t>º</w:t>
                          </w:r>
                          <w:r>
                            <w:rPr>
                              <w:spacing w:val="-4"/>
                              <w:sz w:val="16"/>
                            </w:rPr>
                            <w:t xml:space="preserve"> </w:t>
                          </w:r>
                          <w:r>
                            <w:rPr>
                              <w:sz w:val="16"/>
                            </w:rPr>
                            <w:t>2986,</w:t>
                          </w:r>
                          <w:r>
                            <w:rPr>
                              <w:spacing w:val="-4"/>
                              <w:sz w:val="16"/>
                            </w:rPr>
                            <w:t xml:space="preserve"> </w:t>
                          </w:r>
                          <w:r>
                            <w:rPr>
                              <w:sz w:val="16"/>
                            </w:rPr>
                            <w:t>Complexo</w:t>
                          </w:r>
                          <w:r>
                            <w:rPr>
                              <w:spacing w:val="-2"/>
                              <w:sz w:val="16"/>
                            </w:rPr>
                            <w:t xml:space="preserve"> </w:t>
                          </w:r>
                          <w:r>
                            <w:rPr>
                              <w:sz w:val="16"/>
                            </w:rPr>
                            <w:t>Palácio</w:t>
                          </w:r>
                          <w:r>
                            <w:rPr>
                              <w:spacing w:val="-3"/>
                              <w:sz w:val="16"/>
                            </w:rPr>
                            <w:t xml:space="preserve"> </w:t>
                          </w:r>
                          <w:r>
                            <w:rPr>
                              <w:sz w:val="16"/>
                            </w:rPr>
                            <w:t>Rio</w:t>
                          </w:r>
                          <w:r>
                            <w:rPr>
                              <w:spacing w:val="-4"/>
                              <w:sz w:val="16"/>
                            </w:rPr>
                            <w:t xml:space="preserve"> </w:t>
                          </w:r>
                          <w:r>
                            <w:rPr>
                              <w:sz w:val="16"/>
                            </w:rPr>
                            <w:t>Madeira,</w:t>
                          </w:r>
                          <w:r>
                            <w:rPr>
                              <w:spacing w:val="-4"/>
                              <w:sz w:val="16"/>
                            </w:rPr>
                            <w:t xml:space="preserve"> </w:t>
                          </w:r>
                          <w:r>
                            <w:rPr>
                              <w:sz w:val="16"/>
                            </w:rPr>
                            <w:t>Edifício</w:t>
                          </w:r>
                          <w:r>
                            <w:rPr>
                              <w:spacing w:val="-4"/>
                              <w:sz w:val="16"/>
                            </w:rPr>
                            <w:t xml:space="preserve"> </w:t>
                          </w:r>
                          <w:r>
                            <w:rPr>
                              <w:sz w:val="16"/>
                            </w:rPr>
                            <w:t>Rio</w:t>
                          </w:r>
                          <w:r>
                            <w:rPr>
                              <w:spacing w:val="-5"/>
                              <w:sz w:val="16"/>
                            </w:rPr>
                            <w:t xml:space="preserve"> </w:t>
                          </w:r>
                          <w:r>
                            <w:rPr>
                              <w:sz w:val="16"/>
                            </w:rPr>
                            <w:t>Cautário,</w:t>
                          </w:r>
                          <w:r>
                            <w:rPr>
                              <w:spacing w:val="-1"/>
                              <w:sz w:val="16"/>
                            </w:rPr>
                            <w:t xml:space="preserve"> </w:t>
                          </w:r>
                          <w:r>
                            <w:rPr>
                              <w:sz w:val="16"/>
                            </w:rPr>
                            <w:t>5º</w:t>
                          </w:r>
                          <w:r>
                            <w:rPr>
                              <w:spacing w:val="-4"/>
                              <w:sz w:val="16"/>
                            </w:rPr>
                            <w:t xml:space="preserve"> </w:t>
                          </w:r>
                          <w:r>
                            <w:rPr>
                              <w:sz w:val="16"/>
                            </w:rPr>
                            <w:t>andar–</w:t>
                          </w:r>
                          <w:r>
                            <w:rPr>
                              <w:spacing w:val="-3"/>
                              <w:sz w:val="16"/>
                            </w:rPr>
                            <w:t xml:space="preserve"> </w:t>
                          </w:r>
                          <w:r>
                            <w:rPr>
                              <w:sz w:val="16"/>
                            </w:rPr>
                            <w:t>Bairro</w:t>
                          </w:r>
                          <w:r>
                            <w:rPr>
                              <w:spacing w:val="-3"/>
                              <w:sz w:val="16"/>
                            </w:rPr>
                            <w:t xml:space="preserve"> </w:t>
                          </w:r>
                          <w:r>
                            <w:rPr>
                              <w:sz w:val="16"/>
                            </w:rPr>
                            <w:t>Pedrinhas.</w:t>
                          </w:r>
                        </w:p>
                        <w:p w14:paraId="5F81F667" w14:textId="77777777" w:rsidR="009226B8" w:rsidRDefault="009226B8">
                          <w:pPr>
                            <w:spacing w:before="120"/>
                            <w:ind w:left="24" w:right="24"/>
                            <w:jc w:val="center"/>
                            <w:rPr>
                              <w:sz w:val="16"/>
                            </w:rPr>
                          </w:pPr>
                          <w:r>
                            <w:rPr>
                              <w:sz w:val="16"/>
                            </w:rPr>
                            <w:t>Tel</w:t>
                          </w:r>
                          <w:r>
                            <w:rPr>
                              <w:spacing w:val="-4"/>
                              <w:sz w:val="16"/>
                            </w:rPr>
                            <w:t xml:space="preserve"> </w:t>
                          </w:r>
                          <w:r>
                            <w:rPr>
                              <w:sz w:val="16"/>
                            </w:rPr>
                            <w:t>e</w:t>
                          </w:r>
                          <w:r>
                            <w:rPr>
                              <w:spacing w:val="-1"/>
                              <w:sz w:val="16"/>
                            </w:rPr>
                            <w:t xml:space="preserve"> </w:t>
                          </w:r>
                          <w:r>
                            <w:rPr>
                              <w:sz w:val="16"/>
                            </w:rPr>
                            <w:t>Fax.:</w:t>
                          </w:r>
                          <w:r>
                            <w:rPr>
                              <w:spacing w:val="-3"/>
                              <w:sz w:val="16"/>
                            </w:rPr>
                            <w:t xml:space="preserve"> </w:t>
                          </w:r>
                          <w:r>
                            <w:rPr>
                              <w:sz w:val="16"/>
                            </w:rPr>
                            <w:t>(069)</w:t>
                          </w:r>
                          <w:r>
                            <w:rPr>
                              <w:spacing w:val="-5"/>
                              <w:sz w:val="16"/>
                            </w:rPr>
                            <w:t xml:space="preserve"> </w:t>
                          </w:r>
                          <w:r>
                            <w:rPr>
                              <w:sz w:val="16"/>
                            </w:rPr>
                            <w:t>3216-8905,</w:t>
                          </w:r>
                          <w:r>
                            <w:rPr>
                              <w:spacing w:val="-5"/>
                              <w:sz w:val="16"/>
                            </w:rPr>
                            <w:t xml:space="preserve"> </w:t>
                          </w:r>
                          <w:r>
                            <w:rPr>
                              <w:sz w:val="16"/>
                            </w:rPr>
                            <w:t>9-9203-6399 -</w:t>
                          </w:r>
                          <w:r>
                            <w:rPr>
                              <w:spacing w:val="-5"/>
                              <w:sz w:val="16"/>
                            </w:rPr>
                            <w:t xml:space="preserve"> </w:t>
                          </w:r>
                          <w:r>
                            <w:rPr>
                              <w:sz w:val="16"/>
                            </w:rPr>
                            <w:t>CEP</w:t>
                          </w:r>
                          <w:r>
                            <w:rPr>
                              <w:spacing w:val="-5"/>
                              <w:sz w:val="16"/>
                            </w:rPr>
                            <w:t xml:space="preserve"> </w:t>
                          </w:r>
                          <w:r>
                            <w:rPr>
                              <w:sz w:val="16"/>
                            </w:rPr>
                            <w:t>76.801-478</w:t>
                          </w:r>
                          <w:r>
                            <w:rPr>
                              <w:spacing w:val="-4"/>
                              <w:sz w:val="16"/>
                            </w:rPr>
                            <w:t xml:space="preserve"> </w:t>
                          </w:r>
                          <w:r>
                            <w:rPr>
                              <w:sz w:val="16"/>
                            </w:rPr>
                            <w:t>– Porto</w:t>
                          </w:r>
                          <w:r>
                            <w:rPr>
                              <w:spacing w:val="-3"/>
                              <w:sz w:val="16"/>
                            </w:rPr>
                            <w:t xml:space="preserve"> </w:t>
                          </w:r>
                          <w:r>
                            <w:rPr>
                              <w:sz w:val="16"/>
                            </w:rPr>
                            <w:t>Velho/RO</w:t>
                          </w:r>
                        </w:p>
                        <w:p w14:paraId="17D6ABE8" w14:textId="77777777" w:rsidR="009226B8" w:rsidRDefault="00131352">
                          <w:pPr>
                            <w:spacing w:before="122"/>
                            <w:ind w:left="23" w:right="24"/>
                            <w:jc w:val="center"/>
                            <w:rPr>
                              <w:sz w:val="16"/>
                            </w:rPr>
                          </w:pPr>
                          <w:hyperlink r:id="rId1">
                            <w:r w:rsidR="009226B8">
                              <w:rPr>
                                <w:color w:val="0000FF"/>
                                <w:sz w:val="16"/>
                                <w:u w:val="single" w:color="0000FF"/>
                              </w:rPr>
                              <w:t>planejamento.idaron@gmail.com</w:t>
                            </w:r>
                          </w:hyperlink>
                        </w:p>
                      </w:txbxContent>
                    </wps:txbx>
                    <wps:bodyPr rot="0" vert="horz" wrap="square" lIns="0" tIns="0" rIns="0" bIns="0" anchor="t" anchorCtr="0" upright="1">
                      <a:noAutofit/>
                    </wps:bodyPr>
                  </wps:wsp>
                </a:graphicData>
              </a:graphic>
            </wp:anchor>
          </w:drawing>
        </mc:Choice>
        <mc:Fallback>
          <w:pict>
            <v:shapetype w14:anchorId="620B121C" id="_x0000_t202" coordsize="21600,21600" o:spt="202" path="m,l,21600r21600,l21600,xe">
              <v:stroke joinstyle="miter"/>
              <v:path gradientshapeok="t" o:connecttype="rect"/>
            </v:shapetype>
            <v:shape id="Text Box 7" o:spid="_x0000_s1033" type="#_x0000_t202" style="position:absolute;margin-left:126.95pt;margin-top:759.95pt;width:341.5pt;height:41.45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" filled="f" stroked="f">
              <v:textbox inset="0,0,0,0">
                <w:txbxContent>
                  <w:p w14:paraId="65509571" w14:textId="77777777" w:rsidR="009226B8" w:rsidRDefault="009226B8">
                    <w:pPr>
                      <w:spacing w:before="14"/>
                      <w:ind w:left="24" w:right="24"/>
                      <w:jc w:val="center"/>
                      <w:rPr>
                        <w:sz w:val="16"/>
                      </w:rPr>
                    </w:pPr>
                    <w:r>
                      <w:rPr>
                        <w:sz w:val="16"/>
                      </w:rPr>
                      <w:t>Av. Farquar,</w:t>
                    </w:r>
                    <w:r>
                      <w:rPr>
                        <w:spacing w:val="-4"/>
                        <w:sz w:val="16"/>
                      </w:rPr>
                      <w:t xml:space="preserve"> </w:t>
                    </w:r>
                    <w:r>
                      <w:rPr>
                        <w:sz w:val="16"/>
                      </w:rPr>
                      <w:t>n</w:t>
                    </w:r>
                    <w:r>
                      <w:rPr>
                        <w:spacing w:val="-1"/>
                        <w:sz w:val="16"/>
                      </w:rPr>
                      <w:t xml:space="preserve"> </w:t>
                    </w:r>
                    <w:r>
                      <w:rPr>
                        <w:sz w:val="16"/>
                      </w:rPr>
                      <w:t>º</w:t>
                    </w:r>
                    <w:r>
                      <w:rPr>
                        <w:spacing w:val="-4"/>
                        <w:sz w:val="16"/>
                      </w:rPr>
                      <w:t xml:space="preserve"> </w:t>
                    </w:r>
                    <w:r>
                      <w:rPr>
                        <w:sz w:val="16"/>
                      </w:rPr>
                      <w:t>2986,</w:t>
                    </w:r>
                    <w:r>
                      <w:rPr>
                        <w:spacing w:val="-4"/>
                        <w:sz w:val="16"/>
                      </w:rPr>
                      <w:t xml:space="preserve"> </w:t>
                    </w:r>
                    <w:r>
                      <w:rPr>
                        <w:sz w:val="16"/>
                      </w:rPr>
                      <w:t>Complexo</w:t>
                    </w:r>
                    <w:r>
                      <w:rPr>
                        <w:spacing w:val="-2"/>
                        <w:sz w:val="16"/>
                      </w:rPr>
                      <w:t xml:space="preserve"> </w:t>
                    </w:r>
                    <w:r>
                      <w:rPr>
                        <w:sz w:val="16"/>
                      </w:rPr>
                      <w:t>Palácio</w:t>
                    </w:r>
                    <w:r>
                      <w:rPr>
                        <w:spacing w:val="-3"/>
                        <w:sz w:val="16"/>
                      </w:rPr>
                      <w:t xml:space="preserve"> </w:t>
                    </w:r>
                    <w:r>
                      <w:rPr>
                        <w:sz w:val="16"/>
                      </w:rPr>
                      <w:t>Rio</w:t>
                    </w:r>
                    <w:r>
                      <w:rPr>
                        <w:spacing w:val="-4"/>
                        <w:sz w:val="16"/>
                      </w:rPr>
                      <w:t xml:space="preserve"> </w:t>
                    </w:r>
                    <w:r>
                      <w:rPr>
                        <w:sz w:val="16"/>
                      </w:rPr>
                      <w:t>Madeira,</w:t>
                    </w:r>
                    <w:r>
                      <w:rPr>
                        <w:spacing w:val="-4"/>
                        <w:sz w:val="16"/>
                      </w:rPr>
                      <w:t xml:space="preserve"> </w:t>
                    </w:r>
                    <w:r>
                      <w:rPr>
                        <w:sz w:val="16"/>
                      </w:rPr>
                      <w:t>Edifício</w:t>
                    </w:r>
                    <w:r>
                      <w:rPr>
                        <w:spacing w:val="-4"/>
                        <w:sz w:val="16"/>
                      </w:rPr>
                      <w:t xml:space="preserve"> </w:t>
                    </w:r>
                    <w:r>
                      <w:rPr>
                        <w:sz w:val="16"/>
                      </w:rPr>
                      <w:t>Rio</w:t>
                    </w:r>
                    <w:r>
                      <w:rPr>
                        <w:spacing w:val="-5"/>
                        <w:sz w:val="16"/>
                      </w:rPr>
                      <w:t xml:space="preserve"> </w:t>
                    </w:r>
                    <w:r>
                      <w:rPr>
                        <w:sz w:val="16"/>
                      </w:rPr>
                      <w:t>Cautário,</w:t>
                    </w:r>
                    <w:r>
                      <w:rPr>
                        <w:spacing w:val="-1"/>
                        <w:sz w:val="16"/>
                      </w:rPr>
                      <w:t xml:space="preserve"> </w:t>
                    </w:r>
                    <w:r>
                      <w:rPr>
                        <w:sz w:val="16"/>
                      </w:rPr>
                      <w:t>5º</w:t>
                    </w:r>
                    <w:r>
                      <w:rPr>
                        <w:spacing w:val="-4"/>
                        <w:sz w:val="16"/>
                      </w:rPr>
                      <w:t xml:space="preserve"> </w:t>
                    </w:r>
                    <w:r>
                      <w:rPr>
                        <w:sz w:val="16"/>
                      </w:rPr>
                      <w:t>andar–</w:t>
                    </w:r>
                    <w:r>
                      <w:rPr>
                        <w:spacing w:val="-3"/>
                        <w:sz w:val="16"/>
                      </w:rPr>
                      <w:t xml:space="preserve"> </w:t>
                    </w:r>
                    <w:r>
                      <w:rPr>
                        <w:sz w:val="16"/>
                      </w:rPr>
                      <w:t>Bairro</w:t>
                    </w:r>
                    <w:r>
                      <w:rPr>
                        <w:spacing w:val="-3"/>
                        <w:sz w:val="16"/>
                      </w:rPr>
                      <w:t xml:space="preserve"> </w:t>
                    </w:r>
                    <w:r>
                      <w:rPr>
                        <w:sz w:val="16"/>
                      </w:rPr>
                      <w:t>Pedrinhas.</w:t>
                    </w:r>
                  </w:p>
                  <w:p w14:paraId="5F81F667" w14:textId="77777777" w:rsidR="009226B8" w:rsidRDefault="009226B8">
                    <w:pPr>
                      <w:spacing w:before="120"/>
                      <w:ind w:left="24" w:right="24"/>
                      <w:jc w:val="center"/>
                      <w:rPr>
                        <w:sz w:val="16"/>
                      </w:rPr>
                    </w:pPr>
                    <w:r>
                      <w:rPr>
                        <w:sz w:val="16"/>
                      </w:rPr>
                      <w:t>Tel</w:t>
                    </w:r>
                    <w:r>
                      <w:rPr>
                        <w:spacing w:val="-4"/>
                        <w:sz w:val="16"/>
                      </w:rPr>
                      <w:t xml:space="preserve"> </w:t>
                    </w:r>
                    <w:r>
                      <w:rPr>
                        <w:sz w:val="16"/>
                      </w:rPr>
                      <w:t>e</w:t>
                    </w:r>
                    <w:r>
                      <w:rPr>
                        <w:spacing w:val="-1"/>
                        <w:sz w:val="16"/>
                      </w:rPr>
                      <w:t xml:space="preserve"> </w:t>
                    </w:r>
                    <w:r>
                      <w:rPr>
                        <w:sz w:val="16"/>
                      </w:rPr>
                      <w:t>Fax.:</w:t>
                    </w:r>
                    <w:r>
                      <w:rPr>
                        <w:spacing w:val="-3"/>
                        <w:sz w:val="16"/>
                      </w:rPr>
                      <w:t xml:space="preserve"> </w:t>
                    </w:r>
                    <w:r>
                      <w:rPr>
                        <w:sz w:val="16"/>
                      </w:rPr>
                      <w:t>(069)</w:t>
                    </w:r>
                    <w:r>
                      <w:rPr>
                        <w:spacing w:val="-5"/>
                        <w:sz w:val="16"/>
                      </w:rPr>
                      <w:t xml:space="preserve"> </w:t>
                    </w:r>
                    <w:r>
                      <w:rPr>
                        <w:sz w:val="16"/>
                      </w:rPr>
                      <w:t>3216-8905,</w:t>
                    </w:r>
                    <w:r>
                      <w:rPr>
                        <w:spacing w:val="-5"/>
                        <w:sz w:val="16"/>
                      </w:rPr>
                      <w:t xml:space="preserve"> </w:t>
                    </w:r>
                    <w:r>
                      <w:rPr>
                        <w:sz w:val="16"/>
                      </w:rPr>
                      <w:t>9-9203-6399 -</w:t>
                    </w:r>
                    <w:r>
                      <w:rPr>
                        <w:spacing w:val="-5"/>
                        <w:sz w:val="16"/>
                      </w:rPr>
                      <w:t xml:space="preserve"> </w:t>
                    </w:r>
                    <w:r>
                      <w:rPr>
                        <w:sz w:val="16"/>
                      </w:rPr>
                      <w:t>CEP</w:t>
                    </w:r>
                    <w:r>
                      <w:rPr>
                        <w:spacing w:val="-5"/>
                        <w:sz w:val="16"/>
                      </w:rPr>
                      <w:t xml:space="preserve"> </w:t>
                    </w:r>
                    <w:r>
                      <w:rPr>
                        <w:sz w:val="16"/>
                      </w:rPr>
                      <w:t>76.801-478</w:t>
                    </w:r>
                    <w:r>
                      <w:rPr>
                        <w:spacing w:val="-4"/>
                        <w:sz w:val="16"/>
                      </w:rPr>
                      <w:t xml:space="preserve"> </w:t>
                    </w:r>
                    <w:r>
                      <w:rPr>
                        <w:sz w:val="16"/>
                      </w:rPr>
                      <w:t>– Porto</w:t>
                    </w:r>
                    <w:r>
                      <w:rPr>
                        <w:spacing w:val="-3"/>
                        <w:sz w:val="16"/>
                      </w:rPr>
                      <w:t xml:space="preserve"> </w:t>
                    </w:r>
                    <w:r>
                      <w:rPr>
                        <w:sz w:val="16"/>
                      </w:rPr>
                      <w:t>Velho/RO</w:t>
                    </w:r>
                  </w:p>
                  <w:p w14:paraId="17D6ABE8" w14:textId="77777777" w:rsidR="009226B8" w:rsidRDefault="00131352">
                    <w:pPr>
                      <w:spacing w:before="122"/>
                      <w:ind w:left="23" w:right="24"/>
                      <w:jc w:val="center"/>
                      <w:rPr>
                        <w:sz w:val="16"/>
                      </w:rPr>
                    </w:pPr>
                    <w:hyperlink r:id="rId2">
                      <w:r w:rsidR="009226B8">
                        <w:rPr>
                          <w:color w:val="0000FF"/>
                          <w:sz w:val="16"/>
                          <w:u w:val="single" w:color="0000FF"/>
                        </w:rPr>
                        <w:t>planejamento.idaron@gmail.com</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09FCD" w14:textId="77777777" w:rsidR="009226B8" w:rsidRDefault="009226B8">
    <w:pPr>
      <w:pStyle w:val="Corpodetexto"/>
      <w:spacing w:line="14" w:lineRule="auto"/>
      <w:rPr>
        <w:sz w:val="20"/>
      </w:rPr>
    </w:pPr>
    <w:r>
      <w:rPr>
        <w:noProof/>
        <w:lang w:val="pt-BR" w:eastAsia="pt-BR"/>
      </w:rPr>
      <mc:AlternateContent>
        <mc:Choice Requires="wps">
          <w:drawing>
            <wp:anchor distT="0" distB="0" distL="114300" distR="114300" simplePos="0" relativeHeight="251667456" behindDoc="1" locked="0" layoutInCell="1" allowOverlap="1" wp14:anchorId="2E8080B2" wp14:editId="12D60A54">
              <wp:simplePos x="0" y="0"/>
              <wp:positionH relativeFrom="page">
                <wp:posOffset>1616710</wp:posOffset>
              </wp:positionH>
              <wp:positionV relativeFrom="page">
                <wp:posOffset>9658985</wp:posOffset>
              </wp:positionV>
              <wp:extent cx="4337050" cy="52451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0" cy="524510"/>
                      </a:xfrm>
                      <a:prstGeom prst="rect">
                        <a:avLst/>
                      </a:prstGeom>
                      <a:noFill/>
                      <a:ln>
                        <a:noFill/>
                      </a:ln>
                    </wps:spPr>
                    <wps:txbx>
                      <w:txbxContent>
                        <w:p w14:paraId="33FF8745" w14:textId="77777777" w:rsidR="009226B8" w:rsidRDefault="009226B8">
                          <w:pPr>
                            <w:spacing w:before="14"/>
                            <w:ind w:left="24" w:right="24"/>
                            <w:jc w:val="center"/>
                            <w:rPr>
                              <w:sz w:val="16"/>
                            </w:rPr>
                          </w:pPr>
                          <w:r>
                            <w:rPr>
                              <w:sz w:val="16"/>
                            </w:rPr>
                            <w:t>Av. Farquar,</w:t>
                          </w:r>
                          <w:r>
                            <w:rPr>
                              <w:spacing w:val="-4"/>
                              <w:sz w:val="16"/>
                            </w:rPr>
                            <w:t xml:space="preserve"> </w:t>
                          </w:r>
                          <w:r>
                            <w:rPr>
                              <w:sz w:val="16"/>
                            </w:rPr>
                            <w:t>n</w:t>
                          </w:r>
                          <w:r>
                            <w:rPr>
                              <w:spacing w:val="-2"/>
                              <w:sz w:val="16"/>
                            </w:rPr>
                            <w:t xml:space="preserve"> </w:t>
                          </w:r>
                          <w:r>
                            <w:rPr>
                              <w:sz w:val="16"/>
                            </w:rPr>
                            <w:t>º</w:t>
                          </w:r>
                          <w:r>
                            <w:rPr>
                              <w:spacing w:val="-3"/>
                              <w:sz w:val="16"/>
                            </w:rPr>
                            <w:t xml:space="preserve"> </w:t>
                          </w:r>
                          <w:r>
                            <w:rPr>
                              <w:sz w:val="16"/>
                            </w:rPr>
                            <w:t>2986,</w:t>
                          </w:r>
                          <w:r>
                            <w:rPr>
                              <w:spacing w:val="-4"/>
                              <w:sz w:val="16"/>
                            </w:rPr>
                            <w:t xml:space="preserve"> </w:t>
                          </w:r>
                          <w:r>
                            <w:rPr>
                              <w:sz w:val="16"/>
                            </w:rPr>
                            <w:t>Complexo</w:t>
                          </w:r>
                          <w:r>
                            <w:rPr>
                              <w:spacing w:val="-3"/>
                              <w:sz w:val="16"/>
                            </w:rPr>
                            <w:t xml:space="preserve"> </w:t>
                          </w:r>
                          <w:r>
                            <w:rPr>
                              <w:sz w:val="16"/>
                            </w:rPr>
                            <w:t>Palácio</w:t>
                          </w:r>
                          <w:r>
                            <w:rPr>
                              <w:spacing w:val="-3"/>
                              <w:sz w:val="16"/>
                            </w:rPr>
                            <w:t xml:space="preserve"> </w:t>
                          </w:r>
                          <w:r>
                            <w:rPr>
                              <w:sz w:val="16"/>
                            </w:rPr>
                            <w:t>Rio</w:t>
                          </w:r>
                          <w:r>
                            <w:rPr>
                              <w:spacing w:val="-4"/>
                              <w:sz w:val="16"/>
                            </w:rPr>
                            <w:t xml:space="preserve"> </w:t>
                          </w:r>
                          <w:r>
                            <w:rPr>
                              <w:sz w:val="16"/>
                            </w:rPr>
                            <w:t>Madeira,</w:t>
                          </w:r>
                          <w:r>
                            <w:rPr>
                              <w:spacing w:val="-4"/>
                              <w:sz w:val="16"/>
                            </w:rPr>
                            <w:t xml:space="preserve"> </w:t>
                          </w:r>
                          <w:r>
                            <w:rPr>
                              <w:sz w:val="16"/>
                            </w:rPr>
                            <w:t>Edifício</w:t>
                          </w:r>
                          <w:r>
                            <w:rPr>
                              <w:spacing w:val="-4"/>
                              <w:sz w:val="16"/>
                            </w:rPr>
                            <w:t xml:space="preserve"> </w:t>
                          </w:r>
                          <w:r>
                            <w:rPr>
                              <w:sz w:val="16"/>
                            </w:rPr>
                            <w:t>Rio</w:t>
                          </w:r>
                          <w:r>
                            <w:rPr>
                              <w:spacing w:val="-5"/>
                              <w:sz w:val="16"/>
                            </w:rPr>
                            <w:t xml:space="preserve"> </w:t>
                          </w:r>
                          <w:r>
                            <w:rPr>
                              <w:sz w:val="16"/>
                            </w:rPr>
                            <w:t>Cautário,</w:t>
                          </w:r>
                          <w:r>
                            <w:rPr>
                              <w:spacing w:val="-1"/>
                              <w:sz w:val="16"/>
                            </w:rPr>
                            <w:t xml:space="preserve"> </w:t>
                          </w:r>
                          <w:r>
                            <w:rPr>
                              <w:sz w:val="16"/>
                            </w:rPr>
                            <w:t>5º</w:t>
                          </w:r>
                          <w:r>
                            <w:rPr>
                              <w:spacing w:val="-4"/>
                              <w:sz w:val="16"/>
                            </w:rPr>
                            <w:t xml:space="preserve"> </w:t>
                          </w:r>
                          <w:r>
                            <w:rPr>
                              <w:sz w:val="16"/>
                            </w:rPr>
                            <w:t>andar–</w:t>
                          </w:r>
                          <w:r>
                            <w:rPr>
                              <w:spacing w:val="-3"/>
                              <w:sz w:val="16"/>
                            </w:rPr>
                            <w:t xml:space="preserve"> </w:t>
                          </w:r>
                          <w:r>
                            <w:rPr>
                              <w:sz w:val="16"/>
                            </w:rPr>
                            <w:t>Bairro</w:t>
                          </w:r>
                          <w:r>
                            <w:rPr>
                              <w:spacing w:val="-3"/>
                              <w:sz w:val="16"/>
                            </w:rPr>
                            <w:t xml:space="preserve"> </w:t>
                          </w:r>
                          <w:r>
                            <w:rPr>
                              <w:sz w:val="16"/>
                            </w:rPr>
                            <w:t>Pedrinhas.</w:t>
                          </w:r>
                        </w:p>
                        <w:p w14:paraId="6CF5250D" w14:textId="77777777" w:rsidR="009226B8" w:rsidRDefault="009226B8">
                          <w:pPr>
                            <w:spacing w:before="121"/>
                            <w:ind w:left="24" w:right="24"/>
                            <w:jc w:val="center"/>
                            <w:rPr>
                              <w:sz w:val="16"/>
                            </w:rPr>
                          </w:pPr>
                          <w:r>
                            <w:rPr>
                              <w:sz w:val="16"/>
                            </w:rPr>
                            <w:t>Tel</w:t>
                          </w:r>
                          <w:r>
                            <w:rPr>
                              <w:spacing w:val="-4"/>
                              <w:sz w:val="16"/>
                            </w:rPr>
                            <w:t xml:space="preserve"> </w:t>
                          </w:r>
                          <w:r>
                            <w:rPr>
                              <w:sz w:val="16"/>
                            </w:rPr>
                            <w:t>e</w:t>
                          </w:r>
                          <w:r>
                            <w:rPr>
                              <w:spacing w:val="-1"/>
                              <w:sz w:val="16"/>
                            </w:rPr>
                            <w:t xml:space="preserve"> </w:t>
                          </w:r>
                          <w:r>
                            <w:rPr>
                              <w:sz w:val="16"/>
                            </w:rPr>
                            <w:t>Fax.:</w:t>
                          </w:r>
                          <w:r>
                            <w:rPr>
                              <w:spacing w:val="-3"/>
                              <w:sz w:val="16"/>
                            </w:rPr>
                            <w:t xml:space="preserve"> </w:t>
                          </w:r>
                          <w:r>
                            <w:rPr>
                              <w:sz w:val="16"/>
                            </w:rPr>
                            <w:t>(069)</w:t>
                          </w:r>
                          <w:r>
                            <w:rPr>
                              <w:spacing w:val="-5"/>
                              <w:sz w:val="16"/>
                            </w:rPr>
                            <w:t xml:space="preserve"> </w:t>
                          </w:r>
                          <w:r>
                            <w:rPr>
                              <w:sz w:val="16"/>
                            </w:rPr>
                            <w:t>3216-8905,</w:t>
                          </w:r>
                          <w:r>
                            <w:rPr>
                              <w:spacing w:val="-4"/>
                              <w:sz w:val="16"/>
                            </w:rPr>
                            <w:t xml:space="preserve"> </w:t>
                          </w:r>
                          <w:r>
                            <w:rPr>
                              <w:sz w:val="16"/>
                            </w:rPr>
                            <w:t>9-9203-6399</w:t>
                          </w:r>
                          <w:r>
                            <w:rPr>
                              <w:spacing w:val="-1"/>
                              <w:sz w:val="16"/>
                            </w:rPr>
                            <w:t xml:space="preserve"> </w:t>
                          </w:r>
                          <w:r>
                            <w:rPr>
                              <w:sz w:val="16"/>
                            </w:rPr>
                            <w:t>-</w:t>
                          </w:r>
                          <w:r>
                            <w:rPr>
                              <w:spacing w:val="-5"/>
                              <w:sz w:val="16"/>
                            </w:rPr>
                            <w:t xml:space="preserve"> </w:t>
                          </w:r>
                          <w:r>
                            <w:rPr>
                              <w:sz w:val="16"/>
                            </w:rPr>
                            <w:t>CEP</w:t>
                          </w:r>
                          <w:r>
                            <w:rPr>
                              <w:spacing w:val="-5"/>
                              <w:sz w:val="16"/>
                            </w:rPr>
                            <w:t xml:space="preserve"> </w:t>
                          </w:r>
                          <w:r>
                            <w:rPr>
                              <w:sz w:val="16"/>
                            </w:rPr>
                            <w:t>76.801-478</w:t>
                          </w:r>
                          <w:r>
                            <w:rPr>
                              <w:spacing w:val="-3"/>
                              <w:sz w:val="16"/>
                            </w:rPr>
                            <w:t xml:space="preserve"> </w:t>
                          </w:r>
                          <w:r>
                            <w:rPr>
                              <w:sz w:val="16"/>
                            </w:rPr>
                            <w:t>– Porto</w:t>
                          </w:r>
                          <w:r>
                            <w:rPr>
                              <w:spacing w:val="-3"/>
                              <w:sz w:val="16"/>
                            </w:rPr>
                            <w:t xml:space="preserve"> </w:t>
                          </w:r>
                          <w:r>
                            <w:rPr>
                              <w:sz w:val="16"/>
                            </w:rPr>
                            <w:t>Velho/RO</w:t>
                          </w:r>
                        </w:p>
                        <w:p w14:paraId="139B4C67" w14:textId="77777777" w:rsidR="009226B8" w:rsidRDefault="00131352">
                          <w:pPr>
                            <w:spacing w:before="118"/>
                            <w:ind w:left="24" w:right="24"/>
                            <w:jc w:val="center"/>
                            <w:rPr>
                              <w:sz w:val="16"/>
                            </w:rPr>
                          </w:pPr>
                          <w:hyperlink r:id="rId1">
                            <w:r w:rsidR="009226B8">
                              <w:rPr>
                                <w:color w:val="0000FF"/>
                                <w:sz w:val="16"/>
                                <w:u w:val="single" w:color="0000FF"/>
                              </w:rPr>
                              <w:t>planejamento.idaron@gmail.com</w:t>
                            </w:r>
                          </w:hyperlink>
                        </w:p>
                      </w:txbxContent>
                    </wps:txbx>
                    <wps:bodyPr rot="0" vert="horz" wrap="square" lIns="0" tIns="0" rIns="0" bIns="0" anchor="t" anchorCtr="0" upright="1">
                      <a:noAutofit/>
                    </wps:bodyPr>
                  </wps:wsp>
                </a:graphicData>
              </a:graphic>
            </wp:anchor>
          </w:drawing>
        </mc:Choice>
        <mc:Fallback>
          <w:pict>
            <v:shapetype w14:anchorId="2E8080B2" id="_x0000_t202" coordsize="21600,21600" o:spt="202" path="m,l,21600r21600,l21600,xe">
              <v:stroke joinstyle="miter"/>
              <v:path gradientshapeok="t" o:connecttype="rect"/>
            </v:shapetype>
            <v:shape id="Text Box 5" o:spid="_x0000_s1035" type="#_x0000_t202" style="position:absolute;margin-left:127.3pt;margin-top:760.55pt;width:341.5pt;height:41.3pt;z-index:-251649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" filled="f" stroked="f">
              <v:textbox inset="0,0,0,0">
                <w:txbxContent>
                  <w:p w14:paraId="33FF8745" w14:textId="77777777" w:rsidR="009226B8" w:rsidRDefault="009226B8">
                    <w:pPr>
                      <w:spacing w:before="14"/>
                      <w:ind w:left="24" w:right="24"/>
                      <w:jc w:val="center"/>
                      <w:rPr>
                        <w:sz w:val="16"/>
                      </w:rPr>
                    </w:pPr>
                    <w:r>
                      <w:rPr>
                        <w:sz w:val="16"/>
                      </w:rPr>
                      <w:t>Av. Farquar,</w:t>
                    </w:r>
                    <w:r>
                      <w:rPr>
                        <w:spacing w:val="-4"/>
                        <w:sz w:val="16"/>
                      </w:rPr>
                      <w:t xml:space="preserve"> </w:t>
                    </w:r>
                    <w:r>
                      <w:rPr>
                        <w:sz w:val="16"/>
                      </w:rPr>
                      <w:t>n</w:t>
                    </w:r>
                    <w:r>
                      <w:rPr>
                        <w:spacing w:val="-2"/>
                        <w:sz w:val="16"/>
                      </w:rPr>
                      <w:t xml:space="preserve"> </w:t>
                    </w:r>
                    <w:r>
                      <w:rPr>
                        <w:sz w:val="16"/>
                      </w:rPr>
                      <w:t>º</w:t>
                    </w:r>
                    <w:r>
                      <w:rPr>
                        <w:spacing w:val="-3"/>
                        <w:sz w:val="16"/>
                      </w:rPr>
                      <w:t xml:space="preserve"> </w:t>
                    </w:r>
                    <w:r>
                      <w:rPr>
                        <w:sz w:val="16"/>
                      </w:rPr>
                      <w:t>2986,</w:t>
                    </w:r>
                    <w:r>
                      <w:rPr>
                        <w:spacing w:val="-4"/>
                        <w:sz w:val="16"/>
                      </w:rPr>
                      <w:t xml:space="preserve"> </w:t>
                    </w:r>
                    <w:r>
                      <w:rPr>
                        <w:sz w:val="16"/>
                      </w:rPr>
                      <w:t>Complexo</w:t>
                    </w:r>
                    <w:r>
                      <w:rPr>
                        <w:spacing w:val="-3"/>
                        <w:sz w:val="16"/>
                      </w:rPr>
                      <w:t xml:space="preserve"> </w:t>
                    </w:r>
                    <w:r>
                      <w:rPr>
                        <w:sz w:val="16"/>
                      </w:rPr>
                      <w:t>Palácio</w:t>
                    </w:r>
                    <w:r>
                      <w:rPr>
                        <w:spacing w:val="-3"/>
                        <w:sz w:val="16"/>
                      </w:rPr>
                      <w:t xml:space="preserve"> </w:t>
                    </w:r>
                    <w:r>
                      <w:rPr>
                        <w:sz w:val="16"/>
                      </w:rPr>
                      <w:t>Rio</w:t>
                    </w:r>
                    <w:r>
                      <w:rPr>
                        <w:spacing w:val="-4"/>
                        <w:sz w:val="16"/>
                      </w:rPr>
                      <w:t xml:space="preserve"> </w:t>
                    </w:r>
                    <w:r>
                      <w:rPr>
                        <w:sz w:val="16"/>
                      </w:rPr>
                      <w:t>Madeira,</w:t>
                    </w:r>
                    <w:r>
                      <w:rPr>
                        <w:spacing w:val="-4"/>
                        <w:sz w:val="16"/>
                      </w:rPr>
                      <w:t xml:space="preserve"> </w:t>
                    </w:r>
                    <w:r>
                      <w:rPr>
                        <w:sz w:val="16"/>
                      </w:rPr>
                      <w:t>Edifício</w:t>
                    </w:r>
                    <w:r>
                      <w:rPr>
                        <w:spacing w:val="-4"/>
                        <w:sz w:val="16"/>
                      </w:rPr>
                      <w:t xml:space="preserve"> </w:t>
                    </w:r>
                    <w:r>
                      <w:rPr>
                        <w:sz w:val="16"/>
                      </w:rPr>
                      <w:t>Rio</w:t>
                    </w:r>
                    <w:r>
                      <w:rPr>
                        <w:spacing w:val="-5"/>
                        <w:sz w:val="16"/>
                      </w:rPr>
                      <w:t xml:space="preserve"> </w:t>
                    </w:r>
                    <w:r>
                      <w:rPr>
                        <w:sz w:val="16"/>
                      </w:rPr>
                      <w:t>Cautário,</w:t>
                    </w:r>
                    <w:r>
                      <w:rPr>
                        <w:spacing w:val="-1"/>
                        <w:sz w:val="16"/>
                      </w:rPr>
                      <w:t xml:space="preserve"> </w:t>
                    </w:r>
                    <w:r>
                      <w:rPr>
                        <w:sz w:val="16"/>
                      </w:rPr>
                      <w:t>5º</w:t>
                    </w:r>
                    <w:r>
                      <w:rPr>
                        <w:spacing w:val="-4"/>
                        <w:sz w:val="16"/>
                      </w:rPr>
                      <w:t xml:space="preserve"> </w:t>
                    </w:r>
                    <w:r>
                      <w:rPr>
                        <w:sz w:val="16"/>
                      </w:rPr>
                      <w:t>andar–</w:t>
                    </w:r>
                    <w:r>
                      <w:rPr>
                        <w:spacing w:val="-3"/>
                        <w:sz w:val="16"/>
                      </w:rPr>
                      <w:t xml:space="preserve"> </w:t>
                    </w:r>
                    <w:r>
                      <w:rPr>
                        <w:sz w:val="16"/>
                      </w:rPr>
                      <w:t>Bairro</w:t>
                    </w:r>
                    <w:r>
                      <w:rPr>
                        <w:spacing w:val="-3"/>
                        <w:sz w:val="16"/>
                      </w:rPr>
                      <w:t xml:space="preserve"> </w:t>
                    </w:r>
                    <w:r>
                      <w:rPr>
                        <w:sz w:val="16"/>
                      </w:rPr>
                      <w:t>Pedrinhas.</w:t>
                    </w:r>
                  </w:p>
                  <w:p w14:paraId="6CF5250D" w14:textId="77777777" w:rsidR="009226B8" w:rsidRDefault="009226B8">
                    <w:pPr>
                      <w:spacing w:before="121"/>
                      <w:ind w:left="24" w:right="24"/>
                      <w:jc w:val="center"/>
                      <w:rPr>
                        <w:sz w:val="16"/>
                      </w:rPr>
                    </w:pPr>
                    <w:r>
                      <w:rPr>
                        <w:sz w:val="16"/>
                      </w:rPr>
                      <w:t>Tel</w:t>
                    </w:r>
                    <w:r>
                      <w:rPr>
                        <w:spacing w:val="-4"/>
                        <w:sz w:val="16"/>
                      </w:rPr>
                      <w:t xml:space="preserve"> </w:t>
                    </w:r>
                    <w:r>
                      <w:rPr>
                        <w:sz w:val="16"/>
                      </w:rPr>
                      <w:t>e</w:t>
                    </w:r>
                    <w:r>
                      <w:rPr>
                        <w:spacing w:val="-1"/>
                        <w:sz w:val="16"/>
                      </w:rPr>
                      <w:t xml:space="preserve"> </w:t>
                    </w:r>
                    <w:r>
                      <w:rPr>
                        <w:sz w:val="16"/>
                      </w:rPr>
                      <w:t>Fax.:</w:t>
                    </w:r>
                    <w:r>
                      <w:rPr>
                        <w:spacing w:val="-3"/>
                        <w:sz w:val="16"/>
                      </w:rPr>
                      <w:t xml:space="preserve"> </w:t>
                    </w:r>
                    <w:r>
                      <w:rPr>
                        <w:sz w:val="16"/>
                      </w:rPr>
                      <w:t>(069)</w:t>
                    </w:r>
                    <w:r>
                      <w:rPr>
                        <w:spacing w:val="-5"/>
                        <w:sz w:val="16"/>
                      </w:rPr>
                      <w:t xml:space="preserve"> </w:t>
                    </w:r>
                    <w:r>
                      <w:rPr>
                        <w:sz w:val="16"/>
                      </w:rPr>
                      <w:t>3216-8905,</w:t>
                    </w:r>
                    <w:r>
                      <w:rPr>
                        <w:spacing w:val="-4"/>
                        <w:sz w:val="16"/>
                      </w:rPr>
                      <w:t xml:space="preserve"> </w:t>
                    </w:r>
                    <w:r>
                      <w:rPr>
                        <w:sz w:val="16"/>
                      </w:rPr>
                      <w:t>9-9203-6399</w:t>
                    </w:r>
                    <w:r>
                      <w:rPr>
                        <w:spacing w:val="-1"/>
                        <w:sz w:val="16"/>
                      </w:rPr>
                      <w:t xml:space="preserve"> </w:t>
                    </w:r>
                    <w:r>
                      <w:rPr>
                        <w:sz w:val="16"/>
                      </w:rPr>
                      <w:t>-</w:t>
                    </w:r>
                    <w:r>
                      <w:rPr>
                        <w:spacing w:val="-5"/>
                        <w:sz w:val="16"/>
                      </w:rPr>
                      <w:t xml:space="preserve"> </w:t>
                    </w:r>
                    <w:r>
                      <w:rPr>
                        <w:sz w:val="16"/>
                      </w:rPr>
                      <w:t>CEP</w:t>
                    </w:r>
                    <w:r>
                      <w:rPr>
                        <w:spacing w:val="-5"/>
                        <w:sz w:val="16"/>
                      </w:rPr>
                      <w:t xml:space="preserve"> </w:t>
                    </w:r>
                    <w:r>
                      <w:rPr>
                        <w:sz w:val="16"/>
                      </w:rPr>
                      <w:t>76.801-478</w:t>
                    </w:r>
                    <w:r>
                      <w:rPr>
                        <w:spacing w:val="-3"/>
                        <w:sz w:val="16"/>
                      </w:rPr>
                      <w:t xml:space="preserve"> </w:t>
                    </w:r>
                    <w:r>
                      <w:rPr>
                        <w:sz w:val="16"/>
                      </w:rPr>
                      <w:t>– Porto</w:t>
                    </w:r>
                    <w:r>
                      <w:rPr>
                        <w:spacing w:val="-3"/>
                        <w:sz w:val="16"/>
                      </w:rPr>
                      <w:t xml:space="preserve"> </w:t>
                    </w:r>
                    <w:r>
                      <w:rPr>
                        <w:sz w:val="16"/>
                      </w:rPr>
                      <w:t>Velho/RO</w:t>
                    </w:r>
                  </w:p>
                  <w:p w14:paraId="139B4C67" w14:textId="77777777" w:rsidR="009226B8" w:rsidRDefault="00131352">
                    <w:pPr>
                      <w:spacing w:before="118"/>
                      <w:ind w:left="24" w:right="24"/>
                      <w:jc w:val="center"/>
                      <w:rPr>
                        <w:sz w:val="16"/>
                      </w:rPr>
                    </w:pPr>
                    <w:hyperlink r:id="rId2">
                      <w:r w:rsidR="009226B8">
                        <w:rPr>
                          <w:color w:val="0000FF"/>
                          <w:sz w:val="16"/>
                          <w:u w:val="single" w:color="0000FF"/>
                        </w:rPr>
                        <w:t>planejamento.idaron@gmail.com</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074CC" w14:textId="77777777" w:rsidR="009226B8" w:rsidRDefault="009226B8">
    <w:pPr>
      <w:pStyle w:val="Corpodetexto"/>
      <w:spacing w:line="14" w:lineRule="auto"/>
      <w:rPr>
        <w:sz w:val="20"/>
      </w:rPr>
    </w:pPr>
    <w:r>
      <w:rPr>
        <w:noProof/>
        <w:lang w:val="pt-BR" w:eastAsia="pt-BR"/>
      </w:rPr>
      <mc:AlternateContent>
        <mc:Choice Requires="wps">
          <w:drawing>
            <wp:anchor distT="0" distB="0" distL="114300" distR="114300" simplePos="0" relativeHeight="251671552" behindDoc="1" locked="0" layoutInCell="1" allowOverlap="1" wp14:anchorId="79F71E75" wp14:editId="18586CE9">
              <wp:simplePos x="0" y="0"/>
              <wp:positionH relativeFrom="page">
                <wp:posOffset>1612265</wp:posOffset>
              </wp:positionH>
              <wp:positionV relativeFrom="page">
                <wp:posOffset>9652635</wp:posOffset>
              </wp:positionV>
              <wp:extent cx="4337050" cy="5245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0" cy="524510"/>
                      </a:xfrm>
                      <a:prstGeom prst="rect">
                        <a:avLst/>
                      </a:prstGeom>
                      <a:noFill/>
                      <a:ln>
                        <a:noFill/>
                      </a:ln>
                    </wps:spPr>
                    <wps:txbx>
                      <w:txbxContent>
                        <w:p w14:paraId="6E49AC89" w14:textId="77777777" w:rsidR="009226B8" w:rsidRDefault="009226B8">
                          <w:pPr>
                            <w:spacing w:before="14"/>
                            <w:ind w:left="24" w:right="24"/>
                            <w:jc w:val="center"/>
                            <w:rPr>
                              <w:sz w:val="16"/>
                            </w:rPr>
                          </w:pPr>
                          <w:r>
                            <w:rPr>
                              <w:sz w:val="16"/>
                            </w:rPr>
                            <w:t>Av. Farquar,</w:t>
                          </w:r>
                          <w:r>
                            <w:rPr>
                              <w:spacing w:val="-4"/>
                              <w:sz w:val="16"/>
                            </w:rPr>
                            <w:t xml:space="preserve"> </w:t>
                          </w:r>
                          <w:r>
                            <w:rPr>
                              <w:sz w:val="16"/>
                            </w:rPr>
                            <w:t>n</w:t>
                          </w:r>
                          <w:r>
                            <w:rPr>
                              <w:spacing w:val="-1"/>
                              <w:sz w:val="16"/>
                            </w:rPr>
                            <w:t xml:space="preserve"> </w:t>
                          </w:r>
                          <w:r>
                            <w:rPr>
                              <w:sz w:val="16"/>
                            </w:rPr>
                            <w:t>º</w:t>
                          </w:r>
                          <w:r>
                            <w:rPr>
                              <w:spacing w:val="-4"/>
                              <w:sz w:val="16"/>
                            </w:rPr>
                            <w:t xml:space="preserve"> </w:t>
                          </w:r>
                          <w:r>
                            <w:rPr>
                              <w:sz w:val="16"/>
                            </w:rPr>
                            <w:t>2986,</w:t>
                          </w:r>
                          <w:r>
                            <w:rPr>
                              <w:spacing w:val="-4"/>
                              <w:sz w:val="16"/>
                            </w:rPr>
                            <w:t xml:space="preserve"> </w:t>
                          </w:r>
                          <w:r>
                            <w:rPr>
                              <w:sz w:val="16"/>
                            </w:rPr>
                            <w:t>Complexo</w:t>
                          </w:r>
                          <w:r>
                            <w:rPr>
                              <w:spacing w:val="-2"/>
                              <w:sz w:val="16"/>
                            </w:rPr>
                            <w:t xml:space="preserve"> </w:t>
                          </w:r>
                          <w:r>
                            <w:rPr>
                              <w:sz w:val="16"/>
                            </w:rPr>
                            <w:t>Palácio</w:t>
                          </w:r>
                          <w:r>
                            <w:rPr>
                              <w:spacing w:val="-3"/>
                              <w:sz w:val="16"/>
                            </w:rPr>
                            <w:t xml:space="preserve"> </w:t>
                          </w:r>
                          <w:r>
                            <w:rPr>
                              <w:sz w:val="16"/>
                            </w:rPr>
                            <w:t>Rio</w:t>
                          </w:r>
                          <w:r>
                            <w:rPr>
                              <w:spacing w:val="-4"/>
                              <w:sz w:val="16"/>
                            </w:rPr>
                            <w:t xml:space="preserve"> </w:t>
                          </w:r>
                          <w:r>
                            <w:rPr>
                              <w:sz w:val="16"/>
                            </w:rPr>
                            <w:t>Madeira,</w:t>
                          </w:r>
                          <w:r>
                            <w:rPr>
                              <w:spacing w:val="-4"/>
                              <w:sz w:val="16"/>
                            </w:rPr>
                            <w:t xml:space="preserve"> </w:t>
                          </w:r>
                          <w:r>
                            <w:rPr>
                              <w:sz w:val="16"/>
                            </w:rPr>
                            <w:t>Edifício</w:t>
                          </w:r>
                          <w:r>
                            <w:rPr>
                              <w:spacing w:val="-4"/>
                              <w:sz w:val="16"/>
                            </w:rPr>
                            <w:t xml:space="preserve"> </w:t>
                          </w:r>
                          <w:r>
                            <w:rPr>
                              <w:sz w:val="16"/>
                            </w:rPr>
                            <w:t>Rio</w:t>
                          </w:r>
                          <w:r>
                            <w:rPr>
                              <w:spacing w:val="-5"/>
                              <w:sz w:val="16"/>
                            </w:rPr>
                            <w:t xml:space="preserve"> </w:t>
                          </w:r>
                          <w:r>
                            <w:rPr>
                              <w:sz w:val="16"/>
                            </w:rPr>
                            <w:t>Cautário,</w:t>
                          </w:r>
                          <w:r>
                            <w:rPr>
                              <w:spacing w:val="-1"/>
                              <w:sz w:val="16"/>
                            </w:rPr>
                            <w:t xml:space="preserve"> </w:t>
                          </w:r>
                          <w:r>
                            <w:rPr>
                              <w:sz w:val="16"/>
                            </w:rPr>
                            <w:t>5º</w:t>
                          </w:r>
                          <w:r>
                            <w:rPr>
                              <w:spacing w:val="-4"/>
                              <w:sz w:val="16"/>
                            </w:rPr>
                            <w:t xml:space="preserve"> </w:t>
                          </w:r>
                          <w:r>
                            <w:rPr>
                              <w:sz w:val="16"/>
                            </w:rPr>
                            <w:t>andar–</w:t>
                          </w:r>
                          <w:r>
                            <w:rPr>
                              <w:spacing w:val="-3"/>
                              <w:sz w:val="16"/>
                            </w:rPr>
                            <w:t xml:space="preserve"> </w:t>
                          </w:r>
                          <w:r>
                            <w:rPr>
                              <w:sz w:val="16"/>
                            </w:rPr>
                            <w:t>Bairro</w:t>
                          </w:r>
                          <w:r>
                            <w:rPr>
                              <w:spacing w:val="-3"/>
                              <w:sz w:val="16"/>
                            </w:rPr>
                            <w:t xml:space="preserve"> </w:t>
                          </w:r>
                          <w:r>
                            <w:rPr>
                              <w:sz w:val="16"/>
                            </w:rPr>
                            <w:t>Pedrinhas.</w:t>
                          </w:r>
                        </w:p>
                        <w:p w14:paraId="1B6CFD15" w14:textId="77777777" w:rsidR="009226B8" w:rsidRDefault="009226B8">
                          <w:pPr>
                            <w:spacing w:before="120"/>
                            <w:ind w:left="24" w:right="24"/>
                            <w:jc w:val="center"/>
                            <w:rPr>
                              <w:sz w:val="16"/>
                            </w:rPr>
                          </w:pPr>
                          <w:r>
                            <w:rPr>
                              <w:sz w:val="16"/>
                            </w:rPr>
                            <w:t>Tel</w:t>
                          </w:r>
                          <w:r>
                            <w:rPr>
                              <w:spacing w:val="-4"/>
                              <w:sz w:val="16"/>
                            </w:rPr>
                            <w:t xml:space="preserve"> </w:t>
                          </w:r>
                          <w:r>
                            <w:rPr>
                              <w:sz w:val="16"/>
                            </w:rPr>
                            <w:t>e</w:t>
                          </w:r>
                          <w:r>
                            <w:rPr>
                              <w:spacing w:val="-1"/>
                              <w:sz w:val="16"/>
                            </w:rPr>
                            <w:t xml:space="preserve"> </w:t>
                          </w:r>
                          <w:r>
                            <w:rPr>
                              <w:sz w:val="16"/>
                            </w:rPr>
                            <w:t>Fax.:</w:t>
                          </w:r>
                          <w:r>
                            <w:rPr>
                              <w:spacing w:val="-3"/>
                              <w:sz w:val="16"/>
                            </w:rPr>
                            <w:t xml:space="preserve"> </w:t>
                          </w:r>
                          <w:r>
                            <w:rPr>
                              <w:sz w:val="16"/>
                            </w:rPr>
                            <w:t>(069)</w:t>
                          </w:r>
                          <w:r>
                            <w:rPr>
                              <w:spacing w:val="-5"/>
                              <w:sz w:val="16"/>
                            </w:rPr>
                            <w:t xml:space="preserve"> </w:t>
                          </w:r>
                          <w:r>
                            <w:rPr>
                              <w:sz w:val="16"/>
                            </w:rPr>
                            <w:t>3216-8905,</w:t>
                          </w:r>
                          <w:r>
                            <w:rPr>
                              <w:spacing w:val="-5"/>
                              <w:sz w:val="16"/>
                            </w:rPr>
                            <w:t xml:space="preserve"> </w:t>
                          </w:r>
                          <w:r>
                            <w:rPr>
                              <w:sz w:val="16"/>
                            </w:rPr>
                            <w:t>9-9203-6399 -</w:t>
                          </w:r>
                          <w:r>
                            <w:rPr>
                              <w:spacing w:val="-5"/>
                              <w:sz w:val="16"/>
                            </w:rPr>
                            <w:t xml:space="preserve"> </w:t>
                          </w:r>
                          <w:r>
                            <w:rPr>
                              <w:sz w:val="16"/>
                            </w:rPr>
                            <w:t>CEP</w:t>
                          </w:r>
                          <w:r>
                            <w:rPr>
                              <w:spacing w:val="-5"/>
                              <w:sz w:val="16"/>
                            </w:rPr>
                            <w:t xml:space="preserve"> </w:t>
                          </w:r>
                          <w:r>
                            <w:rPr>
                              <w:sz w:val="16"/>
                            </w:rPr>
                            <w:t>76.801-478</w:t>
                          </w:r>
                          <w:r>
                            <w:rPr>
                              <w:spacing w:val="-4"/>
                              <w:sz w:val="16"/>
                            </w:rPr>
                            <w:t xml:space="preserve"> </w:t>
                          </w:r>
                          <w:r>
                            <w:rPr>
                              <w:sz w:val="16"/>
                            </w:rPr>
                            <w:t>– Porto</w:t>
                          </w:r>
                          <w:r>
                            <w:rPr>
                              <w:spacing w:val="-3"/>
                              <w:sz w:val="16"/>
                            </w:rPr>
                            <w:t xml:space="preserve"> </w:t>
                          </w:r>
                          <w:r>
                            <w:rPr>
                              <w:sz w:val="16"/>
                            </w:rPr>
                            <w:t>Velho/RO</w:t>
                          </w:r>
                        </w:p>
                        <w:p w14:paraId="3F35C51A" w14:textId="77777777" w:rsidR="009226B8" w:rsidRDefault="00131352">
                          <w:pPr>
                            <w:spacing w:before="119"/>
                            <w:ind w:left="23" w:right="24"/>
                            <w:jc w:val="center"/>
                            <w:rPr>
                              <w:sz w:val="16"/>
                            </w:rPr>
                          </w:pPr>
                          <w:hyperlink r:id="rId1">
                            <w:r w:rsidR="009226B8">
                              <w:rPr>
                                <w:color w:val="0000FF"/>
                                <w:sz w:val="16"/>
                                <w:u w:val="single" w:color="0000FF"/>
                              </w:rPr>
                              <w:t>planejamento.idaron@gmail.com</w:t>
                            </w:r>
                          </w:hyperlink>
                        </w:p>
                      </w:txbxContent>
                    </wps:txbx>
                    <wps:bodyPr rot="0" vert="horz" wrap="square" lIns="0" tIns="0" rIns="0" bIns="0" anchor="t" anchorCtr="0" upright="1">
                      <a:noAutofit/>
                    </wps:bodyPr>
                  </wps:wsp>
                </a:graphicData>
              </a:graphic>
            </wp:anchor>
          </w:drawing>
        </mc:Choice>
        <mc:Fallback>
          <w:pict>
            <v:shapetype w14:anchorId="79F71E75" id="_x0000_t202" coordsize="21600,21600" o:spt="202" path="m,l,21600r21600,l21600,xe">
              <v:stroke joinstyle="miter"/>
              <v:path gradientshapeok="t" o:connecttype="rect"/>
            </v:shapetype>
            <v:shape id="Text Box 1" o:spid="_x0000_s1037" type="#_x0000_t202" style="position:absolute;margin-left:126.95pt;margin-top:760.05pt;width:341.5pt;height:41.3pt;z-index:-2516449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" filled="f" stroked="f">
              <v:textbox inset="0,0,0,0">
                <w:txbxContent>
                  <w:p w14:paraId="6E49AC89" w14:textId="77777777" w:rsidR="009226B8" w:rsidRDefault="009226B8">
                    <w:pPr>
                      <w:spacing w:before="14"/>
                      <w:ind w:left="24" w:right="24"/>
                      <w:jc w:val="center"/>
                      <w:rPr>
                        <w:sz w:val="16"/>
                      </w:rPr>
                    </w:pPr>
                    <w:r>
                      <w:rPr>
                        <w:sz w:val="16"/>
                      </w:rPr>
                      <w:t>Av. Farquar,</w:t>
                    </w:r>
                    <w:r>
                      <w:rPr>
                        <w:spacing w:val="-4"/>
                        <w:sz w:val="16"/>
                      </w:rPr>
                      <w:t xml:space="preserve"> </w:t>
                    </w:r>
                    <w:r>
                      <w:rPr>
                        <w:sz w:val="16"/>
                      </w:rPr>
                      <w:t>n</w:t>
                    </w:r>
                    <w:r>
                      <w:rPr>
                        <w:spacing w:val="-1"/>
                        <w:sz w:val="16"/>
                      </w:rPr>
                      <w:t xml:space="preserve"> </w:t>
                    </w:r>
                    <w:r>
                      <w:rPr>
                        <w:sz w:val="16"/>
                      </w:rPr>
                      <w:t>º</w:t>
                    </w:r>
                    <w:r>
                      <w:rPr>
                        <w:spacing w:val="-4"/>
                        <w:sz w:val="16"/>
                      </w:rPr>
                      <w:t xml:space="preserve"> </w:t>
                    </w:r>
                    <w:r>
                      <w:rPr>
                        <w:sz w:val="16"/>
                      </w:rPr>
                      <w:t>2986,</w:t>
                    </w:r>
                    <w:r>
                      <w:rPr>
                        <w:spacing w:val="-4"/>
                        <w:sz w:val="16"/>
                      </w:rPr>
                      <w:t xml:space="preserve"> </w:t>
                    </w:r>
                    <w:r>
                      <w:rPr>
                        <w:sz w:val="16"/>
                      </w:rPr>
                      <w:t>Complexo</w:t>
                    </w:r>
                    <w:r>
                      <w:rPr>
                        <w:spacing w:val="-2"/>
                        <w:sz w:val="16"/>
                      </w:rPr>
                      <w:t xml:space="preserve"> </w:t>
                    </w:r>
                    <w:r>
                      <w:rPr>
                        <w:sz w:val="16"/>
                      </w:rPr>
                      <w:t>Palácio</w:t>
                    </w:r>
                    <w:r>
                      <w:rPr>
                        <w:spacing w:val="-3"/>
                        <w:sz w:val="16"/>
                      </w:rPr>
                      <w:t xml:space="preserve"> </w:t>
                    </w:r>
                    <w:r>
                      <w:rPr>
                        <w:sz w:val="16"/>
                      </w:rPr>
                      <w:t>Rio</w:t>
                    </w:r>
                    <w:r>
                      <w:rPr>
                        <w:spacing w:val="-4"/>
                        <w:sz w:val="16"/>
                      </w:rPr>
                      <w:t xml:space="preserve"> </w:t>
                    </w:r>
                    <w:r>
                      <w:rPr>
                        <w:sz w:val="16"/>
                      </w:rPr>
                      <w:t>Madeira,</w:t>
                    </w:r>
                    <w:r>
                      <w:rPr>
                        <w:spacing w:val="-4"/>
                        <w:sz w:val="16"/>
                      </w:rPr>
                      <w:t xml:space="preserve"> </w:t>
                    </w:r>
                    <w:r>
                      <w:rPr>
                        <w:sz w:val="16"/>
                      </w:rPr>
                      <w:t>Edifício</w:t>
                    </w:r>
                    <w:r>
                      <w:rPr>
                        <w:spacing w:val="-4"/>
                        <w:sz w:val="16"/>
                      </w:rPr>
                      <w:t xml:space="preserve"> </w:t>
                    </w:r>
                    <w:r>
                      <w:rPr>
                        <w:sz w:val="16"/>
                      </w:rPr>
                      <w:t>Rio</w:t>
                    </w:r>
                    <w:r>
                      <w:rPr>
                        <w:spacing w:val="-5"/>
                        <w:sz w:val="16"/>
                      </w:rPr>
                      <w:t xml:space="preserve"> </w:t>
                    </w:r>
                    <w:r>
                      <w:rPr>
                        <w:sz w:val="16"/>
                      </w:rPr>
                      <w:t>Cautário,</w:t>
                    </w:r>
                    <w:r>
                      <w:rPr>
                        <w:spacing w:val="-1"/>
                        <w:sz w:val="16"/>
                      </w:rPr>
                      <w:t xml:space="preserve"> </w:t>
                    </w:r>
                    <w:r>
                      <w:rPr>
                        <w:sz w:val="16"/>
                      </w:rPr>
                      <w:t>5º</w:t>
                    </w:r>
                    <w:r>
                      <w:rPr>
                        <w:spacing w:val="-4"/>
                        <w:sz w:val="16"/>
                      </w:rPr>
                      <w:t xml:space="preserve"> </w:t>
                    </w:r>
                    <w:r>
                      <w:rPr>
                        <w:sz w:val="16"/>
                      </w:rPr>
                      <w:t>andar–</w:t>
                    </w:r>
                    <w:r>
                      <w:rPr>
                        <w:spacing w:val="-3"/>
                        <w:sz w:val="16"/>
                      </w:rPr>
                      <w:t xml:space="preserve"> </w:t>
                    </w:r>
                    <w:r>
                      <w:rPr>
                        <w:sz w:val="16"/>
                      </w:rPr>
                      <w:t>Bairro</w:t>
                    </w:r>
                    <w:r>
                      <w:rPr>
                        <w:spacing w:val="-3"/>
                        <w:sz w:val="16"/>
                      </w:rPr>
                      <w:t xml:space="preserve"> </w:t>
                    </w:r>
                    <w:r>
                      <w:rPr>
                        <w:sz w:val="16"/>
                      </w:rPr>
                      <w:t>Pedrinhas.</w:t>
                    </w:r>
                  </w:p>
                  <w:p w14:paraId="1B6CFD15" w14:textId="77777777" w:rsidR="009226B8" w:rsidRDefault="009226B8">
                    <w:pPr>
                      <w:spacing w:before="120"/>
                      <w:ind w:left="24" w:right="24"/>
                      <w:jc w:val="center"/>
                      <w:rPr>
                        <w:sz w:val="16"/>
                      </w:rPr>
                    </w:pPr>
                    <w:r>
                      <w:rPr>
                        <w:sz w:val="16"/>
                      </w:rPr>
                      <w:t>Tel</w:t>
                    </w:r>
                    <w:r>
                      <w:rPr>
                        <w:spacing w:val="-4"/>
                        <w:sz w:val="16"/>
                      </w:rPr>
                      <w:t xml:space="preserve"> </w:t>
                    </w:r>
                    <w:r>
                      <w:rPr>
                        <w:sz w:val="16"/>
                      </w:rPr>
                      <w:t>e</w:t>
                    </w:r>
                    <w:r>
                      <w:rPr>
                        <w:spacing w:val="-1"/>
                        <w:sz w:val="16"/>
                      </w:rPr>
                      <w:t xml:space="preserve"> </w:t>
                    </w:r>
                    <w:r>
                      <w:rPr>
                        <w:sz w:val="16"/>
                      </w:rPr>
                      <w:t>Fax.:</w:t>
                    </w:r>
                    <w:r>
                      <w:rPr>
                        <w:spacing w:val="-3"/>
                        <w:sz w:val="16"/>
                      </w:rPr>
                      <w:t xml:space="preserve"> </w:t>
                    </w:r>
                    <w:r>
                      <w:rPr>
                        <w:sz w:val="16"/>
                      </w:rPr>
                      <w:t>(069)</w:t>
                    </w:r>
                    <w:r>
                      <w:rPr>
                        <w:spacing w:val="-5"/>
                        <w:sz w:val="16"/>
                      </w:rPr>
                      <w:t xml:space="preserve"> </w:t>
                    </w:r>
                    <w:r>
                      <w:rPr>
                        <w:sz w:val="16"/>
                      </w:rPr>
                      <w:t>3216-8905,</w:t>
                    </w:r>
                    <w:r>
                      <w:rPr>
                        <w:spacing w:val="-5"/>
                        <w:sz w:val="16"/>
                      </w:rPr>
                      <w:t xml:space="preserve"> </w:t>
                    </w:r>
                    <w:r>
                      <w:rPr>
                        <w:sz w:val="16"/>
                      </w:rPr>
                      <w:t>9-9203-6399 -</w:t>
                    </w:r>
                    <w:r>
                      <w:rPr>
                        <w:spacing w:val="-5"/>
                        <w:sz w:val="16"/>
                      </w:rPr>
                      <w:t xml:space="preserve"> </w:t>
                    </w:r>
                    <w:r>
                      <w:rPr>
                        <w:sz w:val="16"/>
                      </w:rPr>
                      <w:t>CEP</w:t>
                    </w:r>
                    <w:r>
                      <w:rPr>
                        <w:spacing w:val="-5"/>
                        <w:sz w:val="16"/>
                      </w:rPr>
                      <w:t xml:space="preserve"> </w:t>
                    </w:r>
                    <w:r>
                      <w:rPr>
                        <w:sz w:val="16"/>
                      </w:rPr>
                      <w:t>76.801-478</w:t>
                    </w:r>
                    <w:r>
                      <w:rPr>
                        <w:spacing w:val="-4"/>
                        <w:sz w:val="16"/>
                      </w:rPr>
                      <w:t xml:space="preserve"> </w:t>
                    </w:r>
                    <w:r>
                      <w:rPr>
                        <w:sz w:val="16"/>
                      </w:rPr>
                      <w:t>– Porto</w:t>
                    </w:r>
                    <w:r>
                      <w:rPr>
                        <w:spacing w:val="-3"/>
                        <w:sz w:val="16"/>
                      </w:rPr>
                      <w:t xml:space="preserve"> </w:t>
                    </w:r>
                    <w:r>
                      <w:rPr>
                        <w:sz w:val="16"/>
                      </w:rPr>
                      <w:t>Velho/RO</w:t>
                    </w:r>
                  </w:p>
                  <w:p w14:paraId="3F35C51A" w14:textId="77777777" w:rsidR="009226B8" w:rsidRDefault="00131352">
                    <w:pPr>
                      <w:spacing w:before="119"/>
                      <w:ind w:left="23" w:right="24"/>
                      <w:jc w:val="center"/>
                      <w:rPr>
                        <w:sz w:val="16"/>
                      </w:rPr>
                    </w:pPr>
                    <w:hyperlink r:id="rId2">
                      <w:r w:rsidR="009226B8">
                        <w:rPr>
                          <w:color w:val="0000FF"/>
                          <w:sz w:val="16"/>
                          <w:u w:val="single" w:color="0000FF"/>
                        </w:rPr>
                        <w:t>planejamento.idaron@gmail.com</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F5B985" w14:textId="77777777" w:rsidR="009226B8" w:rsidRDefault="009226B8">
      <w:r>
        <w:separator/>
      </w:r>
    </w:p>
  </w:footnote>
  <w:footnote w:type="continuationSeparator" w:id="0">
    <w:p w14:paraId="6553C0A6" w14:textId="77777777" w:rsidR="009226B8" w:rsidRDefault="009226B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7DF63" w14:textId="77777777" w:rsidR="009226B8" w:rsidRDefault="009226B8">
    <w:pPr>
      <w:pStyle w:val="Corpodetexto"/>
      <w:spacing w:line="14" w:lineRule="auto"/>
      <w:rPr>
        <w:sz w:val="20"/>
      </w:rPr>
    </w:pPr>
    <w:r>
      <w:rPr>
        <w:noProof/>
        <w:lang w:val="pt-BR" w:eastAsia="pt-BR"/>
      </w:rPr>
      <mc:AlternateContent>
        <mc:Choice Requires="wps">
          <w:drawing>
            <wp:anchor distT="0" distB="0" distL="114300" distR="114300" simplePos="0" relativeHeight="251663360" behindDoc="1" locked="0" layoutInCell="1" allowOverlap="1" wp14:anchorId="14B7B43E" wp14:editId="668A5A94">
              <wp:simplePos x="0" y="0"/>
              <wp:positionH relativeFrom="page">
                <wp:posOffset>1145540</wp:posOffset>
              </wp:positionH>
              <wp:positionV relativeFrom="page">
                <wp:posOffset>441960</wp:posOffset>
              </wp:positionV>
              <wp:extent cx="5266055" cy="444500"/>
              <wp:effectExtent l="0" t="0" r="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055" cy="444500"/>
                      </a:xfrm>
                      <a:prstGeom prst="rect">
                        <a:avLst/>
                      </a:prstGeom>
                      <a:noFill/>
                      <a:ln>
                        <a:noFill/>
                      </a:ln>
                    </wps:spPr>
                    <wps:txbx>
                      <w:txbxContent>
                        <w:p w14:paraId="1356EA9C" w14:textId="77777777" w:rsidR="009226B8" w:rsidRDefault="009226B8">
                          <w:pPr>
                            <w:spacing w:before="12"/>
                            <w:ind w:left="6" w:right="1"/>
                            <w:jc w:val="center"/>
                            <w:rPr>
                              <w:b/>
                              <w:sz w:val="18"/>
                            </w:rPr>
                          </w:pPr>
                          <w:r>
                            <w:rPr>
                              <w:b/>
                              <w:color w:val="001F5F"/>
                              <w:sz w:val="18"/>
                            </w:rPr>
                            <w:t>FUNDO</w:t>
                          </w:r>
                          <w:r>
                            <w:rPr>
                              <w:b/>
                              <w:color w:val="001F5F"/>
                              <w:spacing w:val="-2"/>
                              <w:sz w:val="18"/>
                            </w:rPr>
                            <w:t xml:space="preserve"> </w:t>
                          </w:r>
                          <w:r>
                            <w:rPr>
                              <w:b/>
                              <w:color w:val="001F5F"/>
                              <w:sz w:val="18"/>
                            </w:rPr>
                            <w:t>ESTADUAL DE</w:t>
                          </w:r>
                          <w:r>
                            <w:rPr>
                              <w:b/>
                              <w:color w:val="001F5F"/>
                              <w:spacing w:val="-1"/>
                              <w:sz w:val="18"/>
                            </w:rPr>
                            <w:t xml:space="preserve"> </w:t>
                          </w:r>
                          <w:r>
                            <w:rPr>
                              <w:b/>
                              <w:color w:val="001F5F"/>
                              <w:sz w:val="18"/>
                            </w:rPr>
                            <w:t>SANIDADE ANIMAL</w:t>
                          </w:r>
                          <w:r>
                            <w:rPr>
                              <w:b/>
                              <w:color w:val="001F5F"/>
                              <w:spacing w:val="1"/>
                              <w:sz w:val="18"/>
                            </w:rPr>
                            <w:t xml:space="preserve"> </w:t>
                          </w:r>
                          <w:r>
                            <w:rPr>
                              <w:b/>
                              <w:color w:val="001F5F"/>
                              <w:sz w:val="18"/>
                            </w:rPr>
                            <w:t>- FESA</w:t>
                          </w:r>
                        </w:p>
                        <w:p w14:paraId="08730C7C" w14:textId="77777777" w:rsidR="009226B8" w:rsidRDefault="009226B8">
                          <w:pPr>
                            <w:spacing w:before="2" w:line="206" w:lineRule="exact"/>
                            <w:ind w:left="6" w:right="6"/>
                            <w:jc w:val="center"/>
                            <w:rPr>
                              <w:b/>
                              <w:sz w:val="18"/>
                            </w:rPr>
                          </w:pPr>
                          <w:r>
                            <w:rPr>
                              <w:b/>
                              <w:color w:val="001F5F"/>
                              <w:sz w:val="18"/>
                            </w:rPr>
                            <w:t>AGÊNCIA</w:t>
                          </w:r>
                          <w:r>
                            <w:rPr>
                              <w:b/>
                              <w:color w:val="001F5F"/>
                              <w:spacing w:val="-2"/>
                              <w:sz w:val="18"/>
                            </w:rPr>
                            <w:t xml:space="preserve"> </w:t>
                          </w:r>
                          <w:r>
                            <w:rPr>
                              <w:b/>
                              <w:color w:val="001F5F"/>
                              <w:sz w:val="18"/>
                            </w:rPr>
                            <w:t>DE</w:t>
                          </w:r>
                          <w:r>
                            <w:rPr>
                              <w:b/>
                              <w:color w:val="001F5F"/>
                              <w:spacing w:val="-1"/>
                              <w:sz w:val="18"/>
                            </w:rPr>
                            <w:t xml:space="preserve"> </w:t>
                          </w:r>
                          <w:r>
                            <w:rPr>
                              <w:b/>
                              <w:color w:val="001F5F"/>
                              <w:sz w:val="18"/>
                            </w:rPr>
                            <w:t>DEFESA</w:t>
                          </w:r>
                          <w:r>
                            <w:rPr>
                              <w:b/>
                              <w:color w:val="001F5F"/>
                              <w:spacing w:val="-1"/>
                              <w:sz w:val="18"/>
                            </w:rPr>
                            <w:t xml:space="preserve"> </w:t>
                          </w:r>
                          <w:r>
                            <w:rPr>
                              <w:b/>
                              <w:color w:val="001F5F"/>
                              <w:sz w:val="18"/>
                            </w:rPr>
                            <w:t>SANITÁRIA</w:t>
                          </w:r>
                          <w:r>
                            <w:rPr>
                              <w:b/>
                              <w:color w:val="001F5F"/>
                              <w:spacing w:val="-2"/>
                              <w:sz w:val="18"/>
                            </w:rPr>
                            <w:t xml:space="preserve"> </w:t>
                          </w:r>
                          <w:r>
                            <w:rPr>
                              <w:b/>
                              <w:color w:val="001F5F"/>
                              <w:sz w:val="18"/>
                            </w:rPr>
                            <w:t>AGROSILVOPASTORIL</w:t>
                          </w:r>
                          <w:r>
                            <w:rPr>
                              <w:b/>
                              <w:color w:val="001F5F"/>
                              <w:spacing w:val="-1"/>
                              <w:sz w:val="18"/>
                            </w:rPr>
                            <w:t xml:space="preserve"> </w:t>
                          </w:r>
                          <w:r>
                            <w:rPr>
                              <w:b/>
                              <w:color w:val="001F5F"/>
                              <w:sz w:val="18"/>
                            </w:rPr>
                            <w:t>DO</w:t>
                          </w:r>
                          <w:r>
                            <w:rPr>
                              <w:b/>
                              <w:color w:val="001F5F"/>
                              <w:spacing w:val="-2"/>
                              <w:sz w:val="18"/>
                            </w:rPr>
                            <w:t xml:space="preserve"> </w:t>
                          </w:r>
                          <w:r>
                            <w:rPr>
                              <w:b/>
                              <w:color w:val="001F5F"/>
                              <w:sz w:val="18"/>
                            </w:rPr>
                            <w:t>ESTADO</w:t>
                          </w:r>
                          <w:r>
                            <w:rPr>
                              <w:b/>
                              <w:color w:val="001F5F"/>
                              <w:spacing w:val="-2"/>
                              <w:sz w:val="18"/>
                            </w:rPr>
                            <w:t xml:space="preserve"> </w:t>
                          </w:r>
                          <w:r>
                            <w:rPr>
                              <w:b/>
                              <w:color w:val="001F5F"/>
                              <w:sz w:val="18"/>
                            </w:rPr>
                            <w:t>DE</w:t>
                          </w:r>
                          <w:r>
                            <w:rPr>
                              <w:b/>
                              <w:color w:val="001F5F"/>
                              <w:spacing w:val="-1"/>
                              <w:sz w:val="18"/>
                            </w:rPr>
                            <w:t xml:space="preserve"> </w:t>
                          </w:r>
                          <w:r>
                            <w:rPr>
                              <w:b/>
                              <w:color w:val="001F5F"/>
                              <w:sz w:val="18"/>
                            </w:rPr>
                            <w:t>RONDÔNIA-IDARON</w:t>
                          </w:r>
                        </w:p>
                        <w:p w14:paraId="40B2B229" w14:textId="77777777" w:rsidR="009226B8" w:rsidRDefault="009226B8">
                          <w:pPr>
                            <w:spacing w:line="252" w:lineRule="exact"/>
                            <w:ind w:left="6" w:right="2"/>
                            <w:jc w:val="center"/>
                            <w:rPr>
                              <w:b/>
                              <w:lang w:val="pt-BR"/>
                            </w:rPr>
                          </w:pPr>
                          <w:r>
                            <w:rPr>
                              <w:b/>
                              <w:color w:val="001F5F"/>
                            </w:rPr>
                            <w:t>Relatório</w:t>
                          </w:r>
                          <w:r>
                            <w:rPr>
                              <w:b/>
                              <w:color w:val="001F5F"/>
                              <w:spacing w:val="-4"/>
                            </w:rPr>
                            <w:t xml:space="preserve"> </w:t>
                          </w:r>
                          <w:r>
                            <w:rPr>
                              <w:b/>
                              <w:color w:val="001F5F"/>
                            </w:rPr>
                            <w:t>de Gestão</w:t>
                          </w:r>
                          <w:r>
                            <w:rPr>
                              <w:b/>
                              <w:color w:val="001F5F"/>
                              <w:spacing w:val="1"/>
                            </w:rPr>
                            <w:t xml:space="preserve"> </w:t>
                          </w:r>
                          <w:r>
                            <w:rPr>
                              <w:b/>
                              <w:color w:val="001F5F"/>
                            </w:rPr>
                            <w:t>–</w:t>
                          </w:r>
                          <w:r>
                            <w:rPr>
                              <w:b/>
                              <w:color w:val="001F5F"/>
                              <w:spacing w:val="-3"/>
                            </w:rPr>
                            <w:t xml:space="preserve"> </w:t>
                          </w:r>
                          <w:r>
                            <w:rPr>
                              <w:b/>
                              <w:color w:val="001F5F"/>
                            </w:rPr>
                            <w:t>FESA- 202</w:t>
                          </w:r>
                          <w:r>
                            <w:rPr>
                              <w:b/>
                              <w:color w:val="001F5F"/>
                              <w:lang w:val="pt-BR"/>
                            </w:rPr>
                            <w:t>1</w:t>
                          </w:r>
                        </w:p>
                      </w:txbxContent>
                    </wps:txbx>
                    <wps:bodyPr rot="0" vert="horz" wrap="square" lIns="0" tIns="0" rIns="0" bIns="0" anchor="t" anchorCtr="0" upright="1">
                      <a:noAutofit/>
                    </wps:bodyPr>
                  </wps:wsp>
                </a:graphicData>
              </a:graphic>
            </wp:anchor>
          </w:drawing>
        </mc:Choice>
        <mc:Fallback>
          <w:pict>
            <v:shapetype w14:anchorId="14B7B43E" id="_x0000_t202" coordsize="21600,21600" o:spt="202" path="m,l,21600r21600,l21600,xe">
              <v:stroke joinstyle="miter"/>
              <v:path gradientshapeok="t" o:connecttype="rect"/>
            </v:shapetype>
            <v:shape id="Text Box 9" o:spid="_x0000_s1031" type="#_x0000_t202" style="position:absolute;margin-left:90.2pt;margin-top:34.8pt;width:414.65pt;height:35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" filled="f" stroked="f">
              <v:textbox inset="0,0,0,0">
                <w:txbxContent>
                  <w:p w14:paraId="1356EA9C" w14:textId="77777777" w:rsidR="009226B8" w:rsidRDefault="009226B8">
                    <w:pPr>
                      <w:spacing w:before="12"/>
                      <w:ind w:left="6" w:right="1"/>
                      <w:jc w:val="center"/>
                      <w:rPr>
                        <w:b/>
                        <w:sz w:val="18"/>
                      </w:rPr>
                    </w:pPr>
                    <w:r>
                      <w:rPr>
                        <w:b/>
                        <w:color w:val="001F5F"/>
                        <w:sz w:val="18"/>
                      </w:rPr>
                      <w:t>FUNDO</w:t>
                    </w:r>
                    <w:r>
                      <w:rPr>
                        <w:b/>
                        <w:color w:val="001F5F"/>
                        <w:spacing w:val="-2"/>
                        <w:sz w:val="18"/>
                      </w:rPr>
                      <w:t xml:space="preserve"> </w:t>
                    </w:r>
                    <w:r>
                      <w:rPr>
                        <w:b/>
                        <w:color w:val="001F5F"/>
                        <w:sz w:val="18"/>
                      </w:rPr>
                      <w:t>ESTADUAL DE</w:t>
                    </w:r>
                    <w:r>
                      <w:rPr>
                        <w:b/>
                        <w:color w:val="001F5F"/>
                        <w:spacing w:val="-1"/>
                        <w:sz w:val="18"/>
                      </w:rPr>
                      <w:t xml:space="preserve"> </w:t>
                    </w:r>
                    <w:r>
                      <w:rPr>
                        <w:b/>
                        <w:color w:val="001F5F"/>
                        <w:sz w:val="18"/>
                      </w:rPr>
                      <w:t>SANIDADE ANIMAL</w:t>
                    </w:r>
                    <w:r>
                      <w:rPr>
                        <w:b/>
                        <w:color w:val="001F5F"/>
                        <w:spacing w:val="1"/>
                        <w:sz w:val="18"/>
                      </w:rPr>
                      <w:t xml:space="preserve"> </w:t>
                    </w:r>
                    <w:r>
                      <w:rPr>
                        <w:b/>
                        <w:color w:val="001F5F"/>
                        <w:sz w:val="18"/>
                      </w:rPr>
                      <w:t>- FESA</w:t>
                    </w:r>
                  </w:p>
                  <w:p w14:paraId="08730C7C" w14:textId="77777777" w:rsidR="009226B8" w:rsidRDefault="009226B8">
                    <w:pPr>
                      <w:spacing w:before="2" w:line="206" w:lineRule="exact"/>
                      <w:ind w:left="6" w:right="6"/>
                      <w:jc w:val="center"/>
                      <w:rPr>
                        <w:b/>
                        <w:sz w:val="18"/>
                      </w:rPr>
                    </w:pPr>
                    <w:r>
                      <w:rPr>
                        <w:b/>
                        <w:color w:val="001F5F"/>
                        <w:sz w:val="18"/>
                      </w:rPr>
                      <w:t>AGÊNCIA</w:t>
                    </w:r>
                    <w:r>
                      <w:rPr>
                        <w:b/>
                        <w:color w:val="001F5F"/>
                        <w:spacing w:val="-2"/>
                        <w:sz w:val="18"/>
                      </w:rPr>
                      <w:t xml:space="preserve"> </w:t>
                    </w:r>
                    <w:r>
                      <w:rPr>
                        <w:b/>
                        <w:color w:val="001F5F"/>
                        <w:sz w:val="18"/>
                      </w:rPr>
                      <w:t>DE</w:t>
                    </w:r>
                    <w:r>
                      <w:rPr>
                        <w:b/>
                        <w:color w:val="001F5F"/>
                        <w:spacing w:val="-1"/>
                        <w:sz w:val="18"/>
                      </w:rPr>
                      <w:t xml:space="preserve"> </w:t>
                    </w:r>
                    <w:r>
                      <w:rPr>
                        <w:b/>
                        <w:color w:val="001F5F"/>
                        <w:sz w:val="18"/>
                      </w:rPr>
                      <w:t>DEFESA</w:t>
                    </w:r>
                    <w:r>
                      <w:rPr>
                        <w:b/>
                        <w:color w:val="001F5F"/>
                        <w:spacing w:val="-1"/>
                        <w:sz w:val="18"/>
                      </w:rPr>
                      <w:t xml:space="preserve"> </w:t>
                    </w:r>
                    <w:r>
                      <w:rPr>
                        <w:b/>
                        <w:color w:val="001F5F"/>
                        <w:sz w:val="18"/>
                      </w:rPr>
                      <w:t>SANITÁRIA</w:t>
                    </w:r>
                    <w:r>
                      <w:rPr>
                        <w:b/>
                        <w:color w:val="001F5F"/>
                        <w:spacing w:val="-2"/>
                        <w:sz w:val="18"/>
                      </w:rPr>
                      <w:t xml:space="preserve"> </w:t>
                    </w:r>
                    <w:r>
                      <w:rPr>
                        <w:b/>
                        <w:color w:val="001F5F"/>
                        <w:sz w:val="18"/>
                      </w:rPr>
                      <w:t>AGROSILVOPASTORIL</w:t>
                    </w:r>
                    <w:r>
                      <w:rPr>
                        <w:b/>
                        <w:color w:val="001F5F"/>
                        <w:spacing w:val="-1"/>
                        <w:sz w:val="18"/>
                      </w:rPr>
                      <w:t xml:space="preserve"> </w:t>
                    </w:r>
                    <w:r>
                      <w:rPr>
                        <w:b/>
                        <w:color w:val="001F5F"/>
                        <w:sz w:val="18"/>
                      </w:rPr>
                      <w:t>DO</w:t>
                    </w:r>
                    <w:r>
                      <w:rPr>
                        <w:b/>
                        <w:color w:val="001F5F"/>
                        <w:spacing w:val="-2"/>
                        <w:sz w:val="18"/>
                      </w:rPr>
                      <w:t xml:space="preserve"> </w:t>
                    </w:r>
                    <w:r>
                      <w:rPr>
                        <w:b/>
                        <w:color w:val="001F5F"/>
                        <w:sz w:val="18"/>
                      </w:rPr>
                      <w:t>ESTADO</w:t>
                    </w:r>
                    <w:r>
                      <w:rPr>
                        <w:b/>
                        <w:color w:val="001F5F"/>
                        <w:spacing w:val="-2"/>
                        <w:sz w:val="18"/>
                      </w:rPr>
                      <w:t xml:space="preserve"> </w:t>
                    </w:r>
                    <w:r>
                      <w:rPr>
                        <w:b/>
                        <w:color w:val="001F5F"/>
                        <w:sz w:val="18"/>
                      </w:rPr>
                      <w:t>DE</w:t>
                    </w:r>
                    <w:r>
                      <w:rPr>
                        <w:b/>
                        <w:color w:val="001F5F"/>
                        <w:spacing w:val="-1"/>
                        <w:sz w:val="18"/>
                      </w:rPr>
                      <w:t xml:space="preserve"> </w:t>
                    </w:r>
                    <w:r>
                      <w:rPr>
                        <w:b/>
                        <w:color w:val="001F5F"/>
                        <w:sz w:val="18"/>
                      </w:rPr>
                      <w:t>RONDÔNIA-IDARON</w:t>
                    </w:r>
                  </w:p>
                  <w:p w14:paraId="40B2B229" w14:textId="77777777" w:rsidR="009226B8" w:rsidRDefault="009226B8">
                    <w:pPr>
                      <w:spacing w:line="252" w:lineRule="exact"/>
                      <w:ind w:left="6" w:right="2"/>
                      <w:jc w:val="center"/>
                      <w:rPr>
                        <w:b/>
                        <w:lang w:val="pt-BR"/>
                      </w:rPr>
                    </w:pPr>
                    <w:r>
                      <w:rPr>
                        <w:b/>
                        <w:color w:val="001F5F"/>
                      </w:rPr>
                      <w:t>Relatório</w:t>
                    </w:r>
                    <w:r>
                      <w:rPr>
                        <w:b/>
                        <w:color w:val="001F5F"/>
                        <w:spacing w:val="-4"/>
                      </w:rPr>
                      <w:t xml:space="preserve"> </w:t>
                    </w:r>
                    <w:r>
                      <w:rPr>
                        <w:b/>
                        <w:color w:val="001F5F"/>
                      </w:rPr>
                      <w:t>de Gestão</w:t>
                    </w:r>
                    <w:r>
                      <w:rPr>
                        <w:b/>
                        <w:color w:val="001F5F"/>
                        <w:spacing w:val="1"/>
                      </w:rPr>
                      <w:t xml:space="preserve"> </w:t>
                    </w:r>
                    <w:r>
                      <w:rPr>
                        <w:b/>
                        <w:color w:val="001F5F"/>
                      </w:rPr>
                      <w:t>–</w:t>
                    </w:r>
                    <w:r>
                      <w:rPr>
                        <w:b/>
                        <w:color w:val="001F5F"/>
                        <w:spacing w:val="-3"/>
                      </w:rPr>
                      <w:t xml:space="preserve"> </w:t>
                    </w:r>
                    <w:r>
                      <w:rPr>
                        <w:b/>
                        <w:color w:val="001F5F"/>
                      </w:rPr>
                      <w:t>FESA- 202</w:t>
                    </w:r>
                    <w:r>
                      <w:rPr>
                        <w:b/>
                        <w:color w:val="001F5F"/>
                        <w:lang w:val="pt-BR"/>
                      </w:rPr>
                      <w:t>1</w:t>
                    </w:r>
                  </w:p>
                </w:txbxContent>
              </v:textbox>
              <w10:wrap anchorx="page" anchory="page"/>
            </v:shape>
          </w:pict>
        </mc:Fallback>
      </mc:AlternateContent>
    </w:r>
    <w:r>
      <w:rPr>
        <w:sz w:val="20"/>
      </w:rPr>
      <w:t>Z|fs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61C05" w14:textId="77777777" w:rsidR="009226B8" w:rsidRDefault="009226B8">
    <w:pPr>
      <w:pStyle w:val="Corpodetexto"/>
      <w:spacing w:line="14" w:lineRule="auto"/>
      <w:rPr>
        <w:sz w:val="20"/>
      </w:rPr>
    </w:pPr>
    <w:r>
      <w:rPr>
        <w:noProof/>
        <w:lang w:val="pt-BR" w:eastAsia="pt-BR"/>
      </w:rPr>
      <w:drawing>
        <wp:anchor distT="0" distB="0" distL="0" distR="0" simplePos="0" relativeHeight="251659264" behindDoc="1" locked="0" layoutInCell="1" allowOverlap="1" wp14:anchorId="64C1D879" wp14:editId="7B9A8BB2">
          <wp:simplePos x="0" y="0"/>
          <wp:positionH relativeFrom="page">
            <wp:posOffset>6489700</wp:posOffset>
          </wp:positionH>
          <wp:positionV relativeFrom="page">
            <wp:posOffset>217170</wp:posOffset>
          </wp:positionV>
          <wp:extent cx="541020" cy="557530"/>
          <wp:effectExtent l="0" t="0" r="0" b="0"/>
          <wp:wrapNone/>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jpeg"/>
                  <pic:cNvPicPr>
                    <a:picLocks noChangeAspect="1"/>
                  </pic:cNvPicPr>
                </pic:nvPicPr>
                <pic:blipFill>
                  <a:blip r:embed="rId1" cstate="print"/>
                  <a:stretch>
                    <a:fillRect/>
                  </a:stretch>
                </pic:blipFill>
                <pic:spPr>
                  <a:xfrm>
                    <a:off x="0" y="0"/>
                    <a:ext cx="541030" cy="557673"/>
                  </a:xfrm>
                  <a:prstGeom prst="rect">
                    <a:avLst/>
                  </a:prstGeom>
                </pic:spPr>
              </pic:pic>
            </a:graphicData>
          </a:graphic>
        </wp:anchor>
      </w:drawing>
    </w:r>
    <w:r>
      <w:rPr>
        <w:noProof/>
        <w:lang w:val="pt-BR" w:eastAsia="pt-BR"/>
      </w:rPr>
      <w:drawing>
        <wp:anchor distT="0" distB="0" distL="0" distR="0" simplePos="0" relativeHeight="251660288" behindDoc="1" locked="0" layoutInCell="1" allowOverlap="1" wp14:anchorId="72EE2186" wp14:editId="3489073E">
          <wp:simplePos x="0" y="0"/>
          <wp:positionH relativeFrom="page">
            <wp:posOffset>694690</wp:posOffset>
          </wp:positionH>
          <wp:positionV relativeFrom="page">
            <wp:posOffset>386715</wp:posOffset>
          </wp:positionV>
          <wp:extent cx="547370" cy="375285"/>
          <wp:effectExtent l="0" t="0" r="0" b="0"/>
          <wp:wrapNone/>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jpeg"/>
                  <pic:cNvPicPr>
                    <a:picLocks noChangeAspect="1"/>
                  </pic:cNvPicPr>
                </pic:nvPicPr>
                <pic:blipFill>
                  <a:blip r:embed="rId2" cstate="print"/>
                  <a:stretch>
                    <a:fillRect/>
                  </a:stretch>
                </pic:blipFill>
                <pic:spPr>
                  <a:xfrm>
                    <a:off x="0" y="0"/>
                    <a:ext cx="547270" cy="375154"/>
                  </a:xfrm>
                  <a:prstGeom prst="rect">
                    <a:avLst/>
                  </a:prstGeom>
                </pic:spPr>
              </pic:pic>
            </a:graphicData>
          </a:graphic>
        </wp:anchor>
      </w:drawing>
    </w:r>
    <w:r>
      <w:rPr>
        <w:noProof/>
        <w:lang w:val="pt-BR" w:eastAsia="pt-BR"/>
      </w:rPr>
      <mc:AlternateContent>
        <mc:Choice Requires="wps">
          <w:drawing>
            <wp:anchor distT="0" distB="0" distL="114300" distR="114300" simplePos="0" relativeHeight="251664384" behindDoc="1" locked="0" layoutInCell="1" allowOverlap="1" wp14:anchorId="07E7AF37" wp14:editId="5E3994B7">
              <wp:simplePos x="0" y="0"/>
              <wp:positionH relativeFrom="page">
                <wp:posOffset>1305560</wp:posOffset>
              </wp:positionH>
              <wp:positionV relativeFrom="page">
                <wp:posOffset>438785</wp:posOffset>
              </wp:positionV>
              <wp:extent cx="5034915" cy="444500"/>
              <wp:effectExtent l="0" t="0" r="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915" cy="444500"/>
                      </a:xfrm>
                      <a:prstGeom prst="rect">
                        <a:avLst/>
                      </a:prstGeom>
                      <a:noFill/>
                      <a:ln>
                        <a:noFill/>
                      </a:ln>
                    </wps:spPr>
                    <wps:txbx>
                      <w:txbxContent>
                        <w:p w14:paraId="4997F02F" w14:textId="77777777" w:rsidR="009226B8" w:rsidRDefault="009226B8">
                          <w:pPr>
                            <w:spacing w:before="12"/>
                            <w:ind w:left="9" w:right="141"/>
                            <w:jc w:val="center"/>
                            <w:rPr>
                              <w:sz w:val="18"/>
                            </w:rPr>
                          </w:pPr>
                          <w:r>
                            <w:rPr>
                              <w:sz w:val="18"/>
                            </w:rPr>
                            <w:t>FUNDO</w:t>
                          </w:r>
                          <w:r>
                            <w:rPr>
                              <w:spacing w:val="-3"/>
                              <w:sz w:val="18"/>
                            </w:rPr>
                            <w:t xml:space="preserve"> </w:t>
                          </w:r>
                          <w:r>
                            <w:rPr>
                              <w:sz w:val="18"/>
                            </w:rPr>
                            <w:t>ESTADUAL</w:t>
                          </w:r>
                          <w:r>
                            <w:rPr>
                              <w:spacing w:val="-3"/>
                              <w:sz w:val="18"/>
                            </w:rPr>
                            <w:t xml:space="preserve"> </w:t>
                          </w:r>
                          <w:r>
                            <w:rPr>
                              <w:sz w:val="18"/>
                            </w:rPr>
                            <w:t>DE</w:t>
                          </w:r>
                          <w:r>
                            <w:rPr>
                              <w:spacing w:val="-1"/>
                              <w:sz w:val="18"/>
                            </w:rPr>
                            <w:t xml:space="preserve"> </w:t>
                          </w:r>
                          <w:r>
                            <w:rPr>
                              <w:sz w:val="18"/>
                            </w:rPr>
                            <w:t>SANIDADE</w:t>
                          </w:r>
                          <w:r>
                            <w:rPr>
                              <w:spacing w:val="-1"/>
                              <w:sz w:val="18"/>
                            </w:rPr>
                            <w:t xml:space="preserve"> </w:t>
                          </w:r>
                          <w:r>
                            <w:rPr>
                              <w:sz w:val="18"/>
                            </w:rPr>
                            <w:t>ANIMAL -</w:t>
                          </w:r>
                          <w:r>
                            <w:rPr>
                              <w:spacing w:val="-1"/>
                              <w:sz w:val="18"/>
                            </w:rPr>
                            <w:t xml:space="preserve"> </w:t>
                          </w:r>
                          <w:r>
                            <w:rPr>
                              <w:sz w:val="18"/>
                            </w:rPr>
                            <w:t>FESA</w:t>
                          </w:r>
                        </w:p>
                        <w:p w14:paraId="64E6271E" w14:textId="77777777" w:rsidR="009226B8" w:rsidRDefault="009226B8">
                          <w:pPr>
                            <w:spacing w:before="2" w:line="206" w:lineRule="exact"/>
                            <w:ind w:left="9" w:right="9"/>
                            <w:jc w:val="center"/>
                            <w:rPr>
                              <w:sz w:val="18"/>
                            </w:rPr>
                          </w:pPr>
                          <w:r>
                            <w:rPr>
                              <w:sz w:val="18"/>
                            </w:rPr>
                            <w:t>AGÊNCIA</w:t>
                          </w:r>
                          <w:r>
                            <w:rPr>
                              <w:spacing w:val="-5"/>
                              <w:sz w:val="18"/>
                            </w:rPr>
                            <w:t xml:space="preserve"> </w:t>
                          </w:r>
                          <w:r>
                            <w:rPr>
                              <w:sz w:val="18"/>
                            </w:rPr>
                            <w:t>DE</w:t>
                          </w:r>
                          <w:r>
                            <w:rPr>
                              <w:spacing w:val="-1"/>
                              <w:sz w:val="18"/>
                            </w:rPr>
                            <w:t xml:space="preserve"> </w:t>
                          </w:r>
                          <w:r>
                            <w:rPr>
                              <w:sz w:val="18"/>
                            </w:rPr>
                            <w:t>DEFESA</w:t>
                          </w:r>
                          <w:r>
                            <w:rPr>
                              <w:spacing w:val="-4"/>
                              <w:sz w:val="18"/>
                            </w:rPr>
                            <w:t xml:space="preserve"> </w:t>
                          </w:r>
                          <w:r>
                            <w:rPr>
                              <w:sz w:val="18"/>
                            </w:rPr>
                            <w:t>SANITÁRIA</w:t>
                          </w:r>
                          <w:r>
                            <w:rPr>
                              <w:spacing w:val="-2"/>
                              <w:sz w:val="18"/>
                            </w:rPr>
                            <w:t xml:space="preserve"> </w:t>
                          </w:r>
                          <w:r>
                            <w:rPr>
                              <w:sz w:val="18"/>
                            </w:rPr>
                            <w:t>AGROSILVOPASTORIL</w:t>
                          </w:r>
                          <w:r>
                            <w:rPr>
                              <w:spacing w:val="-3"/>
                              <w:sz w:val="18"/>
                            </w:rPr>
                            <w:t xml:space="preserve"> </w:t>
                          </w:r>
                          <w:r>
                            <w:rPr>
                              <w:sz w:val="18"/>
                            </w:rPr>
                            <w:t>DO</w:t>
                          </w:r>
                          <w:r>
                            <w:rPr>
                              <w:spacing w:val="-2"/>
                              <w:sz w:val="18"/>
                            </w:rPr>
                            <w:t xml:space="preserve"> </w:t>
                          </w:r>
                          <w:r>
                            <w:rPr>
                              <w:sz w:val="18"/>
                            </w:rPr>
                            <w:t>ESTADO</w:t>
                          </w:r>
                          <w:r>
                            <w:rPr>
                              <w:spacing w:val="-2"/>
                              <w:sz w:val="18"/>
                            </w:rPr>
                            <w:t xml:space="preserve"> </w:t>
                          </w:r>
                          <w:r>
                            <w:rPr>
                              <w:sz w:val="18"/>
                            </w:rPr>
                            <w:t>DE</w:t>
                          </w:r>
                          <w:r>
                            <w:rPr>
                              <w:spacing w:val="-1"/>
                              <w:sz w:val="18"/>
                            </w:rPr>
                            <w:t xml:space="preserve"> </w:t>
                          </w:r>
                          <w:r>
                            <w:rPr>
                              <w:sz w:val="18"/>
                            </w:rPr>
                            <w:t>RONDÔNIA-IDARON</w:t>
                          </w:r>
                        </w:p>
                        <w:p w14:paraId="6C77A740" w14:textId="77777777" w:rsidR="009226B8" w:rsidRDefault="009226B8">
                          <w:pPr>
                            <w:spacing w:line="252" w:lineRule="exact"/>
                            <w:ind w:left="9" w:right="144"/>
                            <w:jc w:val="center"/>
                            <w:rPr>
                              <w:lang w:val="pt-BR"/>
                            </w:rPr>
                          </w:pPr>
                          <w:r>
                            <w:t>Relatório</w:t>
                          </w:r>
                          <w:r>
                            <w:rPr>
                              <w:spacing w:val="-1"/>
                            </w:rPr>
                            <w:t xml:space="preserve"> </w:t>
                          </w:r>
                          <w:r>
                            <w:t>de</w:t>
                          </w:r>
                          <w:r>
                            <w:rPr>
                              <w:spacing w:val="-2"/>
                            </w:rPr>
                            <w:t xml:space="preserve"> </w:t>
                          </w:r>
                          <w:r>
                            <w:t>Gestão</w:t>
                          </w:r>
                          <w:r>
                            <w:rPr>
                              <w:spacing w:val="1"/>
                            </w:rPr>
                            <w:t xml:space="preserve"> </w:t>
                          </w:r>
                          <w:r>
                            <w:t>– FESA-</w:t>
                          </w:r>
                          <w:r>
                            <w:rPr>
                              <w:spacing w:val="-4"/>
                            </w:rPr>
                            <w:t xml:space="preserve"> </w:t>
                          </w:r>
                          <w:r>
                            <w:t>202</w:t>
                          </w:r>
                          <w:r>
                            <w:rPr>
                              <w:lang w:val="pt-BR"/>
                            </w:rPr>
                            <w:t>1</w:t>
                          </w:r>
                        </w:p>
                      </w:txbxContent>
                    </wps:txbx>
                    <wps:bodyPr rot="0" vert="horz" wrap="square" lIns="0" tIns="0" rIns="0" bIns="0" anchor="t" anchorCtr="0" upright="1">
                      <a:noAutofit/>
                    </wps:bodyPr>
                  </wps:wsp>
                </a:graphicData>
              </a:graphic>
            </wp:anchor>
          </w:drawing>
        </mc:Choice>
        <mc:Fallback>
          <w:pict>
            <v:shapetype w14:anchorId="07E7AF37" id="_x0000_t202" coordsize="21600,21600" o:spt="202" path="m,l,21600r21600,l21600,xe">
              <v:stroke joinstyle="miter"/>
              <v:path gradientshapeok="t" o:connecttype="rect"/>
            </v:shapetype>
            <v:shape id="Text Box 8" o:spid="_x0000_s1032" type="#_x0000_t202" style="position:absolute;margin-left:102.8pt;margin-top:34.55pt;width:396.45pt;height:35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" filled="f" stroked="f">
              <v:textbox inset="0,0,0,0">
                <w:txbxContent>
                  <w:p w14:paraId="4997F02F" w14:textId="77777777" w:rsidR="009226B8" w:rsidRDefault="009226B8">
                    <w:pPr>
                      <w:spacing w:before="12"/>
                      <w:ind w:left="9" w:right="141"/>
                      <w:jc w:val="center"/>
                      <w:rPr>
                        <w:sz w:val="18"/>
                      </w:rPr>
                    </w:pPr>
                    <w:r>
                      <w:rPr>
                        <w:sz w:val="18"/>
                      </w:rPr>
                      <w:t>FUNDO</w:t>
                    </w:r>
                    <w:r>
                      <w:rPr>
                        <w:spacing w:val="-3"/>
                        <w:sz w:val="18"/>
                      </w:rPr>
                      <w:t xml:space="preserve"> </w:t>
                    </w:r>
                    <w:r>
                      <w:rPr>
                        <w:sz w:val="18"/>
                      </w:rPr>
                      <w:t>ESTADUAL</w:t>
                    </w:r>
                    <w:r>
                      <w:rPr>
                        <w:spacing w:val="-3"/>
                        <w:sz w:val="18"/>
                      </w:rPr>
                      <w:t xml:space="preserve"> </w:t>
                    </w:r>
                    <w:r>
                      <w:rPr>
                        <w:sz w:val="18"/>
                      </w:rPr>
                      <w:t>DE</w:t>
                    </w:r>
                    <w:r>
                      <w:rPr>
                        <w:spacing w:val="-1"/>
                        <w:sz w:val="18"/>
                      </w:rPr>
                      <w:t xml:space="preserve"> </w:t>
                    </w:r>
                    <w:r>
                      <w:rPr>
                        <w:sz w:val="18"/>
                      </w:rPr>
                      <w:t>SANIDADE</w:t>
                    </w:r>
                    <w:r>
                      <w:rPr>
                        <w:spacing w:val="-1"/>
                        <w:sz w:val="18"/>
                      </w:rPr>
                      <w:t xml:space="preserve"> </w:t>
                    </w:r>
                    <w:r>
                      <w:rPr>
                        <w:sz w:val="18"/>
                      </w:rPr>
                      <w:t>ANIMAL -</w:t>
                    </w:r>
                    <w:r>
                      <w:rPr>
                        <w:spacing w:val="-1"/>
                        <w:sz w:val="18"/>
                      </w:rPr>
                      <w:t xml:space="preserve"> </w:t>
                    </w:r>
                    <w:r>
                      <w:rPr>
                        <w:sz w:val="18"/>
                      </w:rPr>
                      <w:t>FESA</w:t>
                    </w:r>
                  </w:p>
                  <w:p w14:paraId="64E6271E" w14:textId="77777777" w:rsidR="009226B8" w:rsidRDefault="009226B8">
                    <w:pPr>
                      <w:spacing w:before="2" w:line="206" w:lineRule="exact"/>
                      <w:ind w:left="9" w:right="9"/>
                      <w:jc w:val="center"/>
                      <w:rPr>
                        <w:sz w:val="18"/>
                      </w:rPr>
                    </w:pPr>
                    <w:r>
                      <w:rPr>
                        <w:sz w:val="18"/>
                      </w:rPr>
                      <w:t>AGÊNCIA</w:t>
                    </w:r>
                    <w:r>
                      <w:rPr>
                        <w:spacing w:val="-5"/>
                        <w:sz w:val="18"/>
                      </w:rPr>
                      <w:t xml:space="preserve"> </w:t>
                    </w:r>
                    <w:r>
                      <w:rPr>
                        <w:sz w:val="18"/>
                      </w:rPr>
                      <w:t>DE</w:t>
                    </w:r>
                    <w:r>
                      <w:rPr>
                        <w:spacing w:val="-1"/>
                        <w:sz w:val="18"/>
                      </w:rPr>
                      <w:t xml:space="preserve"> </w:t>
                    </w:r>
                    <w:r>
                      <w:rPr>
                        <w:sz w:val="18"/>
                      </w:rPr>
                      <w:t>DEFESA</w:t>
                    </w:r>
                    <w:r>
                      <w:rPr>
                        <w:spacing w:val="-4"/>
                        <w:sz w:val="18"/>
                      </w:rPr>
                      <w:t xml:space="preserve"> </w:t>
                    </w:r>
                    <w:r>
                      <w:rPr>
                        <w:sz w:val="18"/>
                      </w:rPr>
                      <w:t>SANITÁRIA</w:t>
                    </w:r>
                    <w:r>
                      <w:rPr>
                        <w:spacing w:val="-2"/>
                        <w:sz w:val="18"/>
                      </w:rPr>
                      <w:t xml:space="preserve"> </w:t>
                    </w:r>
                    <w:r>
                      <w:rPr>
                        <w:sz w:val="18"/>
                      </w:rPr>
                      <w:t>AGROSILVOPASTORIL</w:t>
                    </w:r>
                    <w:r>
                      <w:rPr>
                        <w:spacing w:val="-3"/>
                        <w:sz w:val="18"/>
                      </w:rPr>
                      <w:t xml:space="preserve"> </w:t>
                    </w:r>
                    <w:r>
                      <w:rPr>
                        <w:sz w:val="18"/>
                      </w:rPr>
                      <w:t>DO</w:t>
                    </w:r>
                    <w:r>
                      <w:rPr>
                        <w:spacing w:val="-2"/>
                        <w:sz w:val="18"/>
                      </w:rPr>
                      <w:t xml:space="preserve"> </w:t>
                    </w:r>
                    <w:r>
                      <w:rPr>
                        <w:sz w:val="18"/>
                      </w:rPr>
                      <w:t>ESTADO</w:t>
                    </w:r>
                    <w:r>
                      <w:rPr>
                        <w:spacing w:val="-2"/>
                        <w:sz w:val="18"/>
                      </w:rPr>
                      <w:t xml:space="preserve"> </w:t>
                    </w:r>
                    <w:r>
                      <w:rPr>
                        <w:sz w:val="18"/>
                      </w:rPr>
                      <w:t>DE</w:t>
                    </w:r>
                    <w:r>
                      <w:rPr>
                        <w:spacing w:val="-1"/>
                        <w:sz w:val="18"/>
                      </w:rPr>
                      <w:t xml:space="preserve"> </w:t>
                    </w:r>
                    <w:r>
                      <w:rPr>
                        <w:sz w:val="18"/>
                      </w:rPr>
                      <w:t>RONDÔNIA-IDARON</w:t>
                    </w:r>
                  </w:p>
                  <w:p w14:paraId="6C77A740" w14:textId="77777777" w:rsidR="009226B8" w:rsidRDefault="009226B8">
                    <w:pPr>
                      <w:spacing w:line="252" w:lineRule="exact"/>
                      <w:ind w:left="9" w:right="144"/>
                      <w:jc w:val="center"/>
                      <w:rPr>
                        <w:lang w:val="pt-BR"/>
                      </w:rPr>
                    </w:pPr>
                    <w:r>
                      <w:t>Relatório</w:t>
                    </w:r>
                    <w:r>
                      <w:rPr>
                        <w:spacing w:val="-1"/>
                      </w:rPr>
                      <w:t xml:space="preserve"> </w:t>
                    </w:r>
                    <w:r>
                      <w:t>de</w:t>
                    </w:r>
                    <w:r>
                      <w:rPr>
                        <w:spacing w:val="-2"/>
                      </w:rPr>
                      <w:t xml:space="preserve"> </w:t>
                    </w:r>
                    <w:r>
                      <w:t>Gestão</w:t>
                    </w:r>
                    <w:r>
                      <w:rPr>
                        <w:spacing w:val="1"/>
                      </w:rPr>
                      <w:t xml:space="preserve"> </w:t>
                    </w:r>
                    <w:r>
                      <w:t>– FESA-</w:t>
                    </w:r>
                    <w:r>
                      <w:rPr>
                        <w:spacing w:val="-4"/>
                      </w:rPr>
                      <w:t xml:space="preserve"> </w:t>
                    </w:r>
                    <w:r>
                      <w:t>202</w:t>
                    </w:r>
                    <w:r>
                      <w:rPr>
                        <w:lang w:val="pt-BR"/>
                      </w:rPr>
                      <w:t>1</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12CD6" w14:textId="77777777" w:rsidR="009226B8" w:rsidRDefault="009226B8">
    <w:pPr>
      <w:pStyle w:val="Corpodetexto"/>
      <w:spacing w:line="14" w:lineRule="auto"/>
      <w:rPr>
        <w:sz w:val="20"/>
      </w:rPr>
    </w:pPr>
    <w:r>
      <w:rPr>
        <w:noProof/>
        <w:lang w:val="pt-BR" w:eastAsia="pt-BR"/>
      </w:rPr>
      <w:drawing>
        <wp:anchor distT="0" distB="0" distL="0" distR="0" simplePos="0" relativeHeight="251661312" behindDoc="1" locked="0" layoutInCell="1" allowOverlap="1" wp14:anchorId="10E735E4" wp14:editId="110B144B">
          <wp:simplePos x="0" y="0"/>
          <wp:positionH relativeFrom="page">
            <wp:posOffset>6489700</wp:posOffset>
          </wp:positionH>
          <wp:positionV relativeFrom="page">
            <wp:posOffset>224155</wp:posOffset>
          </wp:positionV>
          <wp:extent cx="541020" cy="557530"/>
          <wp:effectExtent l="0" t="0" r="0" b="0"/>
          <wp:wrapNone/>
          <wp:docPr id="3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jpeg"/>
                  <pic:cNvPicPr>
                    <a:picLocks noChangeAspect="1"/>
                  </pic:cNvPicPr>
                </pic:nvPicPr>
                <pic:blipFill>
                  <a:blip r:embed="rId1" cstate="print"/>
                  <a:stretch>
                    <a:fillRect/>
                  </a:stretch>
                </pic:blipFill>
                <pic:spPr>
                  <a:xfrm>
                    <a:off x="0" y="0"/>
                    <a:ext cx="541030" cy="557673"/>
                  </a:xfrm>
                  <a:prstGeom prst="rect">
                    <a:avLst/>
                  </a:prstGeom>
                </pic:spPr>
              </pic:pic>
            </a:graphicData>
          </a:graphic>
        </wp:anchor>
      </w:drawing>
    </w:r>
    <w:r>
      <w:rPr>
        <w:noProof/>
        <w:lang w:val="pt-BR" w:eastAsia="pt-BR"/>
      </w:rPr>
      <w:drawing>
        <wp:anchor distT="0" distB="0" distL="0" distR="0" simplePos="0" relativeHeight="251662336" behindDoc="1" locked="0" layoutInCell="1" allowOverlap="1" wp14:anchorId="71163804" wp14:editId="7C6FE92F">
          <wp:simplePos x="0" y="0"/>
          <wp:positionH relativeFrom="page">
            <wp:posOffset>694690</wp:posOffset>
          </wp:positionH>
          <wp:positionV relativeFrom="page">
            <wp:posOffset>393700</wp:posOffset>
          </wp:positionV>
          <wp:extent cx="547370" cy="375285"/>
          <wp:effectExtent l="0" t="0" r="0" b="0"/>
          <wp:wrapNone/>
          <wp:docPr id="4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jpeg"/>
                  <pic:cNvPicPr>
                    <a:picLocks noChangeAspect="1"/>
                  </pic:cNvPicPr>
                </pic:nvPicPr>
                <pic:blipFill>
                  <a:blip r:embed="rId2" cstate="print"/>
                  <a:stretch>
                    <a:fillRect/>
                  </a:stretch>
                </pic:blipFill>
                <pic:spPr>
                  <a:xfrm>
                    <a:off x="0" y="0"/>
                    <a:ext cx="547270" cy="375154"/>
                  </a:xfrm>
                  <a:prstGeom prst="rect">
                    <a:avLst/>
                  </a:prstGeom>
                </pic:spPr>
              </pic:pic>
            </a:graphicData>
          </a:graphic>
        </wp:anchor>
      </w:drawing>
    </w:r>
    <w:r>
      <w:rPr>
        <w:noProof/>
        <w:lang w:val="pt-BR" w:eastAsia="pt-BR"/>
      </w:rPr>
      <mc:AlternateContent>
        <mc:Choice Requires="wps">
          <w:drawing>
            <wp:anchor distT="0" distB="0" distL="114300" distR="114300" simplePos="0" relativeHeight="251666432" behindDoc="1" locked="0" layoutInCell="1" allowOverlap="1" wp14:anchorId="6C51BA77" wp14:editId="166B53F4">
              <wp:simplePos x="0" y="0"/>
              <wp:positionH relativeFrom="page">
                <wp:posOffset>1310640</wp:posOffset>
              </wp:positionH>
              <wp:positionV relativeFrom="page">
                <wp:posOffset>446405</wp:posOffset>
              </wp:positionV>
              <wp:extent cx="5034915" cy="442595"/>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915" cy="442595"/>
                      </a:xfrm>
                      <a:prstGeom prst="rect">
                        <a:avLst/>
                      </a:prstGeom>
                      <a:noFill/>
                      <a:ln>
                        <a:noFill/>
                      </a:ln>
                    </wps:spPr>
                    <wps:txbx>
                      <w:txbxContent>
                        <w:p w14:paraId="50253EEA" w14:textId="77777777" w:rsidR="009226B8" w:rsidRDefault="009226B8">
                          <w:pPr>
                            <w:spacing w:before="12" w:line="207" w:lineRule="exact"/>
                            <w:ind w:left="9" w:right="141"/>
                            <w:jc w:val="center"/>
                            <w:rPr>
                              <w:sz w:val="18"/>
                            </w:rPr>
                          </w:pPr>
                          <w:r>
                            <w:rPr>
                              <w:sz w:val="18"/>
                            </w:rPr>
                            <w:t>FUNDO</w:t>
                          </w:r>
                          <w:r>
                            <w:rPr>
                              <w:spacing w:val="-3"/>
                              <w:sz w:val="18"/>
                            </w:rPr>
                            <w:t xml:space="preserve"> </w:t>
                          </w:r>
                          <w:r>
                            <w:rPr>
                              <w:sz w:val="18"/>
                            </w:rPr>
                            <w:t>ESTADUAL</w:t>
                          </w:r>
                          <w:r>
                            <w:rPr>
                              <w:spacing w:val="-3"/>
                              <w:sz w:val="18"/>
                            </w:rPr>
                            <w:t xml:space="preserve"> </w:t>
                          </w:r>
                          <w:r>
                            <w:rPr>
                              <w:sz w:val="18"/>
                            </w:rPr>
                            <w:t>DE</w:t>
                          </w:r>
                          <w:r>
                            <w:rPr>
                              <w:spacing w:val="-1"/>
                              <w:sz w:val="18"/>
                            </w:rPr>
                            <w:t xml:space="preserve"> </w:t>
                          </w:r>
                          <w:r>
                            <w:rPr>
                              <w:sz w:val="18"/>
                            </w:rPr>
                            <w:t>SANIDADE</w:t>
                          </w:r>
                          <w:r>
                            <w:rPr>
                              <w:spacing w:val="-1"/>
                              <w:sz w:val="18"/>
                            </w:rPr>
                            <w:t xml:space="preserve"> </w:t>
                          </w:r>
                          <w:r>
                            <w:rPr>
                              <w:sz w:val="18"/>
                            </w:rPr>
                            <w:t>ANIMAL</w:t>
                          </w:r>
                          <w:r>
                            <w:rPr>
                              <w:spacing w:val="-1"/>
                              <w:sz w:val="18"/>
                            </w:rPr>
                            <w:t xml:space="preserve"> </w:t>
                          </w:r>
                          <w:r>
                            <w:rPr>
                              <w:sz w:val="18"/>
                            </w:rPr>
                            <w:t>-</w:t>
                          </w:r>
                          <w:r>
                            <w:rPr>
                              <w:spacing w:val="-1"/>
                              <w:sz w:val="18"/>
                            </w:rPr>
                            <w:t xml:space="preserve"> </w:t>
                          </w:r>
                          <w:r>
                            <w:rPr>
                              <w:sz w:val="18"/>
                            </w:rPr>
                            <w:t>FESA</w:t>
                          </w:r>
                        </w:p>
                        <w:p w14:paraId="3FEB7C76" w14:textId="77777777" w:rsidR="009226B8" w:rsidRDefault="009226B8">
                          <w:pPr>
                            <w:spacing w:line="206" w:lineRule="exact"/>
                            <w:ind w:left="9" w:right="9"/>
                            <w:jc w:val="center"/>
                            <w:rPr>
                              <w:sz w:val="18"/>
                            </w:rPr>
                          </w:pPr>
                          <w:r>
                            <w:rPr>
                              <w:sz w:val="18"/>
                            </w:rPr>
                            <w:t>AGÊNCIA</w:t>
                          </w:r>
                          <w:r>
                            <w:rPr>
                              <w:spacing w:val="-5"/>
                              <w:sz w:val="18"/>
                            </w:rPr>
                            <w:t xml:space="preserve"> </w:t>
                          </w:r>
                          <w:r>
                            <w:rPr>
                              <w:sz w:val="18"/>
                            </w:rPr>
                            <w:t>DE</w:t>
                          </w:r>
                          <w:r>
                            <w:rPr>
                              <w:spacing w:val="-1"/>
                              <w:sz w:val="18"/>
                            </w:rPr>
                            <w:t xml:space="preserve"> </w:t>
                          </w:r>
                          <w:r>
                            <w:rPr>
                              <w:sz w:val="18"/>
                            </w:rPr>
                            <w:t>DEFESA</w:t>
                          </w:r>
                          <w:r>
                            <w:rPr>
                              <w:spacing w:val="-4"/>
                              <w:sz w:val="18"/>
                            </w:rPr>
                            <w:t xml:space="preserve"> </w:t>
                          </w:r>
                          <w:r>
                            <w:rPr>
                              <w:sz w:val="18"/>
                            </w:rPr>
                            <w:t>SANITÁRIA</w:t>
                          </w:r>
                          <w:r>
                            <w:rPr>
                              <w:spacing w:val="-2"/>
                              <w:sz w:val="18"/>
                            </w:rPr>
                            <w:t xml:space="preserve"> </w:t>
                          </w:r>
                          <w:r>
                            <w:rPr>
                              <w:sz w:val="18"/>
                            </w:rPr>
                            <w:t>AGROSILVOPASTORIL</w:t>
                          </w:r>
                          <w:r>
                            <w:rPr>
                              <w:spacing w:val="-3"/>
                              <w:sz w:val="18"/>
                            </w:rPr>
                            <w:t xml:space="preserve"> </w:t>
                          </w:r>
                          <w:r>
                            <w:rPr>
                              <w:sz w:val="18"/>
                            </w:rPr>
                            <w:t>DO</w:t>
                          </w:r>
                          <w:r>
                            <w:rPr>
                              <w:spacing w:val="-2"/>
                              <w:sz w:val="18"/>
                            </w:rPr>
                            <w:t xml:space="preserve"> </w:t>
                          </w:r>
                          <w:r>
                            <w:rPr>
                              <w:sz w:val="18"/>
                            </w:rPr>
                            <w:t>ESTADO</w:t>
                          </w:r>
                          <w:r>
                            <w:rPr>
                              <w:spacing w:val="-2"/>
                              <w:sz w:val="18"/>
                            </w:rPr>
                            <w:t xml:space="preserve"> </w:t>
                          </w:r>
                          <w:r>
                            <w:rPr>
                              <w:sz w:val="18"/>
                            </w:rPr>
                            <w:t>DE</w:t>
                          </w:r>
                          <w:r>
                            <w:rPr>
                              <w:spacing w:val="-1"/>
                              <w:sz w:val="18"/>
                            </w:rPr>
                            <w:t xml:space="preserve"> </w:t>
                          </w:r>
                          <w:r>
                            <w:rPr>
                              <w:sz w:val="18"/>
                            </w:rPr>
                            <w:t>RONDÔNIA-IDARON</w:t>
                          </w:r>
                        </w:p>
                        <w:p w14:paraId="48129275" w14:textId="4D2A3D50" w:rsidR="009226B8" w:rsidRDefault="009226B8">
                          <w:pPr>
                            <w:spacing w:line="252" w:lineRule="exact"/>
                            <w:ind w:left="9" w:right="144"/>
                            <w:jc w:val="center"/>
                          </w:pPr>
                          <w:r>
                            <w:t>Relatório</w:t>
                          </w:r>
                          <w:r>
                            <w:rPr>
                              <w:spacing w:val="-1"/>
                            </w:rPr>
                            <w:t xml:space="preserve"> </w:t>
                          </w:r>
                          <w:r>
                            <w:t>de</w:t>
                          </w:r>
                          <w:r>
                            <w:rPr>
                              <w:spacing w:val="-2"/>
                            </w:rPr>
                            <w:t xml:space="preserve"> </w:t>
                          </w:r>
                          <w:r>
                            <w:t>Gestão</w:t>
                          </w:r>
                          <w:r>
                            <w:rPr>
                              <w:spacing w:val="1"/>
                            </w:rPr>
                            <w:t xml:space="preserve"> </w:t>
                          </w:r>
                          <w:r>
                            <w:t>– FESA-</w:t>
                          </w:r>
                          <w:r>
                            <w:rPr>
                              <w:spacing w:val="-4"/>
                            </w:rPr>
                            <w:t xml:space="preserve"> </w:t>
                          </w:r>
                          <w:r w:rsidR="008216D8">
                            <w:t>2021</w:t>
                          </w:r>
                        </w:p>
                      </w:txbxContent>
                    </wps:txbx>
                    <wps:bodyPr rot="0" vert="horz" wrap="square" lIns="0" tIns="0" rIns="0" bIns="0" anchor="t" anchorCtr="0" upright="1">
                      <a:noAutofit/>
                    </wps:bodyPr>
                  </wps:wsp>
                </a:graphicData>
              </a:graphic>
            </wp:anchor>
          </w:drawing>
        </mc:Choice>
        <mc:Fallback>
          <w:pict>
            <v:shapetype w14:anchorId="6C51BA77" id="_x0000_t202" coordsize="21600,21600" o:spt="202" path="m,l,21600r21600,l21600,xe">
              <v:stroke joinstyle="miter"/>
              <v:path gradientshapeok="t" o:connecttype="rect"/>
            </v:shapetype>
            <v:shape id="Text Box 6" o:spid="_x0000_s1034" type="#_x0000_t202" style="position:absolute;margin-left:103.2pt;margin-top:35.15pt;width:396.45pt;height:34.85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" filled="f" stroked="f">
              <v:textbox inset="0,0,0,0">
                <w:txbxContent>
                  <w:p w14:paraId="50253EEA" w14:textId="77777777" w:rsidR="009226B8" w:rsidRDefault="009226B8">
                    <w:pPr>
                      <w:spacing w:before="12" w:line="207" w:lineRule="exact"/>
                      <w:ind w:left="9" w:right="141"/>
                      <w:jc w:val="center"/>
                      <w:rPr>
                        <w:sz w:val="18"/>
                      </w:rPr>
                    </w:pPr>
                    <w:r>
                      <w:rPr>
                        <w:sz w:val="18"/>
                      </w:rPr>
                      <w:t>FUNDO</w:t>
                    </w:r>
                    <w:r>
                      <w:rPr>
                        <w:spacing w:val="-3"/>
                        <w:sz w:val="18"/>
                      </w:rPr>
                      <w:t xml:space="preserve"> </w:t>
                    </w:r>
                    <w:r>
                      <w:rPr>
                        <w:sz w:val="18"/>
                      </w:rPr>
                      <w:t>ESTADUAL</w:t>
                    </w:r>
                    <w:r>
                      <w:rPr>
                        <w:spacing w:val="-3"/>
                        <w:sz w:val="18"/>
                      </w:rPr>
                      <w:t xml:space="preserve"> </w:t>
                    </w:r>
                    <w:r>
                      <w:rPr>
                        <w:sz w:val="18"/>
                      </w:rPr>
                      <w:t>DE</w:t>
                    </w:r>
                    <w:r>
                      <w:rPr>
                        <w:spacing w:val="-1"/>
                        <w:sz w:val="18"/>
                      </w:rPr>
                      <w:t xml:space="preserve"> </w:t>
                    </w:r>
                    <w:r>
                      <w:rPr>
                        <w:sz w:val="18"/>
                      </w:rPr>
                      <w:t>SANIDADE</w:t>
                    </w:r>
                    <w:r>
                      <w:rPr>
                        <w:spacing w:val="-1"/>
                        <w:sz w:val="18"/>
                      </w:rPr>
                      <w:t xml:space="preserve"> </w:t>
                    </w:r>
                    <w:r>
                      <w:rPr>
                        <w:sz w:val="18"/>
                      </w:rPr>
                      <w:t>ANIMAL</w:t>
                    </w:r>
                    <w:r>
                      <w:rPr>
                        <w:spacing w:val="-1"/>
                        <w:sz w:val="18"/>
                      </w:rPr>
                      <w:t xml:space="preserve"> </w:t>
                    </w:r>
                    <w:r>
                      <w:rPr>
                        <w:sz w:val="18"/>
                      </w:rPr>
                      <w:t>-</w:t>
                    </w:r>
                    <w:r>
                      <w:rPr>
                        <w:spacing w:val="-1"/>
                        <w:sz w:val="18"/>
                      </w:rPr>
                      <w:t xml:space="preserve"> </w:t>
                    </w:r>
                    <w:r>
                      <w:rPr>
                        <w:sz w:val="18"/>
                      </w:rPr>
                      <w:t>FESA</w:t>
                    </w:r>
                  </w:p>
                  <w:p w14:paraId="3FEB7C76" w14:textId="77777777" w:rsidR="009226B8" w:rsidRDefault="009226B8">
                    <w:pPr>
                      <w:spacing w:line="206" w:lineRule="exact"/>
                      <w:ind w:left="9" w:right="9"/>
                      <w:jc w:val="center"/>
                      <w:rPr>
                        <w:sz w:val="18"/>
                      </w:rPr>
                    </w:pPr>
                    <w:r>
                      <w:rPr>
                        <w:sz w:val="18"/>
                      </w:rPr>
                      <w:t>AGÊNCIA</w:t>
                    </w:r>
                    <w:r>
                      <w:rPr>
                        <w:spacing w:val="-5"/>
                        <w:sz w:val="18"/>
                      </w:rPr>
                      <w:t xml:space="preserve"> </w:t>
                    </w:r>
                    <w:r>
                      <w:rPr>
                        <w:sz w:val="18"/>
                      </w:rPr>
                      <w:t>DE</w:t>
                    </w:r>
                    <w:r>
                      <w:rPr>
                        <w:spacing w:val="-1"/>
                        <w:sz w:val="18"/>
                      </w:rPr>
                      <w:t xml:space="preserve"> </w:t>
                    </w:r>
                    <w:r>
                      <w:rPr>
                        <w:sz w:val="18"/>
                      </w:rPr>
                      <w:t>DEFESA</w:t>
                    </w:r>
                    <w:r>
                      <w:rPr>
                        <w:spacing w:val="-4"/>
                        <w:sz w:val="18"/>
                      </w:rPr>
                      <w:t xml:space="preserve"> </w:t>
                    </w:r>
                    <w:r>
                      <w:rPr>
                        <w:sz w:val="18"/>
                      </w:rPr>
                      <w:t>SANITÁRIA</w:t>
                    </w:r>
                    <w:r>
                      <w:rPr>
                        <w:spacing w:val="-2"/>
                        <w:sz w:val="18"/>
                      </w:rPr>
                      <w:t xml:space="preserve"> </w:t>
                    </w:r>
                    <w:r>
                      <w:rPr>
                        <w:sz w:val="18"/>
                      </w:rPr>
                      <w:t>AGROSILVOPASTORIL</w:t>
                    </w:r>
                    <w:r>
                      <w:rPr>
                        <w:spacing w:val="-3"/>
                        <w:sz w:val="18"/>
                      </w:rPr>
                      <w:t xml:space="preserve"> </w:t>
                    </w:r>
                    <w:r>
                      <w:rPr>
                        <w:sz w:val="18"/>
                      </w:rPr>
                      <w:t>DO</w:t>
                    </w:r>
                    <w:r>
                      <w:rPr>
                        <w:spacing w:val="-2"/>
                        <w:sz w:val="18"/>
                      </w:rPr>
                      <w:t xml:space="preserve"> </w:t>
                    </w:r>
                    <w:r>
                      <w:rPr>
                        <w:sz w:val="18"/>
                      </w:rPr>
                      <w:t>ESTADO</w:t>
                    </w:r>
                    <w:r>
                      <w:rPr>
                        <w:spacing w:val="-2"/>
                        <w:sz w:val="18"/>
                      </w:rPr>
                      <w:t xml:space="preserve"> </w:t>
                    </w:r>
                    <w:r>
                      <w:rPr>
                        <w:sz w:val="18"/>
                      </w:rPr>
                      <w:t>DE</w:t>
                    </w:r>
                    <w:r>
                      <w:rPr>
                        <w:spacing w:val="-1"/>
                        <w:sz w:val="18"/>
                      </w:rPr>
                      <w:t xml:space="preserve"> </w:t>
                    </w:r>
                    <w:r>
                      <w:rPr>
                        <w:sz w:val="18"/>
                      </w:rPr>
                      <w:t>RONDÔNIA-IDARON</w:t>
                    </w:r>
                  </w:p>
                  <w:p w14:paraId="48129275" w14:textId="4D2A3D50" w:rsidR="009226B8" w:rsidRDefault="009226B8">
                    <w:pPr>
                      <w:spacing w:line="252" w:lineRule="exact"/>
                      <w:ind w:left="9" w:right="144"/>
                      <w:jc w:val="center"/>
                    </w:pPr>
                    <w:r>
                      <w:t>Relatório</w:t>
                    </w:r>
                    <w:r>
                      <w:rPr>
                        <w:spacing w:val="-1"/>
                      </w:rPr>
                      <w:t xml:space="preserve"> </w:t>
                    </w:r>
                    <w:r>
                      <w:t>de</w:t>
                    </w:r>
                    <w:r>
                      <w:rPr>
                        <w:spacing w:val="-2"/>
                      </w:rPr>
                      <w:t xml:space="preserve"> </w:t>
                    </w:r>
                    <w:r>
                      <w:t>Gestão</w:t>
                    </w:r>
                    <w:r>
                      <w:rPr>
                        <w:spacing w:val="1"/>
                      </w:rPr>
                      <w:t xml:space="preserve"> </w:t>
                    </w:r>
                    <w:r>
                      <w:t>– FESA-</w:t>
                    </w:r>
                    <w:r>
                      <w:rPr>
                        <w:spacing w:val="-4"/>
                      </w:rPr>
                      <w:t xml:space="preserve"> </w:t>
                    </w:r>
                    <w:r w:rsidR="008216D8">
                      <w:t>2021</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DD1FE" w14:textId="77777777" w:rsidR="009226B8" w:rsidRDefault="009226B8">
    <w:pPr>
      <w:pStyle w:val="Corpodetexto"/>
      <w:spacing w:line="14" w:lineRule="auto"/>
      <w:rPr>
        <w:sz w:val="20"/>
      </w:rPr>
    </w:pPr>
    <w:r>
      <w:rPr>
        <w:noProof/>
        <w:lang w:val="pt-BR" w:eastAsia="pt-BR"/>
      </w:rPr>
      <mc:AlternateContent>
        <mc:Choice Requires="wps">
          <w:drawing>
            <wp:anchor distT="0" distB="0" distL="114300" distR="114300" simplePos="0" relativeHeight="251670528" behindDoc="1" locked="0" layoutInCell="1" allowOverlap="1" wp14:anchorId="3856EDF1" wp14:editId="79F2FD94">
              <wp:simplePos x="0" y="0"/>
              <wp:positionH relativeFrom="page">
                <wp:posOffset>1261745</wp:posOffset>
              </wp:positionH>
              <wp:positionV relativeFrom="page">
                <wp:posOffset>438785</wp:posOffset>
              </wp:positionV>
              <wp:extent cx="5036185" cy="4425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6185" cy="442595"/>
                      </a:xfrm>
                      <a:prstGeom prst="rect">
                        <a:avLst/>
                      </a:prstGeom>
                      <a:noFill/>
                      <a:ln>
                        <a:noFill/>
                      </a:ln>
                    </wps:spPr>
                    <wps:txbx>
                      <w:txbxContent>
                        <w:p w14:paraId="6013F928" w14:textId="77777777" w:rsidR="009226B8" w:rsidRDefault="009226B8">
                          <w:pPr>
                            <w:spacing w:before="12" w:line="207" w:lineRule="exact"/>
                            <w:ind w:left="9" w:right="7"/>
                            <w:jc w:val="center"/>
                            <w:rPr>
                              <w:sz w:val="18"/>
                            </w:rPr>
                          </w:pPr>
                          <w:r>
                            <w:rPr>
                              <w:sz w:val="18"/>
                            </w:rPr>
                            <w:t>FUNDO</w:t>
                          </w:r>
                          <w:r>
                            <w:rPr>
                              <w:spacing w:val="-3"/>
                              <w:sz w:val="18"/>
                            </w:rPr>
                            <w:t xml:space="preserve"> </w:t>
                          </w:r>
                          <w:r>
                            <w:rPr>
                              <w:sz w:val="18"/>
                            </w:rPr>
                            <w:t>ESTADUAL</w:t>
                          </w:r>
                          <w:r>
                            <w:rPr>
                              <w:spacing w:val="-3"/>
                              <w:sz w:val="18"/>
                            </w:rPr>
                            <w:t xml:space="preserve"> </w:t>
                          </w:r>
                          <w:r>
                            <w:rPr>
                              <w:sz w:val="18"/>
                            </w:rPr>
                            <w:t>DE</w:t>
                          </w:r>
                          <w:r>
                            <w:rPr>
                              <w:spacing w:val="-1"/>
                              <w:sz w:val="18"/>
                            </w:rPr>
                            <w:t xml:space="preserve"> </w:t>
                          </w:r>
                          <w:r>
                            <w:rPr>
                              <w:sz w:val="18"/>
                            </w:rPr>
                            <w:t>SANIDADE</w:t>
                          </w:r>
                          <w:r>
                            <w:rPr>
                              <w:spacing w:val="-1"/>
                              <w:sz w:val="18"/>
                            </w:rPr>
                            <w:t xml:space="preserve"> </w:t>
                          </w:r>
                          <w:r>
                            <w:rPr>
                              <w:sz w:val="18"/>
                            </w:rPr>
                            <w:t>ANIMAL -</w:t>
                          </w:r>
                          <w:r>
                            <w:rPr>
                              <w:spacing w:val="-1"/>
                              <w:sz w:val="18"/>
                            </w:rPr>
                            <w:t xml:space="preserve"> </w:t>
                          </w:r>
                          <w:r>
                            <w:rPr>
                              <w:sz w:val="18"/>
                            </w:rPr>
                            <w:t>FESA</w:t>
                          </w:r>
                        </w:p>
                        <w:p w14:paraId="794A6173" w14:textId="77777777" w:rsidR="009226B8" w:rsidRDefault="009226B8">
                          <w:pPr>
                            <w:spacing w:line="206" w:lineRule="exact"/>
                            <w:ind w:left="9" w:right="9"/>
                            <w:jc w:val="center"/>
                            <w:rPr>
                              <w:sz w:val="18"/>
                            </w:rPr>
                          </w:pPr>
                          <w:r>
                            <w:rPr>
                              <w:sz w:val="18"/>
                            </w:rPr>
                            <w:t>AGÊNCIA</w:t>
                          </w:r>
                          <w:r>
                            <w:rPr>
                              <w:spacing w:val="-5"/>
                              <w:sz w:val="18"/>
                            </w:rPr>
                            <w:t xml:space="preserve"> </w:t>
                          </w:r>
                          <w:r>
                            <w:rPr>
                              <w:sz w:val="18"/>
                            </w:rPr>
                            <w:t>DE</w:t>
                          </w:r>
                          <w:r>
                            <w:rPr>
                              <w:spacing w:val="-1"/>
                              <w:sz w:val="18"/>
                            </w:rPr>
                            <w:t xml:space="preserve"> </w:t>
                          </w:r>
                          <w:r>
                            <w:rPr>
                              <w:sz w:val="18"/>
                            </w:rPr>
                            <w:t>DEFESA</w:t>
                          </w:r>
                          <w:r>
                            <w:rPr>
                              <w:spacing w:val="-4"/>
                              <w:sz w:val="18"/>
                            </w:rPr>
                            <w:t xml:space="preserve"> </w:t>
                          </w:r>
                          <w:r>
                            <w:rPr>
                              <w:sz w:val="18"/>
                            </w:rPr>
                            <w:t>SANITÁRIA</w:t>
                          </w:r>
                          <w:r>
                            <w:rPr>
                              <w:spacing w:val="-1"/>
                              <w:sz w:val="18"/>
                            </w:rPr>
                            <w:t xml:space="preserve"> </w:t>
                          </w:r>
                          <w:r>
                            <w:rPr>
                              <w:sz w:val="18"/>
                            </w:rPr>
                            <w:t>AGROSILVOPASTORIL</w:t>
                          </w:r>
                          <w:r>
                            <w:rPr>
                              <w:spacing w:val="-1"/>
                              <w:sz w:val="18"/>
                            </w:rPr>
                            <w:t xml:space="preserve"> </w:t>
                          </w:r>
                          <w:r>
                            <w:rPr>
                              <w:sz w:val="18"/>
                            </w:rPr>
                            <w:t>DO</w:t>
                          </w:r>
                          <w:r>
                            <w:rPr>
                              <w:spacing w:val="-3"/>
                              <w:sz w:val="18"/>
                            </w:rPr>
                            <w:t xml:space="preserve"> </w:t>
                          </w:r>
                          <w:r>
                            <w:rPr>
                              <w:sz w:val="18"/>
                            </w:rPr>
                            <w:t>ESTADO</w:t>
                          </w:r>
                          <w:r>
                            <w:rPr>
                              <w:spacing w:val="-2"/>
                              <w:sz w:val="18"/>
                            </w:rPr>
                            <w:t xml:space="preserve"> </w:t>
                          </w:r>
                          <w:r>
                            <w:rPr>
                              <w:sz w:val="18"/>
                            </w:rPr>
                            <w:t>DE</w:t>
                          </w:r>
                          <w:r>
                            <w:rPr>
                              <w:spacing w:val="-1"/>
                              <w:sz w:val="18"/>
                            </w:rPr>
                            <w:t xml:space="preserve"> </w:t>
                          </w:r>
                          <w:r>
                            <w:rPr>
                              <w:sz w:val="18"/>
                            </w:rPr>
                            <w:t>RONDÔNIA-IDARON</w:t>
                          </w:r>
                        </w:p>
                        <w:p w14:paraId="35896486" w14:textId="088EE01E" w:rsidR="009226B8" w:rsidRDefault="009226B8">
                          <w:pPr>
                            <w:spacing w:line="252" w:lineRule="exact"/>
                            <w:ind w:left="9" w:right="9"/>
                            <w:jc w:val="center"/>
                          </w:pPr>
                          <w:r>
                            <w:t>Relatório</w:t>
                          </w:r>
                          <w:r>
                            <w:rPr>
                              <w:spacing w:val="-1"/>
                            </w:rPr>
                            <w:t xml:space="preserve"> </w:t>
                          </w:r>
                          <w:r>
                            <w:t>de</w:t>
                          </w:r>
                          <w:r>
                            <w:rPr>
                              <w:spacing w:val="-2"/>
                            </w:rPr>
                            <w:t xml:space="preserve"> </w:t>
                          </w:r>
                          <w:r>
                            <w:t>Gestão</w:t>
                          </w:r>
                          <w:r>
                            <w:rPr>
                              <w:spacing w:val="1"/>
                            </w:rPr>
                            <w:t xml:space="preserve"> </w:t>
                          </w:r>
                          <w:r>
                            <w:t>– FESA-</w:t>
                          </w:r>
                          <w:r>
                            <w:rPr>
                              <w:spacing w:val="-4"/>
                            </w:rPr>
                            <w:t xml:space="preserve"> </w:t>
                          </w:r>
                          <w:r w:rsidR="008216D8">
                            <w:t>2021</w:t>
                          </w:r>
                        </w:p>
                      </w:txbxContent>
                    </wps:txbx>
                    <wps:bodyPr rot="0" vert="horz" wrap="square" lIns="0" tIns="0" rIns="0" bIns="0" anchor="t" anchorCtr="0" upright="1">
                      <a:noAutofit/>
                    </wps:bodyPr>
                  </wps:wsp>
                </a:graphicData>
              </a:graphic>
            </wp:anchor>
          </w:drawing>
        </mc:Choice>
        <mc:Fallback>
          <w:pict>
            <v:shapetype w14:anchorId="3856EDF1" id="_x0000_t202" coordsize="21600,21600" o:spt="202" path="m,l,21600r21600,l21600,xe">
              <v:stroke joinstyle="miter"/>
              <v:path gradientshapeok="t" o:connecttype="rect"/>
            </v:shapetype>
            <v:shape id="Text Box 2" o:spid="_x0000_s1036" type="#_x0000_t202" style="position:absolute;margin-left:99.35pt;margin-top:34.55pt;width:396.55pt;height:34.85pt;z-index:-2516459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" filled="f" stroked="f">
              <v:textbox inset="0,0,0,0">
                <w:txbxContent>
                  <w:p w14:paraId="6013F928" w14:textId="77777777" w:rsidR="009226B8" w:rsidRDefault="009226B8">
                    <w:pPr>
                      <w:spacing w:before="12" w:line="207" w:lineRule="exact"/>
                      <w:ind w:left="9" w:right="7"/>
                      <w:jc w:val="center"/>
                      <w:rPr>
                        <w:sz w:val="18"/>
                      </w:rPr>
                    </w:pPr>
                    <w:r>
                      <w:rPr>
                        <w:sz w:val="18"/>
                      </w:rPr>
                      <w:t>FUNDO</w:t>
                    </w:r>
                    <w:r>
                      <w:rPr>
                        <w:spacing w:val="-3"/>
                        <w:sz w:val="18"/>
                      </w:rPr>
                      <w:t xml:space="preserve"> </w:t>
                    </w:r>
                    <w:r>
                      <w:rPr>
                        <w:sz w:val="18"/>
                      </w:rPr>
                      <w:t>ESTADUAL</w:t>
                    </w:r>
                    <w:r>
                      <w:rPr>
                        <w:spacing w:val="-3"/>
                        <w:sz w:val="18"/>
                      </w:rPr>
                      <w:t xml:space="preserve"> </w:t>
                    </w:r>
                    <w:r>
                      <w:rPr>
                        <w:sz w:val="18"/>
                      </w:rPr>
                      <w:t>DE</w:t>
                    </w:r>
                    <w:r>
                      <w:rPr>
                        <w:spacing w:val="-1"/>
                        <w:sz w:val="18"/>
                      </w:rPr>
                      <w:t xml:space="preserve"> </w:t>
                    </w:r>
                    <w:r>
                      <w:rPr>
                        <w:sz w:val="18"/>
                      </w:rPr>
                      <w:t>SANIDADE</w:t>
                    </w:r>
                    <w:r>
                      <w:rPr>
                        <w:spacing w:val="-1"/>
                        <w:sz w:val="18"/>
                      </w:rPr>
                      <w:t xml:space="preserve"> </w:t>
                    </w:r>
                    <w:r>
                      <w:rPr>
                        <w:sz w:val="18"/>
                      </w:rPr>
                      <w:t>ANIMAL -</w:t>
                    </w:r>
                    <w:r>
                      <w:rPr>
                        <w:spacing w:val="-1"/>
                        <w:sz w:val="18"/>
                      </w:rPr>
                      <w:t xml:space="preserve"> </w:t>
                    </w:r>
                    <w:r>
                      <w:rPr>
                        <w:sz w:val="18"/>
                      </w:rPr>
                      <w:t>FESA</w:t>
                    </w:r>
                  </w:p>
                  <w:p w14:paraId="794A6173" w14:textId="77777777" w:rsidR="009226B8" w:rsidRDefault="009226B8">
                    <w:pPr>
                      <w:spacing w:line="206" w:lineRule="exact"/>
                      <w:ind w:left="9" w:right="9"/>
                      <w:jc w:val="center"/>
                      <w:rPr>
                        <w:sz w:val="18"/>
                      </w:rPr>
                    </w:pPr>
                    <w:r>
                      <w:rPr>
                        <w:sz w:val="18"/>
                      </w:rPr>
                      <w:t>AGÊNCIA</w:t>
                    </w:r>
                    <w:r>
                      <w:rPr>
                        <w:spacing w:val="-5"/>
                        <w:sz w:val="18"/>
                      </w:rPr>
                      <w:t xml:space="preserve"> </w:t>
                    </w:r>
                    <w:r>
                      <w:rPr>
                        <w:sz w:val="18"/>
                      </w:rPr>
                      <w:t>DE</w:t>
                    </w:r>
                    <w:r>
                      <w:rPr>
                        <w:spacing w:val="-1"/>
                        <w:sz w:val="18"/>
                      </w:rPr>
                      <w:t xml:space="preserve"> </w:t>
                    </w:r>
                    <w:r>
                      <w:rPr>
                        <w:sz w:val="18"/>
                      </w:rPr>
                      <w:t>DEFESA</w:t>
                    </w:r>
                    <w:r>
                      <w:rPr>
                        <w:spacing w:val="-4"/>
                        <w:sz w:val="18"/>
                      </w:rPr>
                      <w:t xml:space="preserve"> </w:t>
                    </w:r>
                    <w:r>
                      <w:rPr>
                        <w:sz w:val="18"/>
                      </w:rPr>
                      <w:t>SANITÁRIA</w:t>
                    </w:r>
                    <w:r>
                      <w:rPr>
                        <w:spacing w:val="-1"/>
                        <w:sz w:val="18"/>
                      </w:rPr>
                      <w:t xml:space="preserve"> </w:t>
                    </w:r>
                    <w:r>
                      <w:rPr>
                        <w:sz w:val="18"/>
                      </w:rPr>
                      <w:t>AGROSILVOPASTORIL</w:t>
                    </w:r>
                    <w:r>
                      <w:rPr>
                        <w:spacing w:val="-1"/>
                        <w:sz w:val="18"/>
                      </w:rPr>
                      <w:t xml:space="preserve"> </w:t>
                    </w:r>
                    <w:r>
                      <w:rPr>
                        <w:sz w:val="18"/>
                      </w:rPr>
                      <w:t>DO</w:t>
                    </w:r>
                    <w:r>
                      <w:rPr>
                        <w:spacing w:val="-3"/>
                        <w:sz w:val="18"/>
                      </w:rPr>
                      <w:t xml:space="preserve"> </w:t>
                    </w:r>
                    <w:r>
                      <w:rPr>
                        <w:sz w:val="18"/>
                      </w:rPr>
                      <w:t>ESTADO</w:t>
                    </w:r>
                    <w:r>
                      <w:rPr>
                        <w:spacing w:val="-2"/>
                        <w:sz w:val="18"/>
                      </w:rPr>
                      <w:t xml:space="preserve"> </w:t>
                    </w:r>
                    <w:r>
                      <w:rPr>
                        <w:sz w:val="18"/>
                      </w:rPr>
                      <w:t>DE</w:t>
                    </w:r>
                    <w:r>
                      <w:rPr>
                        <w:spacing w:val="-1"/>
                        <w:sz w:val="18"/>
                      </w:rPr>
                      <w:t xml:space="preserve"> </w:t>
                    </w:r>
                    <w:r>
                      <w:rPr>
                        <w:sz w:val="18"/>
                      </w:rPr>
                      <w:t>RONDÔNIA-IDARON</w:t>
                    </w:r>
                  </w:p>
                  <w:p w14:paraId="35896486" w14:textId="088EE01E" w:rsidR="009226B8" w:rsidRDefault="009226B8">
                    <w:pPr>
                      <w:spacing w:line="252" w:lineRule="exact"/>
                      <w:ind w:left="9" w:right="9"/>
                      <w:jc w:val="center"/>
                    </w:pPr>
                    <w:r>
                      <w:t>Relatório</w:t>
                    </w:r>
                    <w:r>
                      <w:rPr>
                        <w:spacing w:val="-1"/>
                      </w:rPr>
                      <w:t xml:space="preserve"> </w:t>
                    </w:r>
                    <w:r>
                      <w:t>de</w:t>
                    </w:r>
                    <w:r>
                      <w:rPr>
                        <w:spacing w:val="-2"/>
                      </w:rPr>
                      <w:t xml:space="preserve"> </w:t>
                    </w:r>
                    <w:r>
                      <w:t>Gestão</w:t>
                    </w:r>
                    <w:r>
                      <w:rPr>
                        <w:spacing w:val="1"/>
                      </w:rPr>
                      <w:t xml:space="preserve"> </w:t>
                    </w:r>
                    <w:r>
                      <w:t>– FESA-</w:t>
                    </w:r>
                    <w:r>
                      <w:rPr>
                        <w:spacing w:val="-4"/>
                      </w:rPr>
                      <w:t xml:space="preserve"> </w:t>
                    </w:r>
                    <w:r w:rsidR="008216D8">
                      <w:t>2021</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67516"/>
    <w:multiLevelType w:val="multilevel"/>
    <w:tmpl w:val="0CE67516"/>
    <w:lvl w:ilvl="0">
      <w:start w:val="2"/>
      <w:numFmt w:val="decimal"/>
      <w:lvlText w:val="%1"/>
      <w:lvlJc w:val="left"/>
      <w:pPr>
        <w:ind w:left="821" w:hanging="425"/>
      </w:pPr>
      <w:rPr>
        <w:rFonts w:hint="default"/>
        <w:lang w:val="pt-PT" w:eastAsia="en-US" w:bidi="ar-SA"/>
      </w:rPr>
    </w:lvl>
    <w:lvl w:ilvl="1">
      <w:start w:val="9"/>
      <w:numFmt w:val="decimal"/>
      <w:lvlText w:val="%1.%2."/>
      <w:lvlJc w:val="left"/>
      <w:pPr>
        <w:ind w:left="821" w:hanging="425"/>
      </w:pPr>
      <w:rPr>
        <w:rFonts w:ascii="Times New Roman" w:eastAsia="Times New Roman" w:hAnsi="Times New Roman" w:cs="Times New Roman" w:hint="default"/>
        <w:b/>
        <w:bCs/>
        <w:color w:val="4F81BC"/>
        <w:w w:val="100"/>
        <w:sz w:val="26"/>
        <w:szCs w:val="26"/>
        <w:lang w:val="pt-PT" w:eastAsia="en-US" w:bidi="ar-SA"/>
      </w:rPr>
    </w:lvl>
    <w:lvl w:ilvl="2">
      <w:numFmt w:val="bullet"/>
      <w:lvlText w:val="•"/>
      <w:lvlJc w:val="left"/>
      <w:pPr>
        <w:ind w:left="2716" w:hanging="425"/>
      </w:pPr>
      <w:rPr>
        <w:rFonts w:hint="default"/>
        <w:lang w:val="pt-PT" w:eastAsia="en-US" w:bidi="ar-SA"/>
      </w:rPr>
    </w:lvl>
    <w:lvl w:ilvl="3">
      <w:numFmt w:val="bullet"/>
      <w:lvlText w:val="•"/>
      <w:lvlJc w:val="left"/>
      <w:pPr>
        <w:ind w:left="3664" w:hanging="425"/>
      </w:pPr>
      <w:rPr>
        <w:rFonts w:hint="default"/>
        <w:lang w:val="pt-PT" w:eastAsia="en-US" w:bidi="ar-SA"/>
      </w:rPr>
    </w:lvl>
    <w:lvl w:ilvl="4">
      <w:numFmt w:val="bullet"/>
      <w:lvlText w:val="•"/>
      <w:lvlJc w:val="left"/>
      <w:pPr>
        <w:ind w:left="4612" w:hanging="425"/>
      </w:pPr>
      <w:rPr>
        <w:rFonts w:hint="default"/>
        <w:lang w:val="pt-PT" w:eastAsia="en-US" w:bidi="ar-SA"/>
      </w:rPr>
    </w:lvl>
    <w:lvl w:ilvl="5">
      <w:numFmt w:val="bullet"/>
      <w:lvlText w:val="•"/>
      <w:lvlJc w:val="left"/>
      <w:pPr>
        <w:ind w:left="5560" w:hanging="425"/>
      </w:pPr>
      <w:rPr>
        <w:rFonts w:hint="default"/>
        <w:lang w:val="pt-PT" w:eastAsia="en-US" w:bidi="ar-SA"/>
      </w:rPr>
    </w:lvl>
    <w:lvl w:ilvl="6">
      <w:numFmt w:val="bullet"/>
      <w:lvlText w:val="•"/>
      <w:lvlJc w:val="left"/>
      <w:pPr>
        <w:ind w:left="6508" w:hanging="425"/>
      </w:pPr>
      <w:rPr>
        <w:rFonts w:hint="default"/>
        <w:lang w:val="pt-PT" w:eastAsia="en-US" w:bidi="ar-SA"/>
      </w:rPr>
    </w:lvl>
    <w:lvl w:ilvl="7">
      <w:numFmt w:val="bullet"/>
      <w:lvlText w:val="•"/>
      <w:lvlJc w:val="left"/>
      <w:pPr>
        <w:ind w:left="7456" w:hanging="425"/>
      </w:pPr>
      <w:rPr>
        <w:rFonts w:hint="default"/>
        <w:lang w:val="pt-PT" w:eastAsia="en-US" w:bidi="ar-SA"/>
      </w:rPr>
    </w:lvl>
    <w:lvl w:ilvl="8">
      <w:numFmt w:val="bullet"/>
      <w:lvlText w:val="•"/>
      <w:lvlJc w:val="left"/>
      <w:pPr>
        <w:ind w:left="8404" w:hanging="425"/>
      </w:pPr>
      <w:rPr>
        <w:rFonts w:hint="default"/>
        <w:lang w:val="pt-PT" w:eastAsia="en-US" w:bidi="ar-SA"/>
      </w:rPr>
    </w:lvl>
  </w:abstractNum>
  <w:abstractNum w:abstractNumId="1" w15:restartNumberingAfterBreak="0">
    <w:nsid w:val="0F876A84"/>
    <w:multiLevelType w:val="multilevel"/>
    <w:tmpl w:val="0F876A84"/>
    <w:lvl w:ilvl="0">
      <w:start w:val="1"/>
      <w:numFmt w:val="decimal"/>
      <w:lvlText w:val="%1"/>
      <w:lvlJc w:val="left"/>
      <w:pPr>
        <w:ind w:left="821" w:hanging="709"/>
      </w:pPr>
      <w:rPr>
        <w:rFonts w:hint="default"/>
        <w:lang w:val="pt-PT" w:eastAsia="en-US" w:bidi="ar-SA"/>
      </w:rPr>
    </w:lvl>
    <w:lvl w:ilvl="1">
      <w:start w:val="1"/>
      <w:numFmt w:val="decimal"/>
      <w:lvlText w:val="%1.%2"/>
      <w:lvlJc w:val="left"/>
      <w:pPr>
        <w:ind w:left="821" w:hanging="709"/>
        <w:jc w:val="right"/>
      </w:pPr>
      <w:rPr>
        <w:rFonts w:hint="default"/>
        <w:b/>
        <w:bCs/>
        <w:w w:val="100"/>
        <w:lang w:val="pt-PT" w:eastAsia="en-US" w:bidi="ar-SA"/>
      </w:rPr>
    </w:lvl>
    <w:lvl w:ilvl="2">
      <w:start w:val="1"/>
      <w:numFmt w:val="upperRoman"/>
      <w:lvlText w:val="%3"/>
      <w:lvlJc w:val="left"/>
      <w:pPr>
        <w:ind w:left="2381" w:hanging="144"/>
      </w:pPr>
      <w:rPr>
        <w:rFonts w:ascii="Times New Roman" w:eastAsia="Times New Roman" w:hAnsi="Times New Roman" w:cs="Times New Roman" w:hint="default"/>
        <w:w w:val="99"/>
        <w:sz w:val="20"/>
        <w:szCs w:val="20"/>
        <w:lang w:val="pt-PT" w:eastAsia="en-US" w:bidi="ar-SA"/>
      </w:rPr>
    </w:lvl>
    <w:lvl w:ilvl="3">
      <w:numFmt w:val="bullet"/>
      <w:lvlText w:val="•"/>
      <w:lvlJc w:val="left"/>
      <w:pPr>
        <w:ind w:left="4140" w:hanging="144"/>
      </w:pPr>
      <w:rPr>
        <w:rFonts w:hint="default"/>
        <w:lang w:val="pt-PT" w:eastAsia="en-US" w:bidi="ar-SA"/>
      </w:rPr>
    </w:lvl>
    <w:lvl w:ilvl="4">
      <w:numFmt w:val="bullet"/>
      <w:lvlText w:val="•"/>
      <w:lvlJc w:val="left"/>
      <w:pPr>
        <w:ind w:left="5020" w:hanging="144"/>
      </w:pPr>
      <w:rPr>
        <w:rFonts w:hint="default"/>
        <w:lang w:val="pt-PT" w:eastAsia="en-US" w:bidi="ar-SA"/>
      </w:rPr>
    </w:lvl>
    <w:lvl w:ilvl="5">
      <w:numFmt w:val="bullet"/>
      <w:lvlText w:val="•"/>
      <w:lvlJc w:val="left"/>
      <w:pPr>
        <w:ind w:left="5900" w:hanging="144"/>
      </w:pPr>
      <w:rPr>
        <w:rFonts w:hint="default"/>
        <w:lang w:val="pt-PT" w:eastAsia="en-US" w:bidi="ar-SA"/>
      </w:rPr>
    </w:lvl>
    <w:lvl w:ilvl="6">
      <w:numFmt w:val="bullet"/>
      <w:lvlText w:val="•"/>
      <w:lvlJc w:val="left"/>
      <w:pPr>
        <w:ind w:left="6780" w:hanging="144"/>
      </w:pPr>
      <w:rPr>
        <w:rFonts w:hint="default"/>
        <w:lang w:val="pt-PT" w:eastAsia="en-US" w:bidi="ar-SA"/>
      </w:rPr>
    </w:lvl>
    <w:lvl w:ilvl="7">
      <w:numFmt w:val="bullet"/>
      <w:lvlText w:val="•"/>
      <w:lvlJc w:val="left"/>
      <w:pPr>
        <w:ind w:left="7660" w:hanging="144"/>
      </w:pPr>
      <w:rPr>
        <w:rFonts w:hint="default"/>
        <w:lang w:val="pt-PT" w:eastAsia="en-US" w:bidi="ar-SA"/>
      </w:rPr>
    </w:lvl>
    <w:lvl w:ilvl="8">
      <w:numFmt w:val="bullet"/>
      <w:lvlText w:val="•"/>
      <w:lvlJc w:val="left"/>
      <w:pPr>
        <w:ind w:left="8540" w:hanging="144"/>
      </w:pPr>
      <w:rPr>
        <w:rFonts w:hint="default"/>
        <w:lang w:val="pt-PT" w:eastAsia="en-US" w:bidi="ar-SA"/>
      </w:rPr>
    </w:lvl>
  </w:abstractNum>
  <w:abstractNum w:abstractNumId="2" w15:restartNumberingAfterBreak="0">
    <w:nsid w:val="132107FC"/>
    <w:multiLevelType w:val="multilevel"/>
    <w:tmpl w:val="132107FC"/>
    <w:lvl w:ilvl="0">
      <w:start w:val="2"/>
      <w:numFmt w:val="decimal"/>
      <w:lvlText w:val="%1"/>
      <w:lvlJc w:val="left"/>
      <w:pPr>
        <w:ind w:left="821" w:hanging="425"/>
      </w:pPr>
      <w:rPr>
        <w:rFonts w:hint="default"/>
        <w:lang w:val="pt-PT" w:eastAsia="en-US" w:bidi="ar-SA"/>
      </w:rPr>
    </w:lvl>
    <w:lvl w:ilvl="1">
      <w:start w:val="1"/>
      <w:numFmt w:val="decimal"/>
      <w:lvlText w:val="%1.%2."/>
      <w:lvlJc w:val="left"/>
      <w:pPr>
        <w:ind w:left="821" w:hanging="425"/>
      </w:pPr>
      <w:rPr>
        <w:rFonts w:ascii="Times New Roman" w:eastAsia="Times New Roman" w:hAnsi="Times New Roman" w:cs="Times New Roman" w:hint="default"/>
        <w:b/>
        <w:bCs/>
        <w:color w:val="4F81BC"/>
        <w:w w:val="100"/>
        <w:sz w:val="26"/>
        <w:szCs w:val="26"/>
        <w:lang w:val="pt-PT" w:eastAsia="en-US" w:bidi="ar-SA"/>
      </w:rPr>
    </w:lvl>
    <w:lvl w:ilvl="2">
      <w:numFmt w:val="bullet"/>
      <w:lvlText w:val=""/>
      <w:lvlJc w:val="left"/>
      <w:pPr>
        <w:ind w:left="1260" w:hanging="360"/>
      </w:pPr>
      <w:rPr>
        <w:rFonts w:ascii="Symbol" w:eastAsia="Symbol" w:hAnsi="Symbol" w:cs="Symbol" w:hint="default"/>
        <w:w w:val="100"/>
        <w:sz w:val="24"/>
        <w:szCs w:val="24"/>
        <w:lang w:val="pt-PT" w:eastAsia="en-US" w:bidi="ar-SA"/>
      </w:rPr>
    </w:lvl>
    <w:lvl w:ilvl="3">
      <w:numFmt w:val="bullet"/>
      <w:lvlText w:val="•"/>
      <w:lvlJc w:val="left"/>
      <w:pPr>
        <w:ind w:left="3269" w:hanging="360"/>
      </w:pPr>
      <w:rPr>
        <w:rFonts w:hint="default"/>
        <w:lang w:val="pt-PT" w:eastAsia="en-US" w:bidi="ar-SA"/>
      </w:rPr>
    </w:lvl>
    <w:lvl w:ilvl="4">
      <w:numFmt w:val="bullet"/>
      <w:lvlText w:val="•"/>
      <w:lvlJc w:val="left"/>
      <w:pPr>
        <w:ind w:left="4273" w:hanging="360"/>
      </w:pPr>
      <w:rPr>
        <w:rFonts w:hint="default"/>
        <w:lang w:val="pt-PT" w:eastAsia="en-US" w:bidi="ar-SA"/>
      </w:rPr>
    </w:lvl>
    <w:lvl w:ilvl="5">
      <w:numFmt w:val="bullet"/>
      <w:lvlText w:val="•"/>
      <w:lvlJc w:val="left"/>
      <w:pPr>
        <w:ind w:left="5278" w:hanging="360"/>
      </w:pPr>
      <w:rPr>
        <w:rFonts w:hint="default"/>
        <w:lang w:val="pt-PT" w:eastAsia="en-US" w:bidi="ar-SA"/>
      </w:rPr>
    </w:lvl>
    <w:lvl w:ilvl="6">
      <w:numFmt w:val="bullet"/>
      <w:lvlText w:val="•"/>
      <w:lvlJc w:val="left"/>
      <w:pPr>
        <w:ind w:left="6282" w:hanging="360"/>
      </w:pPr>
      <w:rPr>
        <w:rFonts w:hint="default"/>
        <w:lang w:val="pt-PT" w:eastAsia="en-US" w:bidi="ar-SA"/>
      </w:rPr>
    </w:lvl>
    <w:lvl w:ilvl="7">
      <w:numFmt w:val="bullet"/>
      <w:lvlText w:val="•"/>
      <w:lvlJc w:val="left"/>
      <w:pPr>
        <w:ind w:left="7287" w:hanging="360"/>
      </w:pPr>
      <w:rPr>
        <w:rFonts w:hint="default"/>
        <w:lang w:val="pt-PT" w:eastAsia="en-US" w:bidi="ar-SA"/>
      </w:rPr>
    </w:lvl>
    <w:lvl w:ilvl="8">
      <w:numFmt w:val="bullet"/>
      <w:lvlText w:val="•"/>
      <w:lvlJc w:val="left"/>
      <w:pPr>
        <w:ind w:left="8291" w:hanging="360"/>
      </w:pPr>
      <w:rPr>
        <w:rFonts w:hint="default"/>
        <w:lang w:val="pt-PT" w:eastAsia="en-US" w:bidi="ar-SA"/>
      </w:rPr>
    </w:lvl>
  </w:abstractNum>
  <w:abstractNum w:abstractNumId="3" w15:restartNumberingAfterBreak="0">
    <w:nsid w:val="41483BFF"/>
    <w:multiLevelType w:val="multilevel"/>
    <w:tmpl w:val="41483BFF"/>
    <w:lvl w:ilvl="0">
      <w:start w:val="1"/>
      <w:numFmt w:val="lowerLetter"/>
      <w:lvlText w:val="%1)"/>
      <w:lvlJc w:val="left"/>
      <w:pPr>
        <w:ind w:left="833" w:hanging="348"/>
        <w:jc w:val="right"/>
      </w:pPr>
      <w:rPr>
        <w:rFonts w:ascii="Times New Roman" w:eastAsia="Times New Roman" w:hAnsi="Times New Roman" w:cs="Times New Roman" w:hint="default"/>
        <w:spacing w:val="-1"/>
        <w:w w:val="99"/>
        <w:sz w:val="24"/>
        <w:szCs w:val="24"/>
        <w:lang w:val="pt-PT" w:eastAsia="en-US" w:bidi="ar-SA"/>
      </w:rPr>
    </w:lvl>
    <w:lvl w:ilvl="1">
      <w:numFmt w:val="bullet"/>
      <w:lvlText w:val="•"/>
      <w:lvlJc w:val="left"/>
      <w:pPr>
        <w:ind w:left="1786" w:hanging="348"/>
      </w:pPr>
      <w:rPr>
        <w:rFonts w:hint="default"/>
        <w:lang w:val="pt-PT" w:eastAsia="en-US" w:bidi="ar-SA"/>
      </w:rPr>
    </w:lvl>
    <w:lvl w:ilvl="2">
      <w:numFmt w:val="bullet"/>
      <w:lvlText w:val="•"/>
      <w:lvlJc w:val="left"/>
      <w:pPr>
        <w:ind w:left="2732" w:hanging="348"/>
      </w:pPr>
      <w:rPr>
        <w:rFonts w:hint="default"/>
        <w:lang w:val="pt-PT" w:eastAsia="en-US" w:bidi="ar-SA"/>
      </w:rPr>
    </w:lvl>
    <w:lvl w:ilvl="3">
      <w:numFmt w:val="bullet"/>
      <w:lvlText w:val="•"/>
      <w:lvlJc w:val="left"/>
      <w:pPr>
        <w:ind w:left="3678" w:hanging="348"/>
      </w:pPr>
      <w:rPr>
        <w:rFonts w:hint="default"/>
        <w:lang w:val="pt-PT" w:eastAsia="en-US" w:bidi="ar-SA"/>
      </w:rPr>
    </w:lvl>
    <w:lvl w:ilvl="4">
      <w:numFmt w:val="bullet"/>
      <w:lvlText w:val="•"/>
      <w:lvlJc w:val="left"/>
      <w:pPr>
        <w:ind w:left="4624" w:hanging="348"/>
      </w:pPr>
      <w:rPr>
        <w:rFonts w:hint="default"/>
        <w:lang w:val="pt-PT" w:eastAsia="en-US" w:bidi="ar-SA"/>
      </w:rPr>
    </w:lvl>
    <w:lvl w:ilvl="5">
      <w:numFmt w:val="bullet"/>
      <w:lvlText w:val="•"/>
      <w:lvlJc w:val="left"/>
      <w:pPr>
        <w:ind w:left="5570" w:hanging="348"/>
      </w:pPr>
      <w:rPr>
        <w:rFonts w:hint="default"/>
        <w:lang w:val="pt-PT" w:eastAsia="en-US" w:bidi="ar-SA"/>
      </w:rPr>
    </w:lvl>
    <w:lvl w:ilvl="6">
      <w:numFmt w:val="bullet"/>
      <w:lvlText w:val="•"/>
      <w:lvlJc w:val="left"/>
      <w:pPr>
        <w:ind w:left="6516" w:hanging="348"/>
      </w:pPr>
      <w:rPr>
        <w:rFonts w:hint="default"/>
        <w:lang w:val="pt-PT" w:eastAsia="en-US" w:bidi="ar-SA"/>
      </w:rPr>
    </w:lvl>
    <w:lvl w:ilvl="7">
      <w:numFmt w:val="bullet"/>
      <w:lvlText w:val="•"/>
      <w:lvlJc w:val="left"/>
      <w:pPr>
        <w:ind w:left="7462" w:hanging="348"/>
      </w:pPr>
      <w:rPr>
        <w:rFonts w:hint="default"/>
        <w:lang w:val="pt-PT" w:eastAsia="en-US" w:bidi="ar-SA"/>
      </w:rPr>
    </w:lvl>
    <w:lvl w:ilvl="8">
      <w:numFmt w:val="bullet"/>
      <w:lvlText w:val="•"/>
      <w:lvlJc w:val="left"/>
      <w:pPr>
        <w:ind w:left="8408" w:hanging="348"/>
      </w:pPr>
      <w:rPr>
        <w:rFonts w:hint="default"/>
        <w:lang w:val="pt-PT" w:eastAsia="en-US" w:bidi="ar-SA"/>
      </w:rPr>
    </w:lvl>
  </w:abstractNum>
  <w:abstractNum w:abstractNumId="4" w15:restartNumberingAfterBreak="0">
    <w:nsid w:val="458A132D"/>
    <w:multiLevelType w:val="multilevel"/>
    <w:tmpl w:val="458A132D"/>
    <w:lvl w:ilvl="0">
      <w:numFmt w:val="bullet"/>
      <w:lvlText w:val=""/>
      <w:lvlJc w:val="left"/>
      <w:pPr>
        <w:ind w:left="584" w:hanging="144"/>
      </w:pPr>
      <w:rPr>
        <w:rFonts w:hint="default"/>
        <w:w w:val="100"/>
        <w:lang w:val="pt-PT" w:eastAsia="en-US" w:bidi="ar-SA"/>
      </w:rPr>
    </w:lvl>
    <w:lvl w:ilvl="1">
      <w:numFmt w:val="bullet"/>
      <w:lvlText w:val="•"/>
      <w:lvlJc w:val="left"/>
      <w:pPr>
        <w:ind w:left="1560" w:hanging="144"/>
      </w:pPr>
      <w:rPr>
        <w:rFonts w:hint="default"/>
        <w:lang w:val="pt-PT" w:eastAsia="en-US" w:bidi="ar-SA"/>
      </w:rPr>
    </w:lvl>
    <w:lvl w:ilvl="2">
      <w:numFmt w:val="bullet"/>
      <w:lvlText w:val="•"/>
      <w:lvlJc w:val="left"/>
      <w:pPr>
        <w:ind w:left="2536" w:hanging="144"/>
      </w:pPr>
      <w:rPr>
        <w:rFonts w:hint="default"/>
        <w:lang w:val="pt-PT" w:eastAsia="en-US" w:bidi="ar-SA"/>
      </w:rPr>
    </w:lvl>
    <w:lvl w:ilvl="3">
      <w:numFmt w:val="bullet"/>
      <w:lvlText w:val="•"/>
      <w:lvlJc w:val="left"/>
      <w:pPr>
        <w:ind w:left="3512" w:hanging="144"/>
      </w:pPr>
      <w:rPr>
        <w:rFonts w:hint="default"/>
        <w:lang w:val="pt-PT" w:eastAsia="en-US" w:bidi="ar-SA"/>
      </w:rPr>
    </w:lvl>
    <w:lvl w:ilvl="4">
      <w:numFmt w:val="bullet"/>
      <w:lvlText w:val="•"/>
      <w:lvlJc w:val="left"/>
      <w:pPr>
        <w:ind w:left="4488" w:hanging="144"/>
      </w:pPr>
      <w:rPr>
        <w:rFonts w:hint="default"/>
        <w:lang w:val="pt-PT" w:eastAsia="en-US" w:bidi="ar-SA"/>
      </w:rPr>
    </w:lvl>
    <w:lvl w:ilvl="5">
      <w:numFmt w:val="bullet"/>
      <w:lvlText w:val="•"/>
      <w:lvlJc w:val="left"/>
      <w:pPr>
        <w:ind w:left="5464" w:hanging="144"/>
      </w:pPr>
      <w:rPr>
        <w:rFonts w:hint="default"/>
        <w:lang w:val="pt-PT" w:eastAsia="en-US" w:bidi="ar-SA"/>
      </w:rPr>
    </w:lvl>
    <w:lvl w:ilvl="6">
      <w:numFmt w:val="bullet"/>
      <w:lvlText w:val="•"/>
      <w:lvlJc w:val="left"/>
      <w:pPr>
        <w:ind w:left="6440" w:hanging="144"/>
      </w:pPr>
      <w:rPr>
        <w:rFonts w:hint="default"/>
        <w:lang w:val="pt-PT" w:eastAsia="en-US" w:bidi="ar-SA"/>
      </w:rPr>
    </w:lvl>
    <w:lvl w:ilvl="7">
      <w:numFmt w:val="bullet"/>
      <w:lvlText w:val="•"/>
      <w:lvlJc w:val="left"/>
      <w:pPr>
        <w:ind w:left="7416" w:hanging="144"/>
      </w:pPr>
      <w:rPr>
        <w:rFonts w:hint="default"/>
        <w:lang w:val="pt-PT" w:eastAsia="en-US" w:bidi="ar-SA"/>
      </w:rPr>
    </w:lvl>
    <w:lvl w:ilvl="8">
      <w:numFmt w:val="bullet"/>
      <w:lvlText w:val="•"/>
      <w:lvlJc w:val="left"/>
      <w:pPr>
        <w:ind w:left="8392" w:hanging="144"/>
      </w:pPr>
      <w:rPr>
        <w:rFonts w:hint="default"/>
        <w:lang w:val="pt-PT" w:eastAsia="en-US" w:bidi="ar-SA"/>
      </w:rPr>
    </w:lvl>
  </w:abstractNum>
  <w:abstractNum w:abstractNumId="5" w15:restartNumberingAfterBreak="0">
    <w:nsid w:val="5DE1422E"/>
    <w:multiLevelType w:val="multilevel"/>
    <w:tmpl w:val="0F876A84"/>
    <w:lvl w:ilvl="0">
      <w:start w:val="1"/>
      <w:numFmt w:val="decimal"/>
      <w:lvlText w:val="%1"/>
      <w:lvlJc w:val="left"/>
      <w:pPr>
        <w:ind w:left="821" w:hanging="709"/>
      </w:pPr>
      <w:rPr>
        <w:rFonts w:hint="default"/>
        <w:lang w:val="pt-PT" w:eastAsia="en-US" w:bidi="ar-SA"/>
      </w:rPr>
    </w:lvl>
    <w:lvl w:ilvl="1">
      <w:start w:val="1"/>
      <w:numFmt w:val="decimal"/>
      <w:lvlText w:val="%1.%2"/>
      <w:lvlJc w:val="left"/>
      <w:pPr>
        <w:ind w:left="821" w:hanging="709"/>
        <w:jc w:val="right"/>
      </w:pPr>
      <w:rPr>
        <w:rFonts w:hint="default"/>
        <w:b/>
        <w:bCs/>
        <w:w w:val="100"/>
        <w:lang w:val="pt-PT" w:eastAsia="en-US" w:bidi="ar-SA"/>
      </w:rPr>
    </w:lvl>
    <w:lvl w:ilvl="2">
      <w:start w:val="1"/>
      <w:numFmt w:val="upperRoman"/>
      <w:lvlText w:val="%3"/>
      <w:lvlJc w:val="left"/>
      <w:pPr>
        <w:ind w:left="2381" w:hanging="144"/>
      </w:pPr>
      <w:rPr>
        <w:rFonts w:ascii="Times New Roman" w:eastAsia="Times New Roman" w:hAnsi="Times New Roman" w:cs="Times New Roman" w:hint="default"/>
        <w:w w:val="99"/>
        <w:sz w:val="20"/>
        <w:szCs w:val="20"/>
        <w:lang w:val="pt-PT" w:eastAsia="en-US" w:bidi="ar-SA"/>
      </w:rPr>
    </w:lvl>
    <w:lvl w:ilvl="3">
      <w:numFmt w:val="bullet"/>
      <w:lvlText w:val="•"/>
      <w:lvlJc w:val="left"/>
      <w:pPr>
        <w:ind w:left="4140" w:hanging="144"/>
      </w:pPr>
      <w:rPr>
        <w:rFonts w:hint="default"/>
        <w:lang w:val="pt-PT" w:eastAsia="en-US" w:bidi="ar-SA"/>
      </w:rPr>
    </w:lvl>
    <w:lvl w:ilvl="4">
      <w:numFmt w:val="bullet"/>
      <w:lvlText w:val="•"/>
      <w:lvlJc w:val="left"/>
      <w:pPr>
        <w:ind w:left="5020" w:hanging="144"/>
      </w:pPr>
      <w:rPr>
        <w:rFonts w:hint="default"/>
        <w:lang w:val="pt-PT" w:eastAsia="en-US" w:bidi="ar-SA"/>
      </w:rPr>
    </w:lvl>
    <w:lvl w:ilvl="5">
      <w:numFmt w:val="bullet"/>
      <w:lvlText w:val="•"/>
      <w:lvlJc w:val="left"/>
      <w:pPr>
        <w:ind w:left="5900" w:hanging="144"/>
      </w:pPr>
      <w:rPr>
        <w:rFonts w:hint="default"/>
        <w:lang w:val="pt-PT" w:eastAsia="en-US" w:bidi="ar-SA"/>
      </w:rPr>
    </w:lvl>
    <w:lvl w:ilvl="6">
      <w:numFmt w:val="bullet"/>
      <w:lvlText w:val="•"/>
      <w:lvlJc w:val="left"/>
      <w:pPr>
        <w:ind w:left="6780" w:hanging="144"/>
      </w:pPr>
      <w:rPr>
        <w:rFonts w:hint="default"/>
        <w:lang w:val="pt-PT" w:eastAsia="en-US" w:bidi="ar-SA"/>
      </w:rPr>
    </w:lvl>
    <w:lvl w:ilvl="7">
      <w:numFmt w:val="bullet"/>
      <w:lvlText w:val="•"/>
      <w:lvlJc w:val="left"/>
      <w:pPr>
        <w:ind w:left="7660" w:hanging="144"/>
      </w:pPr>
      <w:rPr>
        <w:rFonts w:hint="default"/>
        <w:lang w:val="pt-PT" w:eastAsia="en-US" w:bidi="ar-SA"/>
      </w:rPr>
    </w:lvl>
    <w:lvl w:ilvl="8">
      <w:numFmt w:val="bullet"/>
      <w:lvlText w:val="•"/>
      <w:lvlJc w:val="left"/>
      <w:pPr>
        <w:ind w:left="8540" w:hanging="144"/>
      </w:pPr>
      <w:rPr>
        <w:rFonts w:hint="default"/>
        <w:lang w:val="pt-PT" w:eastAsia="en-US" w:bidi="ar-SA"/>
      </w:rPr>
    </w:lvl>
  </w:abstractNum>
  <w:abstractNum w:abstractNumId="6" w15:restartNumberingAfterBreak="0">
    <w:nsid w:val="5F633583"/>
    <w:multiLevelType w:val="multilevel"/>
    <w:tmpl w:val="5F633583"/>
    <w:lvl w:ilvl="0">
      <w:start w:val="4"/>
      <w:numFmt w:val="decimal"/>
      <w:lvlText w:val="%1."/>
      <w:lvlJc w:val="left"/>
      <w:pPr>
        <w:ind w:left="1572" w:hanging="440"/>
      </w:pPr>
      <w:rPr>
        <w:rFonts w:ascii="Times New Roman" w:eastAsia="Times New Roman" w:hAnsi="Times New Roman" w:cs="Times New Roman" w:hint="default"/>
        <w:w w:val="100"/>
        <w:sz w:val="22"/>
        <w:szCs w:val="22"/>
        <w:lang w:val="pt-PT" w:eastAsia="en-US" w:bidi="ar-SA"/>
      </w:rPr>
    </w:lvl>
    <w:lvl w:ilvl="1">
      <w:start w:val="1"/>
      <w:numFmt w:val="decimal"/>
      <w:lvlText w:val="%1.%2."/>
      <w:lvlJc w:val="left"/>
      <w:pPr>
        <w:ind w:left="1793" w:hanging="440"/>
      </w:pPr>
      <w:rPr>
        <w:rFonts w:ascii="Times New Roman" w:eastAsia="Times New Roman" w:hAnsi="Times New Roman" w:cs="Times New Roman" w:hint="default"/>
        <w:color w:val="00AF50"/>
        <w:w w:val="100"/>
        <w:sz w:val="22"/>
        <w:szCs w:val="22"/>
        <w:lang w:val="pt-PT" w:eastAsia="en-US" w:bidi="ar-SA"/>
      </w:rPr>
    </w:lvl>
    <w:lvl w:ilvl="2">
      <w:start w:val="1"/>
      <w:numFmt w:val="decimal"/>
      <w:lvlText w:val="%3."/>
      <w:lvlJc w:val="left"/>
      <w:pPr>
        <w:ind w:left="3937" w:hanging="360"/>
        <w:jc w:val="right"/>
      </w:pPr>
      <w:rPr>
        <w:rFonts w:ascii="Times New Roman" w:eastAsia="Times New Roman" w:hAnsi="Times New Roman" w:cs="Times New Roman" w:hint="default"/>
        <w:b/>
        <w:bCs/>
        <w:color w:val="365F91"/>
        <w:spacing w:val="0"/>
        <w:w w:val="99"/>
        <w:sz w:val="32"/>
        <w:szCs w:val="32"/>
        <w:lang w:val="pt-PT" w:eastAsia="en-US" w:bidi="ar-SA"/>
      </w:rPr>
    </w:lvl>
    <w:lvl w:ilvl="3">
      <w:numFmt w:val="bullet"/>
      <w:lvlText w:val="•"/>
      <w:lvlJc w:val="left"/>
      <w:pPr>
        <w:ind w:left="3120" w:hanging="360"/>
      </w:pPr>
      <w:rPr>
        <w:rFonts w:hint="default"/>
        <w:lang w:val="pt-PT" w:eastAsia="en-US" w:bidi="ar-SA"/>
      </w:rPr>
    </w:lvl>
    <w:lvl w:ilvl="4">
      <w:numFmt w:val="bullet"/>
      <w:lvlText w:val="•"/>
      <w:lvlJc w:val="left"/>
      <w:pPr>
        <w:ind w:left="3940" w:hanging="360"/>
      </w:pPr>
      <w:rPr>
        <w:rFonts w:hint="default"/>
        <w:lang w:val="pt-PT" w:eastAsia="en-US" w:bidi="ar-SA"/>
      </w:rPr>
    </w:lvl>
    <w:lvl w:ilvl="5">
      <w:numFmt w:val="bullet"/>
      <w:lvlText w:val="•"/>
      <w:lvlJc w:val="left"/>
      <w:pPr>
        <w:ind w:left="4941" w:hanging="360"/>
      </w:pPr>
      <w:rPr>
        <w:rFonts w:hint="default"/>
        <w:lang w:val="pt-PT" w:eastAsia="en-US" w:bidi="ar-SA"/>
      </w:rPr>
    </w:lvl>
    <w:lvl w:ilvl="6">
      <w:numFmt w:val="bullet"/>
      <w:lvlText w:val="•"/>
      <w:lvlJc w:val="left"/>
      <w:pPr>
        <w:ind w:left="5942" w:hanging="360"/>
      </w:pPr>
      <w:rPr>
        <w:rFonts w:hint="default"/>
        <w:lang w:val="pt-PT" w:eastAsia="en-US" w:bidi="ar-SA"/>
      </w:rPr>
    </w:lvl>
    <w:lvl w:ilvl="7">
      <w:numFmt w:val="bullet"/>
      <w:lvlText w:val="•"/>
      <w:lvlJc w:val="left"/>
      <w:pPr>
        <w:ind w:left="6943" w:hanging="360"/>
      </w:pPr>
      <w:rPr>
        <w:rFonts w:hint="default"/>
        <w:lang w:val="pt-PT" w:eastAsia="en-US" w:bidi="ar-SA"/>
      </w:rPr>
    </w:lvl>
    <w:lvl w:ilvl="8">
      <w:numFmt w:val="bullet"/>
      <w:lvlText w:val="•"/>
      <w:lvlJc w:val="left"/>
      <w:pPr>
        <w:ind w:left="7944" w:hanging="360"/>
      </w:pPr>
      <w:rPr>
        <w:rFonts w:hint="default"/>
        <w:lang w:val="pt-PT" w:eastAsia="en-US" w:bidi="ar-SA"/>
      </w:rPr>
    </w:lvl>
  </w:abstractNum>
  <w:abstractNum w:abstractNumId="7" w15:restartNumberingAfterBreak="0">
    <w:nsid w:val="624003D2"/>
    <w:multiLevelType w:val="hybridMultilevel"/>
    <w:tmpl w:val="E63C4844"/>
    <w:lvl w:ilvl="0" w:tplc="0CB27F2A">
      <w:start w:val="3"/>
      <w:numFmt w:val="decimal"/>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8" w15:restartNumberingAfterBreak="0">
    <w:nsid w:val="782E5583"/>
    <w:multiLevelType w:val="multilevel"/>
    <w:tmpl w:val="782E5583"/>
    <w:lvl w:ilvl="0">
      <w:start w:val="1"/>
      <w:numFmt w:val="bullet"/>
      <w:lvlText w:val=""/>
      <w:lvlJc w:val="left"/>
      <w:pPr>
        <w:ind w:left="1701" w:hanging="358"/>
      </w:pPr>
      <w:rPr>
        <w:rFonts w:ascii="Wingdings" w:hAnsi="Wingdings" w:cs="Wingdings" w:hint="default"/>
        <w:w w:val="100"/>
        <w:sz w:val="20"/>
        <w:szCs w:val="20"/>
        <w:lang w:val="pt-PT" w:eastAsia="pt-PT" w:bidi="pt-PT"/>
      </w:rPr>
    </w:lvl>
    <w:lvl w:ilvl="1">
      <w:start w:val="1"/>
      <w:numFmt w:val="bullet"/>
      <w:lvlText w:val=""/>
      <w:lvlJc w:val="left"/>
      <w:pPr>
        <w:ind w:left="2606" w:hanging="358"/>
      </w:pPr>
      <w:rPr>
        <w:rFonts w:ascii="Symbol" w:hAnsi="Symbol" w:cs="Symbol" w:hint="default"/>
        <w:lang w:val="pt-PT" w:eastAsia="pt-PT" w:bidi="pt-PT"/>
      </w:rPr>
    </w:lvl>
    <w:lvl w:ilvl="2">
      <w:start w:val="1"/>
      <w:numFmt w:val="bullet"/>
      <w:lvlText w:val=""/>
      <w:lvlJc w:val="left"/>
      <w:pPr>
        <w:ind w:left="3512" w:hanging="358"/>
      </w:pPr>
      <w:rPr>
        <w:rFonts w:ascii="Symbol" w:hAnsi="Symbol" w:cs="Symbol" w:hint="default"/>
        <w:lang w:val="pt-PT" w:eastAsia="pt-PT" w:bidi="pt-PT"/>
      </w:rPr>
    </w:lvl>
    <w:lvl w:ilvl="3">
      <w:start w:val="1"/>
      <w:numFmt w:val="bullet"/>
      <w:lvlText w:val=""/>
      <w:lvlJc w:val="left"/>
      <w:pPr>
        <w:ind w:left="4419" w:hanging="358"/>
      </w:pPr>
      <w:rPr>
        <w:rFonts w:ascii="Symbol" w:hAnsi="Symbol" w:cs="Symbol" w:hint="default"/>
        <w:lang w:val="pt-PT" w:eastAsia="pt-PT" w:bidi="pt-PT"/>
      </w:rPr>
    </w:lvl>
    <w:lvl w:ilvl="4">
      <w:start w:val="1"/>
      <w:numFmt w:val="bullet"/>
      <w:lvlText w:val=""/>
      <w:lvlJc w:val="left"/>
      <w:pPr>
        <w:ind w:left="5325" w:hanging="358"/>
      </w:pPr>
      <w:rPr>
        <w:rFonts w:ascii="Symbol" w:hAnsi="Symbol" w:cs="Symbol" w:hint="default"/>
        <w:lang w:val="pt-PT" w:eastAsia="pt-PT" w:bidi="pt-PT"/>
      </w:rPr>
    </w:lvl>
    <w:lvl w:ilvl="5">
      <w:start w:val="1"/>
      <w:numFmt w:val="bullet"/>
      <w:lvlText w:val=""/>
      <w:lvlJc w:val="left"/>
      <w:pPr>
        <w:ind w:left="6232" w:hanging="358"/>
      </w:pPr>
      <w:rPr>
        <w:rFonts w:ascii="Symbol" w:hAnsi="Symbol" w:cs="Symbol" w:hint="default"/>
        <w:lang w:val="pt-PT" w:eastAsia="pt-PT" w:bidi="pt-PT"/>
      </w:rPr>
    </w:lvl>
    <w:lvl w:ilvl="6">
      <w:start w:val="1"/>
      <w:numFmt w:val="bullet"/>
      <w:lvlText w:val=""/>
      <w:lvlJc w:val="left"/>
      <w:pPr>
        <w:ind w:left="7138" w:hanging="358"/>
      </w:pPr>
      <w:rPr>
        <w:rFonts w:ascii="Symbol" w:hAnsi="Symbol" w:cs="Symbol" w:hint="default"/>
        <w:lang w:val="pt-PT" w:eastAsia="pt-PT" w:bidi="pt-PT"/>
      </w:rPr>
    </w:lvl>
    <w:lvl w:ilvl="7">
      <w:start w:val="1"/>
      <w:numFmt w:val="bullet"/>
      <w:lvlText w:val=""/>
      <w:lvlJc w:val="left"/>
      <w:pPr>
        <w:ind w:left="8045" w:hanging="358"/>
      </w:pPr>
      <w:rPr>
        <w:rFonts w:ascii="Symbol" w:hAnsi="Symbol" w:cs="Symbol" w:hint="default"/>
        <w:lang w:val="pt-PT" w:eastAsia="pt-PT" w:bidi="pt-PT"/>
      </w:rPr>
    </w:lvl>
    <w:lvl w:ilvl="8">
      <w:start w:val="1"/>
      <w:numFmt w:val="bullet"/>
      <w:lvlText w:val=""/>
      <w:lvlJc w:val="left"/>
      <w:pPr>
        <w:ind w:left="8951" w:hanging="358"/>
      </w:pPr>
      <w:rPr>
        <w:rFonts w:ascii="Symbol" w:hAnsi="Symbol" w:cs="Symbol" w:hint="default"/>
        <w:lang w:val="pt-PT" w:eastAsia="pt-PT" w:bidi="pt-PT"/>
      </w:rPr>
    </w:lvl>
  </w:abstractNum>
  <w:num w:numId="1">
    <w:abstractNumId w:val="6"/>
  </w:num>
  <w:num w:numId="2">
    <w:abstractNumId w:val="1"/>
  </w:num>
  <w:num w:numId="3">
    <w:abstractNumId w:val="2"/>
  </w:num>
  <w:num w:numId="4">
    <w:abstractNumId w:val="3"/>
  </w:num>
  <w:num w:numId="5">
    <w:abstractNumId w:val="0"/>
  </w:num>
  <w:num w:numId="6">
    <w:abstractNumId w:val="4"/>
  </w:num>
  <w:num w:numId="7">
    <w:abstractNumId w:val="8"/>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4097" fillcolor="white">
      <v:fill color="whit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4E7"/>
    <w:rsid w:val="00040C47"/>
    <w:rsid w:val="0004287B"/>
    <w:rsid w:val="00054499"/>
    <w:rsid w:val="000C667E"/>
    <w:rsid w:val="000D241B"/>
    <w:rsid w:val="000E246C"/>
    <w:rsid w:val="000F76EF"/>
    <w:rsid w:val="00131352"/>
    <w:rsid w:val="001359A2"/>
    <w:rsid w:val="00136CCC"/>
    <w:rsid w:val="00161FD7"/>
    <w:rsid w:val="00163703"/>
    <w:rsid w:val="00171771"/>
    <w:rsid w:val="0018543F"/>
    <w:rsid w:val="001967F9"/>
    <w:rsid w:val="00196A36"/>
    <w:rsid w:val="001A1980"/>
    <w:rsid w:val="001B48F5"/>
    <w:rsid w:val="001E6A7D"/>
    <w:rsid w:val="0020491A"/>
    <w:rsid w:val="002162B6"/>
    <w:rsid w:val="00233A71"/>
    <w:rsid w:val="00255129"/>
    <w:rsid w:val="00282941"/>
    <w:rsid w:val="00293972"/>
    <w:rsid w:val="002B7871"/>
    <w:rsid w:val="002E1CD1"/>
    <w:rsid w:val="002E347A"/>
    <w:rsid w:val="002E54BA"/>
    <w:rsid w:val="002F4DDD"/>
    <w:rsid w:val="003404D5"/>
    <w:rsid w:val="00350121"/>
    <w:rsid w:val="00380260"/>
    <w:rsid w:val="003A7196"/>
    <w:rsid w:val="003F03D1"/>
    <w:rsid w:val="00411F3B"/>
    <w:rsid w:val="00442BB1"/>
    <w:rsid w:val="004459A3"/>
    <w:rsid w:val="00446C05"/>
    <w:rsid w:val="00451065"/>
    <w:rsid w:val="004540B2"/>
    <w:rsid w:val="00461D85"/>
    <w:rsid w:val="004709CE"/>
    <w:rsid w:val="00475DAA"/>
    <w:rsid w:val="004800DE"/>
    <w:rsid w:val="004833A2"/>
    <w:rsid w:val="004A3D3D"/>
    <w:rsid w:val="004B089D"/>
    <w:rsid w:val="004C012F"/>
    <w:rsid w:val="004E4E13"/>
    <w:rsid w:val="004F28F7"/>
    <w:rsid w:val="004F3E40"/>
    <w:rsid w:val="00506FEF"/>
    <w:rsid w:val="0051063B"/>
    <w:rsid w:val="00515EDA"/>
    <w:rsid w:val="00531440"/>
    <w:rsid w:val="0055092A"/>
    <w:rsid w:val="00552261"/>
    <w:rsid w:val="0056614B"/>
    <w:rsid w:val="005752CD"/>
    <w:rsid w:val="0058654F"/>
    <w:rsid w:val="005C4017"/>
    <w:rsid w:val="005D55A8"/>
    <w:rsid w:val="005D5734"/>
    <w:rsid w:val="006070D1"/>
    <w:rsid w:val="00614483"/>
    <w:rsid w:val="006279FA"/>
    <w:rsid w:val="006338FB"/>
    <w:rsid w:val="006376D9"/>
    <w:rsid w:val="00653FE2"/>
    <w:rsid w:val="006B083A"/>
    <w:rsid w:val="006F22A4"/>
    <w:rsid w:val="00717858"/>
    <w:rsid w:val="00745491"/>
    <w:rsid w:val="0075171B"/>
    <w:rsid w:val="00777E2A"/>
    <w:rsid w:val="0078327E"/>
    <w:rsid w:val="007A2691"/>
    <w:rsid w:val="007B035A"/>
    <w:rsid w:val="007B3947"/>
    <w:rsid w:val="00803D0A"/>
    <w:rsid w:val="00813502"/>
    <w:rsid w:val="00813B8D"/>
    <w:rsid w:val="00814381"/>
    <w:rsid w:val="008216D8"/>
    <w:rsid w:val="00834EB2"/>
    <w:rsid w:val="00844FDB"/>
    <w:rsid w:val="008552B7"/>
    <w:rsid w:val="0086328F"/>
    <w:rsid w:val="008C108A"/>
    <w:rsid w:val="008C32B5"/>
    <w:rsid w:val="008D4C20"/>
    <w:rsid w:val="008D6F45"/>
    <w:rsid w:val="00916798"/>
    <w:rsid w:val="00921AE8"/>
    <w:rsid w:val="009226B8"/>
    <w:rsid w:val="009808F9"/>
    <w:rsid w:val="00991AAF"/>
    <w:rsid w:val="009A1A0F"/>
    <w:rsid w:val="009C639D"/>
    <w:rsid w:val="009D5BAC"/>
    <w:rsid w:val="00A04366"/>
    <w:rsid w:val="00A11835"/>
    <w:rsid w:val="00A24695"/>
    <w:rsid w:val="00A33002"/>
    <w:rsid w:val="00A43A82"/>
    <w:rsid w:val="00A46C4C"/>
    <w:rsid w:val="00A5653D"/>
    <w:rsid w:val="00A8492E"/>
    <w:rsid w:val="00A917A3"/>
    <w:rsid w:val="00A918FE"/>
    <w:rsid w:val="00B06649"/>
    <w:rsid w:val="00B21BBC"/>
    <w:rsid w:val="00B24AFC"/>
    <w:rsid w:val="00B34B55"/>
    <w:rsid w:val="00B3571E"/>
    <w:rsid w:val="00B44382"/>
    <w:rsid w:val="00B47807"/>
    <w:rsid w:val="00B512D0"/>
    <w:rsid w:val="00B611A2"/>
    <w:rsid w:val="00B72A99"/>
    <w:rsid w:val="00B81195"/>
    <w:rsid w:val="00B908C1"/>
    <w:rsid w:val="00BB093D"/>
    <w:rsid w:val="00BF4F72"/>
    <w:rsid w:val="00C045CA"/>
    <w:rsid w:val="00C14E8B"/>
    <w:rsid w:val="00C15816"/>
    <w:rsid w:val="00C3363C"/>
    <w:rsid w:val="00C33712"/>
    <w:rsid w:val="00C446FB"/>
    <w:rsid w:val="00C46BED"/>
    <w:rsid w:val="00C57EF9"/>
    <w:rsid w:val="00C77991"/>
    <w:rsid w:val="00C874E7"/>
    <w:rsid w:val="00CF2D5B"/>
    <w:rsid w:val="00D14A85"/>
    <w:rsid w:val="00D17B30"/>
    <w:rsid w:val="00D43DE2"/>
    <w:rsid w:val="00D63EDB"/>
    <w:rsid w:val="00D82FEF"/>
    <w:rsid w:val="00D95FA3"/>
    <w:rsid w:val="00DA182E"/>
    <w:rsid w:val="00DB5DEC"/>
    <w:rsid w:val="00DB7C58"/>
    <w:rsid w:val="00DE4C1A"/>
    <w:rsid w:val="00DF275A"/>
    <w:rsid w:val="00E23535"/>
    <w:rsid w:val="00E258CC"/>
    <w:rsid w:val="00E37760"/>
    <w:rsid w:val="00E4151A"/>
    <w:rsid w:val="00E46D7B"/>
    <w:rsid w:val="00E9302A"/>
    <w:rsid w:val="00EA3B71"/>
    <w:rsid w:val="00ED15EE"/>
    <w:rsid w:val="00EF2156"/>
    <w:rsid w:val="00EF66A2"/>
    <w:rsid w:val="00F049B0"/>
    <w:rsid w:val="00F82EA1"/>
    <w:rsid w:val="00F85E4A"/>
    <w:rsid w:val="00FA149B"/>
    <w:rsid w:val="00FA45F7"/>
    <w:rsid w:val="00FF0206"/>
    <w:rsid w:val="01E869BF"/>
    <w:rsid w:val="07FC4042"/>
    <w:rsid w:val="08AB3FCD"/>
    <w:rsid w:val="0B5473BB"/>
    <w:rsid w:val="10EE42B3"/>
    <w:rsid w:val="111C16D8"/>
    <w:rsid w:val="14D87877"/>
    <w:rsid w:val="164118B5"/>
    <w:rsid w:val="176D4192"/>
    <w:rsid w:val="1C02120A"/>
    <w:rsid w:val="1F031D0F"/>
    <w:rsid w:val="1F8927C4"/>
    <w:rsid w:val="24CD1E3A"/>
    <w:rsid w:val="29331AAD"/>
    <w:rsid w:val="2A2E0B80"/>
    <w:rsid w:val="2BD0469A"/>
    <w:rsid w:val="2DC544C0"/>
    <w:rsid w:val="2DD672B0"/>
    <w:rsid w:val="30360645"/>
    <w:rsid w:val="31AA3BE2"/>
    <w:rsid w:val="31D91F5E"/>
    <w:rsid w:val="31E4004D"/>
    <w:rsid w:val="32122C3F"/>
    <w:rsid w:val="32847696"/>
    <w:rsid w:val="389C5EC1"/>
    <w:rsid w:val="38FC43E6"/>
    <w:rsid w:val="39D11EEF"/>
    <w:rsid w:val="3A4F3DFC"/>
    <w:rsid w:val="3D3067E1"/>
    <w:rsid w:val="3EAD72DE"/>
    <w:rsid w:val="3FC56850"/>
    <w:rsid w:val="3FC70C78"/>
    <w:rsid w:val="41CD508B"/>
    <w:rsid w:val="4589246F"/>
    <w:rsid w:val="48950A86"/>
    <w:rsid w:val="4A1C1AEE"/>
    <w:rsid w:val="4ABB040D"/>
    <w:rsid w:val="50FC2917"/>
    <w:rsid w:val="5113123C"/>
    <w:rsid w:val="540C4A52"/>
    <w:rsid w:val="54E23512"/>
    <w:rsid w:val="575909C7"/>
    <w:rsid w:val="57ED4AD0"/>
    <w:rsid w:val="5820693A"/>
    <w:rsid w:val="59C91806"/>
    <w:rsid w:val="5ABA71EC"/>
    <w:rsid w:val="5D223AED"/>
    <w:rsid w:val="5D7A01CE"/>
    <w:rsid w:val="5E173F7E"/>
    <w:rsid w:val="5EC564A4"/>
    <w:rsid w:val="5FD212CD"/>
    <w:rsid w:val="60C44A1B"/>
    <w:rsid w:val="6786569E"/>
    <w:rsid w:val="67D55815"/>
    <w:rsid w:val="68B131A4"/>
    <w:rsid w:val="6B1B0795"/>
    <w:rsid w:val="6E0C1542"/>
    <w:rsid w:val="6E715FCB"/>
    <w:rsid w:val="75AD26F7"/>
    <w:rsid w:val="7A813C48"/>
    <w:rsid w:val="7B48791B"/>
    <w:rsid w:val="7D5C6615"/>
    <w:rsid w:val="7E093FC3"/>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14:docId w14:val="7B64AA02"/>
  <w15:docId w15:val="{04C9ECAC-2BEB-4757-99FE-43CED41A4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pt-BR" w:eastAsia="pt-BR"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lsdException w:name="annotation text" w:semiHidden="1" w:unhideWhenUsed="1" w:qFormat="1"/>
    <w:lsdException w:name="header" w:uiPriority="0"/>
    <w:lsdException w:name="footer"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val="pt-PT" w:eastAsia="en-US"/>
    </w:rPr>
  </w:style>
  <w:style w:type="paragraph" w:styleId="Ttulo1">
    <w:name w:val="heading 1"/>
    <w:basedOn w:val="Normal"/>
    <w:next w:val="Normal"/>
    <w:uiPriority w:val="1"/>
    <w:qFormat/>
    <w:pPr>
      <w:spacing w:before="227"/>
      <w:ind w:left="178" w:hanging="2079"/>
      <w:outlineLvl w:val="0"/>
    </w:pPr>
    <w:rPr>
      <w:b/>
      <w:bCs/>
      <w:sz w:val="32"/>
      <w:szCs w:val="32"/>
    </w:rPr>
  </w:style>
  <w:style w:type="paragraph" w:styleId="Ttulo2">
    <w:name w:val="heading 2"/>
    <w:basedOn w:val="Normal"/>
    <w:next w:val="Normal"/>
    <w:uiPriority w:val="1"/>
    <w:qFormat/>
    <w:pPr>
      <w:ind w:left="821" w:hanging="697"/>
      <w:outlineLvl w:val="1"/>
    </w:pPr>
    <w:rPr>
      <w:b/>
      <w:bCs/>
      <w:sz w:val="28"/>
      <w:szCs w:val="28"/>
    </w:rPr>
  </w:style>
  <w:style w:type="paragraph" w:styleId="Ttulo3">
    <w:name w:val="heading 3"/>
    <w:basedOn w:val="Normal"/>
    <w:next w:val="Normal"/>
    <w:uiPriority w:val="1"/>
    <w:qFormat/>
    <w:pPr>
      <w:spacing w:before="636"/>
      <w:ind w:left="4341" w:right="4342"/>
      <w:jc w:val="center"/>
      <w:outlineLvl w:val="2"/>
    </w:pPr>
    <w:rPr>
      <w:b/>
      <w:bCs/>
      <w:i/>
      <w:iCs/>
      <w:sz w:val="28"/>
      <w:szCs w:val="28"/>
    </w:rPr>
  </w:style>
  <w:style w:type="paragraph" w:styleId="Ttulo4">
    <w:name w:val="heading 4"/>
    <w:basedOn w:val="Normal"/>
    <w:next w:val="Normal"/>
    <w:uiPriority w:val="1"/>
    <w:qFormat/>
    <w:pPr>
      <w:ind w:left="112"/>
      <w:outlineLvl w:val="3"/>
    </w:pPr>
    <w:rPr>
      <w:b/>
      <w:bCs/>
      <w:sz w:val="24"/>
      <w:szCs w:val="24"/>
    </w:rPr>
  </w:style>
  <w:style w:type="paragraph" w:styleId="Ttulo5">
    <w:name w:val="heading 5"/>
    <w:basedOn w:val="Normal"/>
    <w:next w:val="Normal"/>
    <w:link w:val="Ttulo5Char"/>
    <w:uiPriority w:val="9"/>
    <w:qFormat/>
    <w:pPr>
      <w:spacing w:before="90"/>
      <w:ind w:left="4341" w:right="4342"/>
      <w:jc w:val="center"/>
      <w:outlineLvl w:val="4"/>
    </w:pPr>
    <w:rPr>
      <w:b/>
      <w:bCs/>
      <w:i/>
      <w:iCs/>
      <w:sz w:val="24"/>
      <w:szCs w:val="24"/>
    </w:rPr>
  </w:style>
  <w:style w:type="paragraph" w:styleId="Ttulo6">
    <w:name w:val="heading 6"/>
    <w:basedOn w:val="Normal"/>
    <w:next w:val="Normal"/>
    <w:link w:val="Ttulo6Char"/>
    <w:uiPriority w:val="1"/>
    <w:unhideWhenUsed/>
    <w:qFormat/>
    <w:pPr>
      <w:keepNext/>
      <w:keepLines/>
      <w:spacing w:before="200"/>
      <w:outlineLvl w:val="5"/>
    </w:pPr>
    <w:rPr>
      <w:rFonts w:asciiTheme="majorHAnsi" w:eastAsiaTheme="majorEastAsia" w:hAnsiTheme="majorHAnsi" w:cstheme="majorBidi"/>
      <w:i/>
      <w:iCs/>
      <w:color w:val="244061" w:themeColor="accent1" w:themeShade="80"/>
    </w:rPr>
  </w:style>
  <w:style w:type="paragraph" w:styleId="Ttulo9">
    <w:name w:val="heading 9"/>
    <w:basedOn w:val="Normal"/>
    <w:next w:val="Normal"/>
    <w:link w:val="Ttulo9Char"/>
    <w:uiPriority w:val="9"/>
    <w:semiHidden/>
    <w:unhideWhenUsed/>
    <w:qFormat/>
    <w:pPr>
      <w:keepNext/>
      <w:keepLines/>
      <w:widowControl/>
      <w:autoSpaceDE/>
      <w:autoSpaceDN/>
      <w:spacing w:before="40"/>
      <w:outlineLvl w:val="8"/>
    </w:pPr>
    <w:rPr>
      <w:rFonts w:asciiTheme="majorHAnsi" w:eastAsiaTheme="majorEastAsia" w:hAnsiTheme="majorHAnsi" w:cs="Mangal"/>
      <w:i/>
      <w:iCs/>
      <w:color w:val="262626" w:themeColor="text1" w:themeTint="D9"/>
      <w:kern w:val="2"/>
      <w:sz w:val="21"/>
      <w:szCs w:val="19"/>
      <w:lang w:val="pt-BR"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qFormat/>
    <w:rPr>
      <w:sz w:val="16"/>
      <w:szCs w:val="16"/>
    </w:rPr>
  </w:style>
  <w:style w:type="character" w:styleId="Hyperlink">
    <w:name w:val="Hyperlink"/>
    <w:basedOn w:val="Fontepargpadro"/>
    <w:uiPriority w:val="99"/>
    <w:unhideWhenUsed/>
    <w:rPr>
      <w:color w:val="0000FF" w:themeColor="hyperlink"/>
      <w:u w:val="single"/>
    </w:rPr>
  </w:style>
  <w:style w:type="paragraph" w:styleId="Sumrio2">
    <w:name w:val="toc 2"/>
    <w:basedOn w:val="Normal"/>
    <w:next w:val="Normal"/>
    <w:uiPriority w:val="39"/>
    <w:qFormat/>
    <w:pPr>
      <w:spacing w:before="137"/>
      <w:ind w:left="1793" w:hanging="440"/>
    </w:pPr>
  </w:style>
  <w:style w:type="paragraph" w:styleId="Lista">
    <w:name w:val="List"/>
    <w:basedOn w:val="Corpodetexto"/>
    <w:pPr>
      <w:widowControl/>
      <w:autoSpaceDE/>
      <w:autoSpaceDN/>
      <w:spacing w:after="140" w:line="276" w:lineRule="auto"/>
    </w:pPr>
    <w:rPr>
      <w:rFonts w:ascii="Liberation Serif" w:eastAsia="NSimSun" w:hAnsi="Liberation Serif" w:cs="Lucida Sans"/>
      <w:kern w:val="2"/>
      <w:lang w:val="pt-BR" w:eastAsia="zh-CN" w:bidi="hi-IN"/>
    </w:rPr>
  </w:style>
  <w:style w:type="paragraph" w:styleId="Corpodetexto">
    <w:name w:val="Body Text"/>
    <w:basedOn w:val="Normal"/>
    <w:link w:val="CorpodetextoChar"/>
    <w:qFormat/>
    <w:rPr>
      <w:sz w:val="24"/>
      <w:szCs w:val="24"/>
    </w:rPr>
  </w:style>
  <w:style w:type="paragraph" w:styleId="Textodecomentrio">
    <w:name w:val="annotation text"/>
    <w:basedOn w:val="Normal"/>
    <w:link w:val="TextodecomentrioChar"/>
    <w:uiPriority w:val="99"/>
    <w:semiHidden/>
    <w:unhideWhenUsed/>
    <w:qFormat/>
    <w:pPr>
      <w:widowControl/>
      <w:autoSpaceDE/>
      <w:autoSpaceDN/>
    </w:pPr>
    <w:rPr>
      <w:rFonts w:ascii="Liberation Serif" w:eastAsia="NSimSun" w:hAnsi="Liberation Serif" w:cs="Mangal"/>
      <w:kern w:val="2"/>
      <w:szCs w:val="18"/>
      <w:lang w:val="en-US" w:eastAsia="zh-CN" w:bidi="hi-IN"/>
    </w:rPr>
  </w:style>
  <w:style w:type="paragraph" w:styleId="Ttulo">
    <w:name w:val="Title"/>
    <w:basedOn w:val="Normal"/>
    <w:next w:val="Corpodetexto"/>
    <w:link w:val="TtuloChar"/>
    <w:qFormat/>
    <w:pPr>
      <w:keepNext/>
      <w:widowControl/>
      <w:autoSpaceDE/>
      <w:autoSpaceDN/>
      <w:spacing w:before="240" w:after="120"/>
    </w:pPr>
    <w:rPr>
      <w:rFonts w:ascii="Liberation Sans" w:eastAsia="Microsoft YaHei" w:hAnsi="Liberation Sans" w:cs="Lucida Sans"/>
      <w:kern w:val="2"/>
      <w:sz w:val="28"/>
      <w:szCs w:val="28"/>
      <w:lang w:val="pt-BR" w:eastAsia="zh-CN" w:bidi="hi-IN"/>
    </w:rPr>
  </w:style>
  <w:style w:type="paragraph" w:styleId="TextosemFormatao">
    <w:name w:val="Plain Text"/>
    <w:basedOn w:val="Normal"/>
    <w:link w:val="TextosemFormataoChar"/>
    <w:qFormat/>
    <w:pPr>
      <w:widowControl/>
      <w:autoSpaceDE/>
      <w:autoSpaceDN/>
    </w:pPr>
    <w:rPr>
      <w:rFonts w:ascii="Consolas" w:eastAsia="NSimSun" w:hAnsi="Consolas" w:cs="Lucida Sans"/>
      <w:kern w:val="2"/>
      <w:sz w:val="21"/>
      <w:szCs w:val="21"/>
      <w:lang w:val="pt-BR" w:eastAsia="zh-CN" w:bidi="hi-IN"/>
    </w:rPr>
  </w:style>
  <w:style w:type="paragraph" w:styleId="Pr-formataoHTML">
    <w:name w:val="HTML Preformatted"/>
    <w:basedOn w:val="Normal"/>
    <w:link w:val="Pr-formataoHTMLChar"/>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pt-BR" w:eastAsia="pt-BR"/>
    </w:rPr>
  </w:style>
  <w:style w:type="paragraph" w:styleId="Cabealho">
    <w:name w:val="header"/>
    <w:basedOn w:val="Normal"/>
    <w:link w:val="CabealhoChar"/>
    <w:pPr>
      <w:autoSpaceDE/>
      <w:autoSpaceDN/>
    </w:pPr>
    <w:rPr>
      <w:rFonts w:ascii="Arial" w:eastAsia="Arial" w:hAnsi="Arial" w:cs="Arial"/>
      <w:lang w:eastAsia="pt-PT" w:bidi="pt-PT"/>
    </w:rPr>
  </w:style>
  <w:style w:type="paragraph" w:styleId="Assuntodocomentrio">
    <w:name w:val="annotation subject"/>
    <w:basedOn w:val="Textodecomentrio"/>
    <w:next w:val="Textodecomentrio"/>
    <w:link w:val="AssuntodocomentrioChar"/>
    <w:uiPriority w:val="99"/>
    <w:semiHidden/>
    <w:unhideWhenUsed/>
    <w:qFormat/>
    <w:rPr>
      <w:b/>
      <w:bCs/>
    </w:rPr>
  </w:style>
  <w:style w:type="paragraph" w:styleId="Rodap">
    <w:name w:val="footer"/>
    <w:basedOn w:val="Normal"/>
    <w:link w:val="RodapChar"/>
    <w:pPr>
      <w:autoSpaceDE/>
      <w:autoSpaceDN/>
    </w:pPr>
    <w:rPr>
      <w:rFonts w:ascii="Arial" w:eastAsia="Arial" w:hAnsi="Arial" w:cs="Arial"/>
      <w:lang w:eastAsia="pt-PT" w:bidi="pt-PT"/>
    </w:rPr>
  </w:style>
  <w:style w:type="paragraph" w:styleId="Legenda">
    <w:name w:val="caption"/>
    <w:basedOn w:val="Normal"/>
    <w:next w:val="Normal"/>
    <w:qFormat/>
    <w:pPr>
      <w:widowControl/>
      <w:suppressLineNumbers/>
      <w:autoSpaceDE/>
      <w:autoSpaceDN/>
      <w:spacing w:before="120" w:after="120"/>
    </w:pPr>
    <w:rPr>
      <w:rFonts w:ascii="Liberation Serif" w:eastAsia="NSimSun" w:hAnsi="Liberation Serif" w:cs="Lucida Sans"/>
      <w:i/>
      <w:iCs/>
      <w:kern w:val="2"/>
      <w:sz w:val="24"/>
      <w:szCs w:val="24"/>
      <w:lang w:val="pt-BR" w:eastAsia="zh-CN" w:bidi="hi-IN"/>
    </w:rPr>
  </w:style>
  <w:style w:type="paragraph" w:styleId="Sumrio3">
    <w:name w:val="toc 3"/>
    <w:basedOn w:val="Normal"/>
    <w:next w:val="Normal"/>
    <w:uiPriority w:val="39"/>
    <w:unhideWhenUsed/>
    <w:pPr>
      <w:spacing w:after="100"/>
      <w:ind w:left="440"/>
    </w:pPr>
  </w:style>
  <w:style w:type="paragraph" w:styleId="Textodebalo">
    <w:name w:val="Balloon Text"/>
    <w:basedOn w:val="Normal"/>
    <w:link w:val="TextodebaloChar"/>
    <w:uiPriority w:val="99"/>
    <w:semiHidden/>
    <w:unhideWhenUsed/>
    <w:qFormat/>
    <w:rPr>
      <w:rFonts w:ascii="Tahoma" w:hAnsi="Tahoma" w:cs="Tahoma"/>
      <w:sz w:val="16"/>
      <w:szCs w:val="16"/>
    </w:rPr>
  </w:style>
  <w:style w:type="paragraph" w:styleId="Textodenotaderodap">
    <w:name w:val="footnote text"/>
    <w:basedOn w:val="Normal"/>
    <w:link w:val="TextodenotaderodapChar"/>
    <w:pPr>
      <w:widowControl/>
      <w:suppressLineNumbers/>
      <w:autoSpaceDE/>
      <w:autoSpaceDN/>
      <w:ind w:left="339" w:hanging="339"/>
    </w:pPr>
    <w:rPr>
      <w:rFonts w:ascii="Liberation Serif" w:eastAsia="NSimSun" w:hAnsi="Liberation Serif" w:cs="Lucida Sans"/>
      <w:kern w:val="2"/>
      <w:sz w:val="20"/>
      <w:szCs w:val="20"/>
      <w:lang w:val="pt-BR" w:eastAsia="zh-CN" w:bidi="hi-IN"/>
    </w:rPr>
  </w:style>
  <w:style w:type="paragraph" w:styleId="Sumrio1">
    <w:name w:val="toc 1"/>
    <w:basedOn w:val="Normal"/>
    <w:next w:val="Normal"/>
    <w:uiPriority w:val="39"/>
    <w:qFormat/>
    <w:pPr>
      <w:spacing w:before="139"/>
      <w:ind w:left="1572" w:hanging="440"/>
    </w:pPr>
  </w:style>
  <w:style w:type="table" w:styleId="Tabelacomgrade">
    <w:name w:val="Table Grid"/>
    <w:basedOn w:val="Tabe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har">
    <w:name w:val="Título 5 Char"/>
    <w:basedOn w:val="Fontepargpadro"/>
    <w:link w:val="Ttulo5"/>
    <w:uiPriority w:val="9"/>
    <w:qFormat/>
    <w:rPr>
      <w:rFonts w:ascii="Times New Roman" w:eastAsia="Times New Roman" w:hAnsi="Times New Roman" w:cs="Times New Roman"/>
      <w:b/>
      <w:bCs/>
      <w:i/>
      <w:iCs/>
      <w:sz w:val="24"/>
      <w:szCs w:val="24"/>
      <w:lang w:val="pt-PT"/>
    </w:rPr>
  </w:style>
  <w:style w:type="character" w:customStyle="1" w:styleId="Ttulo6Char">
    <w:name w:val="Título 6 Char"/>
    <w:basedOn w:val="Fontepargpadro"/>
    <w:link w:val="Ttulo6"/>
    <w:uiPriority w:val="1"/>
    <w:qFormat/>
    <w:rPr>
      <w:rFonts w:asciiTheme="majorHAnsi" w:eastAsiaTheme="majorEastAsia" w:hAnsiTheme="majorHAnsi" w:cstheme="majorBidi"/>
      <w:i/>
      <w:iCs/>
      <w:color w:val="244061" w:themeColor="accent1" w:themeShade="80"/>
      <w:lang w:val="pt-PT"/>
    </w:rPr>
  </w:style>
  <w:style w:type="character" w:customStyle="1" w:styleId="Ttulo9Char">
    <w:name w:val="Título 9 Char"/>
    <w:basedOn w:val="Fontepargpadro"/>
    <w:link w:val="Ttulo9"/>
    <w:uiPriority w:val="9"/>
    <w:semiHidden/>
    <w:qFormat/>
    <w:rPr>
      <w:rFonts w:asciiTheme="majorHAnsi" w:eastAsiaTheme="majorEastAsia" w:hAnsiTheme="majorHAnsi" w:cs="Mangal"/>
      <w:i/>
      <w:iCs/>
      <w:color w:val="262626" w:themeColor="text1" w:themeTint="D9"/>
      <w:kern w:val="2"/>
      <w:sz w:val="21"/>
      <w:szCs w:val="19"/>
      <w:lang w:val="pt-BR" w:eastAsia="zh-CN" w:bidi="hi-IN"/>
    </w:rPr>
  </w:style>
  <w:style w:type="table" w:customStyle="1" w:styleId="TableNormal">
    <w:name w:val="Table Normal"/>
    <w:uiPriority w:val="2"/>
    <w:semiHidden/>
    <w:unhideWhenUsed/>
    <w:qFormat/>
    <w:tblPr>
      <w:tblCellMar>
        <w:top w:w="0" w:type="dxa"/>
        <w:left w:w="0" w:type="dxa"/>
        <w:bottom w:w="0" w:type="dxa"/>
        <w:right w:w="0" w:type="dxa"/>
      </w:tblCellMar>
    </w:tblPr>
  </w:style>
  <w:style w:type="character" w:customStyle="1" w:styleId="CorpodetextoChar">
    <w:name w:val="Corpo de texto Char"/>
    <w:basedOn w:val="Fontepargpadro"/>
    <w:link w:val="Corpodetexto"/>
    <w:qFormat/>
    <w:rPr>
      <w:rFonts w:ascii="Times New Roman" w:eastAsia="Times New Roman" w:hAnsi="Times New Roman" w:cs="Times New Roman"/>
      <w:sz w:val="24"/>
      <w:szCs w:val="24"/>
      <w:lang w:val="pt-PT"/>
    </w:rPr>
  </w:style>
  <w:style w:type="paragraph" w:styleId="PargrafodaLista">
    <w:name w:val="List Paragraph"/>
    <w:basedOn w:val="Normal"/>
    <w:uiPriority w:val="1"/>
    <w:qFormat/>
    <w:pPr>
      <w:ind w:left="1793" w:hanging="440"/>
    </w:pPr>
  </w:style>
  <w:style w:type="paragraph" w:customStyle="1" w:styleId="TableParagraph">
    <w:name w:val="Table Paragraph"/>
    <w:basedOn w:val="Normal"/>
    <w:uiPriority w:val="1"/>
    <w:qFormat/>
  </w:style>
  <w:style w:type="character" w:customStyle="1" w:styleId="TextodebaloChar">
    <w:name w:val="Texto de balão Char"/>
    <w:basedOn w:val="Fontepargpadro"/>
    <w:link w:val="Textodebalo"/>
    <w:uiPriority w:val="99"/>
    <w:semiHidden/>
    <w:qFormat/>
    <w:rPr>
      <w:rFonts w:ascii="Tahoma" w:eastAsia="Times New Roman" w:hAnsi="Tahoma" w:cs="Tahoma"/>
      <w:sz w:val="16"/>
      <w:szCs w:val="16"/>
      <w:lang w:val="pt-PT"/>
    </w:rPr>
  </w:style>
  <w:style w:type="character" w:customStyle="1" w:styleId="CabealhoChar">
    <w:name w:val="Cabeçalho Char"/>
    <w:basedOn w:val="Fontepargpadro"/>
    <w:link w:val="Cabealho"/>
    <w:qFormat/>
    <w:rPr>
      <w:rFonts w:ascii="Arial" w:eastAsia="Arial" w:hAnsi="Arial" w:cs="Arial"/>
      <w:lang w:val="pt-PT" w:eastAsia="pt-PT" w:bidi="pt-PT"/>
    </w:rPr>
  </w:style>
  <w:style w:type="character" w:customStyle="1" w:styleId="RodapChar">
    <w:name w:val="Rodapé Char"/>
    <w:basedOn w:val="Fontepargpadro"/>
    <w:link w:val="Rodap"/>
    <w:qFormat/>
    <w:rPr>
      <w:rFonts w:ascii="Arial" w:eastAsia="Arial" w:hAnsi="Arial" w:cs="Arial"/>
      <w:lang w:val="pt-PT" w:eastAsia="pt-PT" w:bidi="pt-PT"/>
    </w:rPr>
  </w:style>
  <w:style w:type="character" w:customStyle="1" w:styleId="ListLabel1">
    <w:name w:val="ListLabel 1"/>
    <w:qFormat/>
    <w:rPr>
      <w:w w:val="99"/>
      <w:sz w:val="22"/>
      <w:lang w:val="pt-PT" w:eastAsia="pt-PT" w:bidi="pt-PT"/>
    </w:rPr>
  </w:style>
  <w:style w:type="character" w:customStyle="1" w:styleId="ListLabel2">
    <w:name w:val="ListLabel 2"/>
    <w:qFormat/>
    <w:rPr>
      <w:b/>
      <w:bCs/>
      <w:w w:val="95"/>
      <w:sz w:val="25"/>
      <w:lang w:val="pt-PT" w:eastAsia="pt-PT" w:bidi="pt-PT"/>
    </w:rPr>
  </w:style>
  <w:style w:type="character" w:customStyle="1" w:styleId="ListLabel3">
    <w:name w:val="ListLabel 3"/>
    <w:qFormat/>
    <w:rPr>
      <w:b/>
      <w:bCs/>
      <w:spacing w:val="-1"/>
      <w:w w:val="100"/>
      <w:sz w:val="24"/>
      <w:lang w:val="pt-PT" w:eastAsia="pt-PT" w:bidi="pt-PT"/>
    </w:rPr>
  </w:style>
  <w:style w:type="character" w:customStyle="1" w:styleId="ListLabel4">
    <w:name w:val="ListLabel 4"/>
    <w:qFormat/>
    <w:rPr>
      <w:rFonts w:cs="Wingdings"/>
      <w:w w:val="100"/>
      <w:sz w:val="20"/>
      <w:szCs w:val="20"/>
      <w:lang w:val="pt-PT" w:eastAsia="pt-PT" w:bidi="pt-PT"/>
    </w:rPr>
  </w:style>
  <w:style w:type="character" w:customStyle="1" w:styleId="ListLabel5">
    <w:name w:val="ListLabel 5"/>
    <w:qFormat/>
    <w:rPr>
      <w:rFonts w:cs="Symbol"/>
      <w:lang w:val="pt-PT" w:eastAsia="pt-PT" w:bidi="pt-PT"/>
    </w:rPr>
  </w:style>
  <w:style w:type="character" w:customStyle="1" w:styleId="ListLabel6">
    <w:name w:val="ListLabel 6"/>
    <w:qFormat/>
    <w:rPr>
      <w:rFonts w:cs="Symbol"/>
      <w:lang w:val="pt-PT" w:eastAsia="pt-PT" w:bidi="pt-PT"/>
    </w:rPr>
  </w:style>
  <w:style w:type="character" w:customStyle="1" w:styleId="ListLabel7">
    <w:name w:val="ListLabel 7"/>
    <w:qFormat/>
    <w:rPr>
      <w:rFonts w:cs="Symbol"/>
      <w:lang w:val="pt-PT" w:eastAsia="pt-PT" w:bidi="pt-PT"/>
    </w:rPr>
  </w:style>
  <w:style w:type="character" w:customStyle="1" w:styleId="ListLabel8">
    <w:name w:val="ListLabel 8"/>
    <w:qFormat/>
    <w:rPr>
      <w:rFonts w:cs="Symbol"/>
      <w:lang w:val="pt-PT" w:eastAsia="pt-PT" w:bidi="pt-PT"/>
    </w:rPr>
  </w:style>
  <w:style w:type="character" w:customStyle="1" w:styleId="ListLabel9">
    <w:name w:val="ListLabel 9"/>
    <w:qFormat/>
    <w:rPr>
      <w:rFonts w:cs="Symbol"/>
      <w:lang w:val="pt-PT" w:eastAsia="pt-PT" w:bidi="pt-PT"/>
    </w:rPr>
  </w:style>
  <w:style w:type="character" w:customStyle="1" w:styleId="ListLabel10">
    <w:name w:val="ListLabel 10"/>
    <w:qFormat/>
    <w:rPr>
      <w:w w:val="99"/>
      <w:sz w:val="22"/>
      <w:lang w:val="pt-PT" w:eastAsia="pt-PT" w:bidi="pt-PT"/>
    </w:rPr>
  </w:style>
  <w:style w:type="character" w:customStyle="1" w:styleId="ListLabel11">
    <w:name w:val="ListLabel 11"/>
    <w:qFormat/>
    <w:rPr>
      <w:b/>
      <w:bCs/>
      <w:i/>
      <w:w w:val="95"/>
      <w:sz w:val="25"/>
      <w:lang w:val="pt-PT" w:eastAsia="pt-PT" w:bidi="pt-PT"/>
    </w:rPr>
  </w:style>
  <w:style w:type="character" w:customStyle="1" w:styleId="ListLabel12">
    <w:name w:val="ListLabel 12"/>
    <w:qFormat/>
    <w:rPr>
      <w:b/>
      <w:bCs/>
      <w:spacing w:val="-1"/>
      <w:w w:val="100"/>
      <w:sz w:val="24"/>
      <w:lang w:val="pt-PT" w:eastAsia="pt-PT" w:bidi="pt-PT"/>
    </w:rPr>
  </w:style>
  <w:style w:type="character" w:customStyle="1" w:styleId="ListLabel13">
    <w:name w:val="ListLabel 13"/>
    <w:qFormat/>
    <w:rPr>
      <w:rFonts w:cs="Wingdings"/>
      <w:w w:val="100"/>
      <w:sz w:val="20"/>
      <w:szCs w:val="20"/>
      <w:lang w:val="pt-PT" w:eastAsia="pt-PT" w:bidi="pt-PT"/>
    </w:rPr>
  </w:style>
  <w:style w:type="character" w:customStyle="1" w:styleId="ListLabel14">
    <w:name w:val="ListLabel 14"/>
    <w:qFormat/>
    <w:rPr>
      <w:rFonts w:cs="Symbol"/>
      <w:lang w:val="pt-PT" w:eastAsia="pt-PT" w:bidi="pt-PT"/>
    </w:rPr>
  </w:style>
  <w:style w:type="character" w:customStyle="1" w:styleId="ListLabel15">
    <w:name w:val="ListLabel 15"/>
    <w:qFormat/>
    <w:rPr>
      <w:rFonts w:cs="Symbol"/>
      <w:lang w:val="pt-PT" w:eastAsia="pt-PT" w:bidi="pt-PT"/>
    </w:rPr>
  </w:style>
  <w:style w:type="character" w:customStyle="1" w:styleId="ListLabel16">
    <w:name w:val="ListLabel 16"/>
    <w:qFormat/>
    <w:rPr>
      <w:rFonts w:cs="Symbol"/>
      <w:lang w:val="pt-PT" w:eastAsia="pt-PT" w:bidi="pt-PT"/>
    </w:rPr>
  </w:style>
  <w:style w:type="character" w:customStyle="1" w:styleId="ListLabel17">
    <w:name w:val="ListLabel 17"/>
    <w:qFormat/>
    <w:rPr>
      <w:rFonts w:cs="Symbol"/>
      <w:lang w:val="pt-PT" w:eastAsia="pt-PT" w:bidi="pt-PT"/>
    </w:rPr>
  </w:style>
  <w:style w:type="character" w:customStyle="1" w:styleId="ListLabel18">
    <w:name w:val="ListLabel 18"/>
    <w:qFormat/>
    <w:rPr>
      <w:rFonts w:cs="Symbol"/>
      <w:lang w:val="pt-PT" w:eastAsia="pt-PT" w:bidi="pt-PT"/>
    </w:rPr>
  </w:style>
  <w:style w:type="character" w:customStyle="1" w:styleId="ListLabel19">
    <w:name w:val="ListLabel 19"/>
    <w:qFormat/>
    <w:rPr>
      <w:w w:val="99"/>
      <w:sz w:val="22"/>
      <w:lang w:val="pt-PT" w:eastAsia="pt-PT" w:bidi="pt-PT"/>
    </w:rPr>
  </w:style>
  <w:style w:type="character" w:customStyle="1" w:styleId="ListLabel20">
    <w:name w:val="ListLabel 20"/>
    <w:qFormat/>
    <w:rPr>
      <w:b/>
      <w:bCs/>
      <w:i/>
      <w:w w:val="95"/>
      <w:sz w:val="25"/>
      <w:lang w:val="pt-PT" w:eastAsia="pt-PT" w:bidi="pt-PT"/>
    </w:rPr>
  </w:style>
  <w:style w:type="character" w:customStyle="1" w:styleId="ListLabel21">
    <w:name w:val="ListLabel 21"/>
    <w:qFormat/>
    <w:rPr>
      <w:b/>
      <w:bCs/>
      <w:spacing w:val="-1"/>
      <w:w w:val="100"/>
      <w:sz w:val="24"/>
      <w:lang w:val="pt-PT" w:eastAsia="pt-PT" w:bidi="pt-PT"/>
    </w:rPr>
  </w:style>
  <w:style w:type="character" w:customStyle="1" w:styleId="ListLabel22">
    <w:name w:val="ListLabel 22"/>
    <w:qFormat/>
    <w:rPr>
      <w:rFonts w:cs="Wingdings"/>
      <w:w w:val="100"/>
      <w:sz w:val="20"/>
      <w:szCs w:val="20"/>
      <w:lang w:val="pt-PT" w:eastAsia="pt-PT" w:bidi="pt-PT"/>
    </w:rPr>
  </w:style>
  <w:style w:type="character" w:customStyle="1" w:styleId="ListLabel23">
    <w:name w:val="ListLabel 23"/>
    <w:qFormat/>
    <w:rPr>
      <w:rFonts w:cs="Symbol"/>
      <w:lang w:val="pt-PT" w:eastAsia="pt-PT" w:bidi="pt-PT"/>
    </w:rPr>
  </w:style>
  <w:style w:type="character" w:customStyle="1" w:styleId="ListLabel24">
    <w:name w:val="ListLabel 24"/>
    <w:qFormat/>
    <w:rPr>
      <w:rFonts w:cs="Symbol"/>
      <w:lang w:val="pt-PT" w:eastAsia="pt-PT" w:bidi="pt-PT"/>
    </w:rPr>
  </w:style>
  <w:style w:type="character" w:customStyle="1" w:styleId="ListLabel25">
    <w:name w:val="ListLabel 25"/>
    <w:qFormat/>
    <w:rPr>
      <w:rFonts w:cs="Symbol"/>
      <w:lang w:val="pt-PT" w:eastAsia="pt-PT" w:bidi="pt-PT"/>
    </w:rPr>
  </w:style>
  <w:style w:type="character" w:customStyle="1" w:styleId="ListLabel26">
    <w:name w:val="ListLabel 26"/>
    <w:qFormat/>
    <w:rPr>
      <w:rFonts w:cs="Symbol"/>
      <w:lang w:val="pt-PT" w:eastAsia="pt-PT" w:bidi="pt-PT"/>
    </w:rPr>
  </w:style>
  <w:style w:type="character" w:customStyle="1" w:styleId="ListLabel27">
    <w:name w:val="ListLabel 27"/>
    <w:qFormat/>
    <w:rPr>
      <w:rFonts w:cs="Symbol"/>
      <w:lang w:val="pt-PT" w:eastAsia="pt-PT" w:bidi="pt-PT"/>
    </w:rPr>
  </w:style>
  <w:style w:type="character" w:customStyle="1" w:styleId="ListLabel28">
    <w:name w:val="ListLabel 28"/>
    <w:qFormat/>
    <w:rPr>
      <w:rFonts w:cs="Wingdings"/>
      <w:w w:val="100"/>
      <w:sz w:val="20"/>
      <w:szCs w:val="20"/>
      <w:lang w:val="pt-PT" w:eastAsia="pt-PT" w:bidi="pt-PT"/>
    </w:rPr>
  </w:style>
  <w:style w:type="character" w:customStyle="1" w:styleId="ListLabel29">
    <w:name w:val="ListLabel 29"/>
    <w:qFormat/>
    <w:rPr>
      <w:rFonts w:cs="Symbol"/>
      <w:lang w:val="pt-PT" w:eastAsia="pt-PT" w:bidi="pt-PT"/>
    </w:rPr>
  </w:style>
  <w:style w:type="character" w:customStyle="1" w:styleId="ListLabel30">
    <w:name w:val="ListLabel 30"/>
    <w:qFormat/>
    <w:rPr>
      <w:rFonts w:cs="Symbol"/>
      <w:lang w:val="pt-PT" w:eastAsia="pt-PT" w:bidi="pt-PT"/>
    </w:rPr>
  </w:style>
  <w:style w:type="character" w:customStyle="1" w:styleId="ListLabel31">
    <w:name w:val="ListLabel 31"/>
    <w:qFormat/>
    <w:rPr>
      <w:rFonts w:cs="Symbol"/>
      <w:lang w:val="pt-PT" w:eastAsia="pt-PT" w:bidi="pt-PT"/>
    </w:rPr>
  </w:style>
  <w:style w:type="character" w:customStyle="1" w:styleId="ListLabel32">
    <w:name w:val="ListLabel 32"/>
    <w:qFormat/>
    <w:rPr>
      <w:rFonts w:cs="Symbol"/>
      <w:lang w:val="pt-PT" w:eastAsia="pt-PT" w:bidi="pt-PT"/>
    </w:rPr>
  </w:style>
  <w:style w:type="character" w:customStyle="1" w:styleId="ListLabel33">
    <w:name w:val="ListLabel 33"/>
    <w:qFormat/>
    <w:rPr>
      <w:rFonts w:cs="Symbol"/>
      <w:lang w:val="pt-PT" w:eastAsia="pt-PT" w:bidi="pt-PT"/>
    </w:rPr>
  </w:style>
  <w:style w:type="character" w:customStyle="1" w:styleId="ListLabel34">
    <w:name w:val="ListLabel 34"/>
    <w:qFormat/>
    <w:rPr>
      <w:rFonts w:cs="Symbol"/>
      <w:lang w:val="pt-PT" w:eastAsia="pt-PT" w:bidi="pt-PT"/>
    </w:rPr>
  </w:style>
  <w:style w:type="character" w:customStyle="1" w:styleId="ListLabel35">
    <w:name w:val="ListLabel 35"/>
    <w:qFormat/>
    <w:rPr>
      <w:rFonts w:cs="Symbol"/>
      <w:lang w:val="pt-PT" w:eastAsia="pt-PT" w:bidi="pt-PT"/>
    </w:rPr>
  </w:style>
  <w:style w:type="character" w:customStyle="1" w:styleId="ListLabel36">
    <w:name w:val="ListLabel 36"/>
    <w:qFormat/>
    <w:rPr>
      <w:rFonts w:cs="Symbol"/>
      <w:lang w:val="pt-PT" w:eastAsia="pt-PT" w:bidi="pt-PT"/>
    </w:rPr>
  </w:style>
  <w:style w:type="character" w:customStyle="1" w:styleId="TextodecomentrioChar">
    <w:name w:val="Texto de comentário Char"/>
    <w:basedOn w:val="Fontepargpadro"/>
    <w:link w:val="Textodecomentrio"/>
    <w:uiPriority w:val="99"/>
    <w:semiHidden/>
    <w:qFormat/>
    <w:rPr>
      <w:rFonts w:ascii="Liberation Serif" w:eastAsia="NSimSun" w:hAnsi="Liberation Serif" w:cs="Mangal"/>
      <w:kern w:val="2"/>
      <w:szCs w:val="18"/>
      <w:lang w:eastAsia="zh-CN" w:bidi="hi-IN"/>
    </w:rPr>
  </w:style>
  <w:style w:type="character" w:customStyle="1" w:styleId="AssuntodocomentrioChar">
    <w:name w:val="Assunto do comentário Char"/>
    <w:basedOn w:val="TextodecomentrioChar"/>
    <w:link w:val="Assuntodocomentrio"/>
    <w:uiPriority w:val="99"/>
    <w:semiHidden/>
    <w:qFormat/>
    <w:rPr>
      <w:rFonts w:ascii="Liberation Serif" w:eastAsia="NSimSun" w:hAnsi="Liberation Serif" w:cs="Mangal"/>
      <w:b/>
      <w:bCs/>
      <w:kern w:val="2"/>
      <w:szCs w:val="18"/>
      <w:lang w:eastAsia="zh-CN" w:bidi="hi-IN"/>
    </w:rPr>
  </w:style>
  <w:style w:type="character" w:customStyle="1" w:styleId="ListLabel37">
    <w:name w:val="ListLabel 37"/>
    <w:qFormat/>
    <w:rPr>
      <w:w w:val="99"/>
      <w:sz w:val="22"/>
      <w:lang w:val="pt-PT" w:eastAsia="pt-PT" w:bidi="pt-PT"/>
    </w:rPr>
  </w:style>
  <w:style w:type="character" w:customStyle="1" w:styleId="ListLabel38">
    <w:name w:val="ListLabel 38"/>
    <w:qFormat/>
    <w:rPr>
      <w:b/>
      <w:bCs/>
      <w:w w:val="95"/>
      <w:sz w:val="25"/>
      <w:lang w:val="pt-PT" w:eastAsia="pt-PT" w:bidi="pt-PT"/>
    </w:rPr>
  </w:style>
  <w:style w:type="character" w:customStyle="1" w:styleId="ListLabel39">
    <w:name w:val="ListLabel 39"/>
    <w:qFormat/>
    <w:rPr>
      <w:b/>
      <w:bCs/>
      <w:spacing w:val="-1"/>
      <w:w w:val="100"/>
      <w:sz w:val="24"/>
      <w:lang w:val="pt-PT" w:eastAsia="pt-PT" w:bidi="pt-PT"/>
    </w:rPr>
  </w:style>
  <w:style w:type="character" w:customStyle="1" w:styleId="ListLabel40">
    <w:name w:val="ListLabel 40"/>
    <w:qFormat/>
    <w:rPr>
      <w:rFonts w:cs="Wingdings"/>
      <w:w w:val="100"/>
      <w:sz w:val="20"/>
      <w:szCs w:val="20"/>
      <w:lang w:val="pt-PT" w:eastAsia="pt-PT" w:bidi="pt-PT"/>
    </w:rPr>
  </w:style>
  <w:style w:type="character" w:customStyle="1" w:styleId="ListLabel41">
    <w:name w:val="ListLabel 41"/>
    <w:qFormat/>
    <w:rPr>
      <w:rFonts w:cs="Symbol"/>
      <w:lang w:val="pt-PT" w:eastAsia="pt-PT" w:bidi="pt-PT"/>
    </w:rPr>
  </w:style>
  <w:style w:type="character" w:customStyle="1" w:styleId="ListLabel42">
    <w:name w:val="ListLabel 42"/>
    <w:qFormat/>
    <w:rPr>
      <w:rFonts w:cs="Symbol"/>
      <w:lang w:val="pt-PT" w:eastAsia="pt-PT" w:bidi="pt-PT"/>
    </w:rPr>
  </w:style>
  <w:style w:type="character" w:customStyle="1" w:styleId="ListLabel43">
    <w:name w:val="ListLabel 43"/>
    <w:qFormat/>
    <w:rPr>
      <w:rFonts w:cs="Symbol"/>
      <w:lang w:val="pt-PT" w:eastAsia="pt-PT" w:bidi="pt-PT"/>
    </w:rPr>
  </w:style>
  <w:style w:type="character" w:customStyle="1" w:styleId="ListLabel44">
    <w:name w:val="ListLabel 44"/>
    <w:qFormat/>
    <w:rPr>
      <w:rFonts w:cs="Symbol"/>
      <w:lang w:val="pt-PT" w:eastAsia="pt-PT" w:bidi="pt-PT"/>
    </w:rPr>
  </w:style>
  <w:style w:type="character" w:customStyle="1" w:styleId="ListLabel45">
    <w:name w:val="ListLabel 45"/>
    <w:qFormat/>
    <w:rPr>
      <w:rFonts w:cs="Symbol"/>
      <w:lang w:val="pt-PT" w:eastAsia="pt-PT" w:bidi="pt-PT"/>
    </w:rPr>
  </w:style>
  <w:style w:type="character" w:customStyle="1" w:styleId="ListLabel46">
    <w:name w:val="ListLabel 46"/>
    <w:qFormat/>
    <w:rPr>
      <w:rFonts w:cs="Wingdings"/>
      <w:w w:val="100"/>
      <w:sz w:val="20"/>
      <w:szCs w:val="20"/>
      <w:lang w:val="pt-PT" w:eastAsia="pt-PT" w:bidi="pt-PT"/>
    </w:rPr>
  </w:style>
  <w:style w:type="character" w:customStyle="1" w:styleId="ListLabel47">
    <w:name w:val="ListLabel 47"/>
    <w:qFormat/>
    <w:rPr>
      <w:rFonts w:cs="Symbol"/>
      <w:lang w:val="pt-PT" w:eastAsia="pt-PT" w:bidi="pt-PT"/>
    </w:rPr>
  </w:style>
  <w:style w:type="character" w:customStyle="1" w:styleId="ListLabel48">
    <w:name w:val="ListLabel 48"/>
    <w:qFormat/>
    <w:rPr>
      <w:rFonts w:cs="Symbol"/>
      <w:lang w:val="pt-PT" w:eastAsia="pt-PT" w:bidi="pt-PT"/>
    </w:rPr>
  </w:style>
  <w:style w:type="character" w:customStyle="1" w:styleId="ListLabel49">
    <w:name w:val="ListLabel 49"/>
    <w:qFormat/>
    <w:rPr>
      <w:rFonts w:cs="Symbol"/>
      <w:lang w:val="pt-PT" w:eastAsia="pt-PT" w:bidi="pt-PT"/>
    </w:rPr>
  </w:style>
  <w:style w:type="character" w:customStyle="1" w:styleId="ListLabel50">
    <w:name w:val="ListLabel 50"/>
    <w:qFormat/>
    <w:rPr>
      <w:rFonts w:cs="Symbol"/>
      <w:lang w:val="pt-PT" w:eastAsia="pt-PT" w:bidi="pt-PT"/>
    </w:rPr>
  </w:style>
  <w:style w:type="character" w:customStyle="1" w:styleId="ListLabel51">
    <w:name w:val="ListLabel 51"/>
    <w:qFormat/>
    <w:rPr>
      <w:rFonts w:cs="Symbol"/>
      <w:lang w:val="pt-PT" w:eastAsia="pt-PT" w:bidi="pt-PT"/>
    </w:rPr>
  </w:style>
  <w:style w:type="character" w:customStyle="1" w:styleId="ListLabel52">
    <w:name w:val="ListLabel 52"/>
    <w:qFormat/>
    <w:rPr>
      <w:rFonts w:cs="Symbol"/>
      <w:lang w:val="pt-PT" w:eastAsia="pt-PT" w:bidi="pt-PT"/>
    </w:rPr>
  </w:style>
  <w:style w:type="character" w:customStyle="1" w:styleId="ListLabel53">
    <w:name w:val="ListLabel 53"/>
    <w:qFormat/>
    <w:rPr>
      <w:rFonts w:cs="Symbol"/>
      <w:lang w:val="pt-PT" w:eastAsia="pt-PT" w:bidi="pt-PT"/>
    </w:rPr>
  </w:style>
  <w:style w:type="character" w:customStyle="1" w:styleId="ListLabel54">
    <w:name w:val="ListLabel 54"/>
    <w:qFormat/>
    <w:rPr>
      <w:rFonts w:cs="Symbol"/>
      <w:lang w:val="pt-PT" w:eastAsia="pt-PT" w:bidi="pt-PT"/>
    </w:rPr>
  </w:style>
  <w:style w:type="character" w:customStyle="1" w:styleId="Caracteresdenotaderodap">
    <w:name w:val="Caracteres de nota de rodapé"/>
    <w:qFormat/>
  </w:style>
  <w:style w:type="character" w:customStyle="1" w:styleId="ncoradanotaderodap">
    <w:name w:val="Âncora da nota de rodapé"/>
    <w:rPr>
      <w:vertAlign w:val="superscript"/>
    </w:rPr>
  </w:style>
  <w:style w:type="character" w:customStyle="1" w:styleId="ncoradanotadefim">
    <w:name w:val="Âncora da nota de fim"/>
    <w:rPr>
      <w:vertAlign w:val="superscript"/>
    </w:rPr>
  </w:style>
  <w:style w:type="character" w:customStyle="1" w:styleId="Caracteresdenotadefim">
    <w:name w:val="Caracteres de nota de fim"/>
    <w:qFormat/>
  </w:style>
  <w:style w:type="character" w:customStyle="1" w:styleId="ListLabel55">
    <w:name w:val="ListLabel 55"/>
    <w:qFormat/>
    <w:rPr>
      <w:w w:val="99"/>
      <w:sz w:val="22"/>
      <w:lang w:val="pt-PT" w:eastAsia="pt-PT" w:bidi="pt-PT"/>
    </w:rPr>
  </w:style>
  <w:style w:type="character" w:customStyle="1" w:styleId="ListLabel56">
    <w:name w:val="ListLabel 56"/>
    <w:qFormat/>
    <w:rPr>
      <w:rFonts w:ascii="Arial" w:hAnsi="Arial"/>
      <w:b/>
      <w:bCs/>
      <w:w w:val="95"/>
      <w:sz w:val="20"/>
      <w:lang w:val="pt-PT" w:eastAsia="pt-PT" w:bidi="pt-PT"/>
    </w:rPr>
  </w:style>
  <w:style w:type="character" w:customStyle="1" w:styleId="ListLabel57">
    <w:name w:val="ListLabel 57"/>
    <w:qFormat/>
    <w:rPr>
      <w:b/>
      <w:bCs/>
      <w:spacing w:val="-1"/>
      <w:w w:val="100"/>
      <w:sz w:val="24"/>
      <w:lang w:val="pt-PT" w:eastAsia="pt-PT" w:bidi="pt-PT"/>
    </w:rPr>
  </w:style>
  <w:style w:type="character" w:customStyle="1" w:styleId="ListLabel58">
    <w:name w:val="ListLabel 58"/>
    <w:qFormat/>
    <w:rPr>
      <w:rFonts w:cs="Wingdings"/>
      <w:w w:val="100"/>
      <w:sz w:val="20"/>
      <w:szCs w:val="20"/>
      <w:lang w:val="pt-PT" w:eastAsia="pt-PT" w:bidi="pt-PT"/>
    </w:rPr>
  </w:style>
  <w:style w:type="character" w:customStyle="1" w:styleId="ListLabel59">
    <w:name w:val="ListLabel 59"/>
    <w:qFormat/>
    <w:rPr>
      <w:rFonts w:cs="Symbol"/>
      <w:lang w:val="pt-PT" w:eastAsia="pt-PT" w:bidi="pt-PT"/>
    </w:rPr>
  </w:style>
  <w:style w:type="character" w:customStyle="1" w:styleId="ListLabel60">
    <w:name w:val="ListLabel 60"/>
    <w:qFormat/>
    <w:rPr>
      <w:rFonts w:cs="Symbol"/>
      <w:lang w:val="pt-PT" w:eastAsia="pt-PT" w:bidi="pt-PT"/>
    </w:rPr>
  </w:style>
  <w:style w:type="character" w:customStyle="1" w:styleId="ListLabel61">
    <w:name w:val="ListLabel 61"/>
    <w:qFormat/>
    <w:rPr>
      <w:rFonts w:cs="Symbol"/>
      <w:lang w:val="pt-PT" w:eastAsia="pt-PT" w:bidi="pt-PT"/>
    </w:rPr>
  </w:style>
  <w:style w:type="character" w:customStyle="1" w:styleId="ListLabel62">
    <w:name w:val="ListLabel 62"/>
    <w:qFormat/>
    <w:rPr>
      <w:rFonts w:cs="Symbol"/>
      <w:lang w:val="pt-PT" w:eastAsia="pt-PT" w:bidi="pt-PT"/>
    </w:rPr>
  </w:style>
  <w:style w:type="character" w:customStyle="1" w:styleId="ListLabel63">
    <w:name w:val="ListLabel 63"/>
    <w:qFormat/>
    <w:rPr>
      <w:rFonts w:cs="Symbol"/>
      <w:lang w:val="pt-PT" w:eastAsia="pt-PT" w:bidi="pt-PT"/>
    </w:rPr>
  </w:style>
  <w:style w:type="character" w:customStyle="1" w:styleId="ListLabel64">
    <w:name w:val="ListLabel 64"/>
    <w:qFormat/>
    <w:rPr>
      <w:rFonts w:cs="Wingdings"/>
      <w:w w:val="100"/>
      <w:sz w:val="20"/>
      <w:szCs w:val="20"/>
      <w:lang w:val="pt-PT" w:eastAsia="pt-PT" w:bidi="pt-PT"/>
    </w:rPr>
  </w:style>
  <w:style w:type="character" w:customStyle="1" w:styleId="ListLabel65">
    <w:name w:val="ListLabel 65"/>
    <w:qFormat/>
    <w:rPr>
      <w:rFonts w:cs="Symbol"/>
      <w:lang w:val="pt-PT" w:eastAsia="pt-PT" w:bidi="pt-PT"/>
    </w:rPr>
  </w:style>
  <w:style w:type="character" w:customStyle="1" w:styleId="ListLabel66">
    <w:name w:val="ListLabel 66"/>
    <w:qFormat/>
    <w:rPr>
      <w:rFonts w:cs="Symbol"/>
      <w:lang w:val="pt-PT" w:eastAsia="pt-PT" w:bidi="pt-PT"/>
    </w:rPr>
  </w:style>
  <w:style w:type="character" w:customStyle="1" w:styleId="ListLabel67">
    <w:name w:val="ListLabel 67"/>
    <w:qFormat/>
    <w:rPr>
      <w:rFonts w:cs="Symbol"/>
      <w:lang w:val="pt-PT" w:eastAsia="pt-PT" w:bidi="pt-PT"/>
    </w:rPr>
  </w:style>
  <w:style w:type="character" w:customStyle="1" w:styleId="ListLabel68">
    <w:name w:val="ListLabel 68"/>
    <w:qFormat/>
    <w:rPr>
      <w:rFonts w:cs="Symbol"/>
      <w:lang w:val="pt-PT" w:eastAsia="pt-PT" w:bidi="pt-PT"/>
    </w:rPr>
  </w:style>
  <w:style w:type="character" w:customStyle="1" w:styleId="ListLabel69">
    <w:name w:val="ListLabel 69"/>
    <w:qFormat/>
    <w:rPr>
      <w:rFonts w:cs="Symbol"/>
      <w:lang w:val="pt-PT" w:eastAsia="pt-PT" w:bidi="pt-PT"/>
    </w:rPr>
  </w:style>
  <w:style w:type="character" w:customStyle="1" w:styleId="ListLabel70">
    <w:name w:val="ListLabel 70"/>
    <w:qFormat/>
    <w:rPr>
      <w:rFonts w:cs="Symbol"/>
      <w:lang w:val="pt-PT" w:eastAsia="pt-PT" w:bidi="pt-PT"/>
    </w:rPr>
  </w:style>
  <w:style w:type="character" w:customStyle="1" w:styleId="ListLabel71">
    <w:name w:val="ListLabel 71"/>
    <w:qFormat/>
    <w:rPr>
      <w:rFonts w:cs="Symbol"/>
      <w:lang w:val="pt-PT" w:eastAsia="pt-PT" w:bidi="pt-PT"/>
    </w:rPr>
  </w:style>
  <w:style w:type="character" w:customStyle="1" w:styleId="ListLabel72">
    <w:name w:val="ListLabel 72"/>
    <w:qFormat/>
    <w:rPr>
      <w:rFonts w:cs="Symbol"/>
      <w:lang w:val="pt-PT" w:eastAsia="pt-PT" w:bidi="pt-PT"/>
    </w:rPr>
  </w:style>
  <w:style w:type="character" w:customStyle="1" w:styleId="ListLabel73">
    <w:name w:val="ListLabel 73"/>
    <w:qFormat/>
    <w:rPr>
      <w:w w:val="99"/>
      <w:sz w:val="22"/>
      <w:lang w:val="pt-PT" w:eastAsia="pt-PT" w:bidi="pt-PT"/>
    </w:rPr>
  </w:style>
  <w:style w:type="character" w:customStyle="1" w:styleId="ListLabel74">
    <w:name w:val="ListLabel 74"/>
    <w:qFormat/>
    <w:rPr>
      <w:rFonts w:ascii="Arial" w:hAnsi="Arial"/>
      <w:b/>
      <w:bCs/>
      <w:w w:val="95"/>
      <w:sz w:val="20"/>
      <w:lang w:val="pt-PT" w:eastAsia="pt-PT" w:bidi="pt-PT"/>
    </w:rPr>
  </w:style>
  <w:style w:type="character" w:customStyle="1" w:styleId="ListLabel75">
    <w:name w:val="ListLabel 75"/>
    <w:qFormat/>
    <w:rPr>
      <w:b/>
      <w:bCs/>
      <w:spacing w:val="-1"/>
      <w:w w:val="100"/>
      <w:sz w:val="24"/>
      <w:lang w:val="pt-PT" w:eastAsia="pt-PT" w:bidi="pt-PT"/>
    </w:rPr>
  </w:style>
  <w:style w:type="character" w:customStyle="1" w:styleId="ListLabel76">
    <w:name w:val="ListLabel 76"/>
    <w:qFormat/>
    <w:rPr>
      <w:rFonts w:cs="Wingdings"/>
      <w:w w:val="100"/>
      <w:sz w:val="20"/>
      <w:szCs w:val="20"/>
      <w:lang w:val="pt-PT" w:eastAsia="pt-PT" w:bidi="pt-PT"/>
    </w:rPr>
  </w:style>
  <w:style w:type="character" w:customStyle="1" w:styleId="ListLabel77">
    <w:name w:val="ListLabel 77"/>
    <w:qFormat/>
    <w:rPr>
      <w:rFonts w:cs="Symbol"/>
      <w:lang w:val="pt-PT" w:eastAsia="pt-PT" w:bidi="pt-PT"/>
    </w:rPr>
  </w:style>
  <w:style w:type="character" w:customStyle="1" w:styleId="ListLabel78">
    <w:name w:val="ListLabel 78"/>
    <w:qFormat/>
    <w:rPr>
      <w:rFonts w:cs="Symbol"/>
      <w:lang w:val="pt-PT" w:eastAsia="pt-PT" w:bidi="pt-PT"/>
    </w:rPr>
  </w:style>
  <w:style w:type="character" w:customStyle="1" w:styleId="ListLabel79">
    <w:name w:val="ListLabel 79"/>
    <w:qFormat/>
    <w:rPr>
      <w:rFonts w:cs="Symbol"/>
      <w:lang w:val="pt-PT" w:eastAsia="pt-PT" w:bidi="pt-PT"/>
    </w:rPr>
  </w:style>
  <w:style w:type="character" w:customStyle="1" w:styleId="ListLabel80">
    <w:name w:val="ListLabel 80"/>
    <w:qFormat/>
    <w:rPr>
      <w:rFonts w:cs="Symbol"/>
      <w:lang w:val="pt-PT" w:eastAsia="pt-PT" w:bidi="pt-PT"/>
    </w:rPr>
  </w:style>
  <w:style w:type="character" w:customStyle="1" w:styleId="ListLabel81">
    <w:name w:val="ListLabel 81"/>
    <w:qFormat/>
    <w:rPr>
      <w:rFonts w:cs="Symbol"/>
      <w:lang w:val="pt-PT" w:eastAsia="pt-PT" w:bidi="pt-PT"/>
    </w:rPr>
  </w:style>
  <w:style w:type="character" w:customStyle="1" w:styleId="ListLabel82">
    <w:name w:val="ListLabel 82"/>
    <w:qFormat/>
    <w:rPr>
      <w:rFonts w:ascii="Liberation Serif" w:hAnsi="Liberation Serif" w:cs="Wingdings"/>
      <w:w w:val="100"/>
      <w:sz w:val="24"/>
      <w:szCs w:val="20"/>
      <w:lang w:val="pt-PT" w:eastAsia="pt-PT" w:bidi="pt-PT"/>
    </w:rPr>
  </w:style>
  <w:style w:type="character" w:customStyle="1" w:styleId="ListLabel83">
    <w:name w:val="ListLabel 83"/>
    <w:qFormat/>
    <w:rPr>
      <w:rFonts w:cs="Symbol"/>
      <w:lang w:val="pt-PT" w:eastAsia="pt-PT" w:bidi="pt-PT"/>
    </w:rPr>
  </w:style>
  <w:style w:type="character" w:customStyle="1" w:styleId="ListLabel84">
    <w:name w:val="ListLabel 84"/>
    <w:qFormat/>
    <w:rPr>
      <w:rFonts w:cs="Symbol"/>
      <w:lang w:val="pt-PT" w:eastAsia="pt-PT" w:bidi="pt-PT"/>
    </w:rPr>
  </w:style>
  <w:style w:type="character" w:customStyle="1" w:styleId="ListLabel85">
    <w:name w:val="ListLabel 85"/>
    <w:qFormat/>
    <w:rPr>
      <w:rFonts w:cs="Symbol"/>
      <w:lang w:val="pt-PT" w:eastAsia="pt-PT" w:bidi="pt-PT"/>
    </w:rPr>
  </w:style>
  <w:style w:type="character" w:customStyle="1" w:styleId="ListLabel86">
    <w:name w:val="ListLabel 86"/>
    <w:qFormat/>
    <w:rPr>
      <w:rFonts w:cs="Symbol"/>
      <w:lang w:val="pt-PT" w:eastAsia="pt-PT" w:bidi="pt-PT"/>
    </w:rPr>
  </w:style>
  <w:style w:type="character" w:customStyle="1" w:styleId="ListLabel87">
    <w:name w:val="ListLabel 87"/>
    <w:qFormat/>
    <w:rPr>
      <w:rFonts w:cs="Symbol"/>
      <w:lang w:val="pt-PT" w:eastAsia="pt-PT" w:bidi="pt-PT"/>
    </w:rPr>
  </w:style>
  <w:style w:type="character" w:customStyle="1" w:styleId="ListLabel88">
    <w:name w:val="ListLabel 88"/>
    <w:qFormat/>
    <w:rPr>
      <w:rFonts w:cs="Symbol"/>
      <w:lang w:val="pt-PT" w:eastAsia="pt-PT" w:bidi="pt-PT"/>
    </w:rPr>
  </w:style>
  <w:style w:type="character" w:customStyle="1" w:styleId="ListLabel89">
    <w:name w:val="ListLabel 89"/>
    <w:qFormat/>
    <w:rPr>
      <w:rFonts w:cs="Symbol"/>
      <w:lang w:val="pt-PT" w:eastAsia="pt-PT" w:bidi="pt-PT"/>
    </w:rPr>
  </w:style>
  <w:style w:type="character" w:customStyle="1" w:styleId="ListLabel90">
    <w:name w:val="ListLabel 90"/>
    <w:qFormat/>
    <w:rPr>
      <w:rFonts w:cs="Symbol"/>
      <w:lang w:val="pt-PT" w:eastAsia="pt-PT" w:bidi="pt-PT"/>
    </w:rPr>
  </w:style>
  <w:style w:type="character" w:customStyle="1" w:styleId="ListLabel91">
    <w:name w:val="ListLabel 91"/>
    <w:qFormat/>
    <w:rPr>
      <w:w w:val="99"/>
      <w:sz w:val="22"/>
      <w:lang w:val="pt-PT" w:eastAsia="pt-PT" w:bidi="pt-PT"/>
    </w:rPr>
  </w:style>
  <w:style w:type="character" w:customStyle="1" w:styleId="ListLabel92">
    <w:name w:val="ListLabel 92"/>
    <w:qFormat/>
    <w:rPr>
      <w:rFonts w:ascii="Arial" w:hAnsi="Arial"/>
      <w:b/>
      <w:bCs/>
      <w:w w:val="95"/>
      <w:sz w:val="20"/>
      <w:lang w:val="pt-PT" w:eastAsia="pt-PT" w:bidi="pt-PT"/>
    </w:rPr>
  </w:style>
  <w:style w:type="character" w:customStyle="1" w:styleId="ListLabel93">
    <w:name w:val="ListLabel 93"/>
    <w:qFormat/>
    <w:rPr>
      <w:b/>
      <w:bCs/>
      <w:spacing w:val="-1"/>
      <w:w w:val="100"/>
      <w:sz w:val="24"/>
      <w:lang w:val="pt-PT" w:eastAsia="pt-PT" w:bidi="pt-PT"/>
    </w:rPr>
  </w:style>
  <w:style w:type="character" w:customStyle="1" w:styleId="ListLabel94">
    <w:name w:val="ListLabel 94"/>
    <w:qFormat/>
    <w:rPr>
      <w:rFonts w:cs="Wingdings"/>
      <w:w w:val="100"/>
      <w:sz w:val="20"/>
      <w:szCs w:val="20"/>
      <w:lang w:val="pt-PT" w:eastAsia="pt-PT" w:bidi="pt-PT"/>
    </w:rPr>
  </w:style>
  <w:style w:type="character" w:customStyle="1" w:styleId="ListLabel95">
    <w:name w:val="ListLabel 95"/>
    <w:qFormat/>
    <w:rPr>
      <w:rFonts w:cs="Symbol"/>
      <w:lang w:val="pt-PT" w:eastAsia="pt-PT" w:bidi="pt-PT"/>
    </w:rPr>
  </w:style>
  <w:style w:type="character" w:customStyle="1" w:styleId="ListLabel96">
    <w:name w:val="ListLabel 96"/>
    <w:qFormat/>
    <w:rPr>
      <w:rFonts w:cs="Symbol"/>
      <w:lang w:val="pt-PT" w:eastAsia="pt-PT" w:bidi="pt-PT"/>
    </w:rPr>
  </w:style>
  <w:style w:type="character" w:customStyle="1" w:styleId="ListLabel97">
    <w:name w:val="ListLabel 97"/>
    <w:qFormat/>
    <w:rPr>
      <w:rFonts w:cs="Symbol"/>
      <w:lang w:val="pt-PT" w:eastAsia="pt-PT" w:bidi="pt-PT"/>
    </w:rPr>
  </w:style>
  <w:style w:type="character" w:customStyle="1" w:styleId="ListLabel98">
    <w:name w:val="ListLabel 98"/>
    <w:qFormat/>
    <w:rPr>
      <w:rFonts w:cs="Symbol"/>
      <w:lang w:val="pt-PT" w:eastAsia="pt-PT" w:bidi="pt-PT"/>
    </w:rPr>
  </w:style>
  <w:style w:type="character" w:customStyle="1" w:styleId="ListLabel99">
    <w:name w:val="ListLabel 99"/>
    <w:qFormat/>
    <w:rPr>
      <w:rFonts w:cs="Symbol"/>
      <w:lang w:val="pt-PT" w:eastAsia="pt-PT" w:bidi="pt-PT"/>
    </w:rPr>
  </w:style>
  <w:style w:type="character" w:customStyle="1" w:styleId="ListLabel100">
    <w:name w:val="ListLabel 100"/>
    <w:qFormat/>
    <w:rPr>
      <w:rFonts w:cs="Wingdings"/>
      <w:w w:val="100"/>
      <w:sz w:val="24"/>
      <w:szCs w:val="20"/>
      <w:lang w:val="pt-PT" w:eastAsia="pt-PT" w:bidi="pt-PT"/>
    </w:rPr>
  </w:style>
  <w:style w:type="character" w:customStyle="1" w:styleId="ListLabel101">
    <w:name w:val="ListLabel 101"/>
    <w:qFormat/>
    <w:rPr>
      <w:rFonts w:cs="Symbol"/>
      <w:lang w:val="pt-PT" w:eastAsia="pt-PT" w:bidi="pt-PT"/>
    </w:rPr>
  </w:style>
  <w:style w:type="character" w:customStyle="1" w:styleId="ListLabel102">
    <w:name w:val="ListLabel 102"/>
    <w:qFormat/>
    <w:rPr>
      <w:rFonts w:cs="Symbol"/>
      <w:lang w:val="pt-PT" w:eastAsia="pt-PT" w:bidi="pt-PT"/>
    </w:rPr>
  </w:style>
  <w:style w:type="character" w:customStyle="1" w:styleId="ListLabel103">
    <w:name w:val="ListLabel 103"/>
    <w:qFormat/>
    <w:rPr>
      <w:rFonts w:cs="Symbol"/>
      <w:lang w:val="pt-PT" w:eastAsia="pt-PT" w:bidi="pt-PT"/>
    </w:rPr>
  </w:style>
  <w:style w:type="character" w:customStyle="1" w:styleId="ListLabel104">
    <w:name w:val="ListLabel 104"/>
    <w:qFormat/>
    <w:rPr>
      <w:rFonts w:cs="Symbol"/>
      <w:lang w:val="pt-PT" w:eastAsia="pt-PT" w:bidi="pt-PT"/>
    </w:rPr>
  </w:style>
  <w:style w:type="character" w:customStyle="1" w:styleId="ListLabel105">
    <w:name w:val="ListLabel 105"/>
    <w:qFormat/>
    <w:rPr>
      <w:rFonts w:cs="Symbol"/>
      <w:lang w:val="pt-PT" w:eastAsia="pt-PT" w:bidi="pt-PT"/>
    </w:rPr>
  </w:style>
  <w:style w:type="character" w:customStyle="1" w:styleId="ListLabel106">
    <w:name w:val="ListLabel 106"/>
    <w:qFormat/>
    <w:rPr>
      <w:rFonts w:cs="Symbol"/>
      <w:lang w:val="pt-PT" w:eastAsia="pt-PT" w:bidi="pt-PT"/>
    </w:rPr>
  </w:style>
  <w:style w:type="character" w:customStyle="1" w:styleId="ListLabel107">
    <w:name w:val="ListLabel 107"/>
    <w:qFormat/>
    <w:rPr>
      <w:rFonts w:cs="Symbol"/>
      <w:lang w:val="pt-PT" w:eastAsia="pt-PT" w:bidi="pt-PT"/>
    </w:rPr>
  </w:style>
  <w:style w:type="character" w:customStyle="1" w:styleId="ListLabel108">
    <w:name w:val="ListLabel 108"/>
    <w:qFormat/>
    <w:rPr>
      <w:rFonts w:cs="Symbol"/>
      <w:lang w:val="pt-PT" w:eastAsia="pt-PT" w:bidi="pt-PT"/>
    </w:rPr>
  </w:style>
  <w:style w:type="character" w:customStyle="1" w:styleId="ListLabel109">
    <w:name w:val="ListLabel 109"/>
    <w:qFormat/>
    <w:rPr>
      <w:w w:val="99"/>
      <w:sz w:val="22"/>
      <w:lang w:val="pt-PT" w:eastAsia="pt-PT" w:bidi="pt-PT"/>
    </w:rPr>
  </w:style>
  <w:style w:type="character" w:customStyle="1" w:styleId="ListLabel110">
    <w:name w:val="ListLabel 110"/>
    <w:qFormat/>
    <w:rPr>
      <w:rFonts w:ascii="Arial" w:hAnsi="Arial"/>
      <w:b/>
      <w:bCs/>
      <w:w w:val="95"/>
      <w:sz w:val="20"/>
      <w:lang w:val="pt-PT" w:eastAsia="pt-PT" w:bidi="pt-PT"/>
    </w:rPr>
  </w:style>
  <w:style w:type="character" w:customStyle="1" w:styleId="ListLabel111">
    <w:name w:val="ListLabel 111"/>
    <w:qFormat/>
    <w:rPr>
      <w:b/>
      <w:bCs/>
      <w:spacing w:val="-1"/>
      <w:w w:val="100"/>
      <w:sz w:val="24"/>
      <w:lang w:val="pt-PT" w:eastAsia="pt-PT" w:bidi="pt-PT"/>
    </w:rPr>
  </w:style>
  <w:style w:type="character" w:customStyle="1" w:styleId="ListLabel112">
    <w:name w:val="ListLabel 112"/>
    <w:qFormat/>
    <w:rPr>
      <w:rFonts w:cs="Wingdings"/>
      <w:w w:val="100"/>
      <w:sz w:val="20"/>
      <w:szCs w:val="20"/>
      <w:lang w:val="pt-PT" w:eastAsia="pt-PT" w:bidi="pt-PT"/>
    </w:rPr>
  </w:style>
  <w:style w:type="character" w:customStyle="1" w:styleId="ListLabel113">
    <w:name w:val="ListLabel 113"/>
    <w:qFormat/>
    <w:rPr>
      <w:rFonts w:cs="Symbol"/>
      <w:lang w:val="pt-PT" w:eastAsia="pt-PT" w:bidi="pt-PT"/>
    </w:rPr>
  </w:style>
  <w:style w:type="character" w:customStyle="1" w:styleId="ListLabel114">
    <w:name w:val="ListLabel 114"/>
    <w:qFormat/>
    <w:rPr>
      <w:rFonts w:cs="Symbol"/>
      <w:lang w:val="pt-PT" w:eastAsia="pt-PT" w:bidi="pt-PT"/>
    </w:rPr>
  </w:style>
  <w:style w:type="character" w:customStyle="1" w:styleId="ListLabel115">
    <w:name w:val="ListLabel 115"/>
    <w:qFormat/>
    <w:rPr>
      <w:rFonts w:cs="Symbol"/>
      <w:lang w:val="pt-PT" w:eastAsia="pt-PT" w:bidi="pt-PT"/>
    </w:rPr>
  </w:style>
  <w:style w:type="character" w:customStyle="1" w:styleId="ListLabel116">
    <w:name w:val="ListLabel 116"/>
    <w:qFormat/>
    <w:rPr>
      <w:rFonts w:cs="Symbol"/>
      <w:lang w:val="pt-PT" w:eastAsia="pt-PT" w:bidi="pt-PT"/>
    </w:rPr>
  </w:style>
  <w:style w:type="character" w:customStyle="1" w:styleId="ListLabel117">
    <w:name w:val="ListLabel 117"/>
    <w:qFormat/>
    <w:rPr>
      <w:rFonts w:cs="Symbol"/>
      <w:lang w:val="pt-PT" w:eastAsia="pt-PT" w:bidi="pt-PT"/>
    </w:rPr>
  </w:style>
  <w:style w:type="character" w:customStyle="1" w:styleId="ListLabel118">
    <w:name w:val="ListLabel 118"/>
    <w:qFormat/>
    <w:rPr>
      <w:rFonts w:cs="Wingdings"/>
      <w:w w:val="100"/>
      <w:sz w:val="24"/>
      <w:szCs w:val="20"/>
      <w:lang w:val="pt-PT" w:eastAsia="pt-PT" w:bidi="pt-PT"/>
    </w:rPr>
  </w:style>
  <w:style w:type="character" w:customStyle="1" w:styleId="ListLabel119">
    <w:name w:val="ListLabel 119"/>
    <w:qFormat/>
    <w:rPr>
      <w:rFonts w:cs="Symbol"/>
      <w:lang w:val="pt-PT" w:eastAsia="pt-PT" w:bidi="pt-PT"/>
    </w:rPr>
  </w:style>
  <w:style w:type="character" w:customStyle="1" w:styleId="ListLabel120">
    <w:name w:val="ListLabel 120"/>
    <w:qFormat/>
    <w:rPr>
      <w:rFonts w:cs="Symbol"/>
      <w:lang w:val="pt-PT" w:eastAsia="pt-PT" w:bidi="pt-PT"/>
    </w:rPr>
  </w:style>
  <w:style w:type="character" w:customStyle="1" w:styleId="ListLabel121">
    <w:name w:val="ListLabel 121"/>
    <w:qFormat/>
    <w:rPr>
      <w:rFonts w:cs="Symbol"/>
      <w:lang w:val="pt-PT" w:eastAsia="pt-PT" w:bidi="pt-PT"/>
    </w:rPr>
  </w:style>
  <w:style w:type="character" w:customStyle="1" w:styleId="ListLabel122">
    <w:name w:val="ListLabel 122"/>
    <w:qFormat/>
    <w:rPr>
      <w:rFonts w:cs="Symbol"/>
      <w:lang w:val="pt-PT" w:eastAsia="pt-PT" w:bidi="pt-PT"/>
    </w:rPr>
  </w:style>
  <w:style w:type="character" w:customStyle="1" w:styleId="ListLabel123">
    <w:name w:val="ListLabel 123"/>
    <w:qFormat/>
    <w:rPr>
      <w:rFonts w:cs="Symbol"/>
      <w:lang w:val="pt-PT" w:eastAsia="pt-PT" w:bidi="pt-PT"/>
    </w:rPr>
  </w:style>
  <w:style w:type="character" w:customStyle="1" w:styleId="ListLabel124">
    <w:name w:val="ListLabel 124"/>
    <w:qFormat/>
    <w:rPr>
      <w:rFonts w:cs="Symbol"/>
      <w:lang w:val="pt-PT" w:eastAsia="pt-PT" w:bidi="pt-PT"/>
    </w:rPr>
  </w:style>
  <w:style w:type="character" w:customStyle="1" w:styleId="ListLabel125">
    <w:name w:val="ListLabel 125"/>
    <w:qFormat/>
    <w:rPr>
      <w:rFonts w:cs="Symbol"/>
      <w:lang w:val="pt-PT" w:eastAsia="pt-PT" w:bidi="pt-PT"/>
    </w:rPr>
  </w:style>
  <w:style w:type="character" w:customStyle="1" w:styleId="ListLabel126">
    <w:name w:val="ListLabel 126"/>
    <w:qFormat/>
    <w:rPr>
      <w:rFonts w:cs="Symbol"/>
      <w:lang w:val="pt-PT" w:eastAsia="pt-PT" w:bidi="pt-PT"/>
    </w:rPr>
  </w:style>
  <w:style w:type="character" w:customStyle="1" w:styleId="ListLabel127">
    <w:name w:val="ListLabel 127"/>
    <w:qFormat/>
    <w:rPr>
      <w:w w:val="99"/>
      <w:sz w:val="22"/>
      <w:lang w:val="pt-PT" w:eastAsia="pt-PT" w:bidi="pt-PT"/>
    </w:rPr>
  </w:style>
  <w:style w:type="character" w:customStyle="1" w:styleId="ListLabel128">
    <w:name w:val="ListLabel 128"/>
    <w:qFormat/>
    <w:rPr>
      <w:rFonts w:ascii="Arial" w:hAnsi="Arial"/>
      <w:b/>
      <w:bCs/>
      <w:w w:val="95"/>
      <w:sz w:val="20"/>
      <w:lang w:val="pt-PT" w:eastAsia="pt-PT" w:bidi="pt-PT"/>
    </w:rPr>
  </w:style>
  <w:style w:type="character" w:customStyle="1" w:styleId="ListLabel129">
    <w:name w:val="ListLabel 129"/>
    <w:qFormat/>
    <w:rPr>
      <w:b/>
      <w:bCs/>
      <w:spacing w:val="-1"/>
      <w:w w:val="100"/>
      <w:sz w:val="24"/>
      <w:lang w:val="pt-PT" w:eastAsia="pt-PT" w:bidi="pt-PT"/>
    </w:rPr>
  </w:style>
  <w:style w:type="character" w:customStyle="1" w:styleId="ListLabel130">
    <w:name w:val="ListLabel 130"/>
    <w:qFormat/>
    <w:rPr>
      <w:rFonts w:cs="Wingdings"/>
      <w:w w:val="100"/>
      <w:sz w:val="20"/>
      <w:szCs w:val="20"/>
      <w:lang w:val="pt-PT" w:eastAsia="pt-PT" w:bidi="pt-PT"/>
    </w:rPr>
  </w:style>
  <w:style w:type="character" w:customStyle="1" w:styleId="ListLabel131">
    <w:name w:val="ListLabel 131"/>
    <w:qFormat/>
    <w:rPr>
      <w:rFonts w:cs="Symbol"/>
      <w:lang w:val="pt-PT" w:eastAsia="pt-PT" w:bidi="pt-PT"/>
    </w:rPr>
  </w:style>
  <w:style w:type="character" w:customStyle="1" w:styleId="ListLabel132">
    <w:name w:val="ListLabel 132"/>
    <w:qFormat/>
    <w:rPr>
      <w:rFonts w:cs="Symbol"/>
      <w:lang w:val="pt-PT" w:eastAsia="pt-PT" w:bidi="pt-PT"/>
    </w:rPr>
  </w:style>
  <w:style w:type="character" w:customStyle="1" w:styleId="ListLabel133">
    <w:name w:val="ListLabel 133"/>
    <w:qFormat/>
    <w:rPr>
      <w:rFonts w:cs="Symbol"/>
      <w:lang w:val="pt-PT" w:eastAsia="pt-PT" w:bidi="pt-PT"/>
    </w:rPr>
  </w:style>
  <w:style w:type="character" w:customStyle="1" w:styleId="ListLabel134">
    <w:name w:val="ListLabel 134"/>
    <w:qFormat/>
    <w:rPr>
      <w:rFonts w:cs="Symbol"/>
      <w:lang w:val="pt-PT" w:eastAsia="pt-PT" w:bidi="pt-PT"/>
    </w:rPr>
  </w:style>
  <w:style w:type="character" w:customStyle="1" w:styleId="ListLabel135">
    <w:name w:val="ListLabel 135"/>
    <w:qFormat/>
    <w:rPr>
      <w:rFonts w:cs="Symbol"/>
      <w:lang w:val="pt-PT" w:eastAsia="pt-PT" w:bidi="pt-PT"/>
    </w:rPr>
  </w:style>
  <w:style w:type="character" w:customStyle="1" w:styleId="ListLabel136">
    <w:name w:val="ListLabel 136"/>
    <w:qFormat/>
    <w:rPr>
      <w:rFonts w:cs="Wingdings"/>
      <w:w w:val="100"/>
      <w:sz w:val="24"/>
      <w:szCs w:val="20"/>
      <w:lang w:val="pt-PT" w:eastAsia="pt-PT" w:bidi="pt-PT"/>
    </w:rPr>
  </w:style>
  <w:style w:type="character" w:customStyle="1" w:styleId="ListLabel137">
    <w:name w:val="ListLabel 137"/>
    <w:qFormat/>
    <w:rPr>
      <w:rFonts w:cs="Symbol"/>
      <w:lang w:val="pt-PT" w:eastAsia="pt-PT" w:bidi="pt-PT"/>
    </w:rPr>
  </w:style>
  <w:style w:type="character" w:customStyle="1" w:styleId="ListLabel138">
    <w:name w:val="ListLabel 138"/>
    <w:qFormat/>
    <w:rPr>
      <w:rFonts w:cs="Symbol"/>
      <w:lang w:val="pt-PT" w:eastAsia="pt-PT" w:bidi="pt-PT"/>
    </w:rPr>
  </w:style>
  <w:style w:type="character" w:customStyle="1" w:styleId="ListLabel139">
    <w:name w:val="ListLabel 139"/>
    <w:qFormat/>
    <w:rPr>
      <w:rFonts w:cs="Symbol"/>
      <w:lang w:val="pt-PT" w:eastAsia="pt-PT" w:bidi="pt-PT"/>
    </w:rPr>
  </w:style>
  <w:style w:type="character" w:customStyle="1" w:styleId="ListLabel140">
    <w:name w:val="ListLabel 140"/>
    <w:qFormat/>
    <w:rPr>
      <w:rFonts w:cs="Symbol"/>
      <w:lang w:val="pt-PT" w:eastAsia="pt-PT" w:bidi="pt-PT"/>
    </w:rPr>
  </w:style>
  <w:style w:type="character" w:customStyle="1" w:styleId="ListLabel141">
    <w:name w:val="ListLabel 141"/>
    <w:qFormat/>
    <w:rPr>
      <w:rFonts w:cs="Symbol"/>
      <w:lang w:val="pt-PT" w:eastAsia="pt-PT" w:bidi="pt-PT"/>
    </w:rPr>
  </w:style>
  <w:style w:type="character" w:customStyle="1" w:styleId="ListLabel142">
    <w:name w:val="ListLabel 142"/>
    <w:qFormat/>
    <w:rPr>
      <w:rFonts w:cs="Symbol"/>
      <w:lang w:val="pt-PT" w:eastAsia="pt-PT" w:bidi="pt-PT"/>
    </w:rPr>
  </w:style>
  <w:style w:type="character" w:customStyle="1" w:styleId="ListLabel143">
    <w:name w:val="ListLabel 143"/>
    <w:qFormat/>
    <w:rPr>
      <w:rFonts w:cs="Symbol"/>
      <w:lang w:val="pt-PT" w:eastAsia="pt-PT" w:bidi="pt-PT"/>
    </w:rPr>
  </w:style>
  <w:style w:type="character" w:customStyle="1" w:styleId="ListLabel144">
    <w:name w:val="ListLabel 144"/>
    <w:qFormat/>
    <w:rPr>
      <w:rFonts w:cs="Symbol"/>
      <w:lang w:val="pt-PT" w:eastAsia="pt-PT" w:bidi="pt-PT"/>
    </w:rPr>
  </w:style>
  <w:style w:type="character" w:customStyle="1" w:styleId="ListLabel145">
    <w:name w:val="ListLabel 145"/>
    <w:qFormat/>
    <w:rPr>
      <w:w w:val="99"/>
      <w:sz w:val="22"/>
      <w:lang w:val="pt-PT" w:eastAsia="pt-PT" w:bidi="pt-PT"/>
    </w:rPr>
  </w:style>
  <w:style w:type="character" w:customStyle="1" w:styleId="ListLabel146">
    <w:name w:val="ListLabel 146"/>
    <w:qFormat/>
    <w:rPr>
      <w:rFonts w:ascii="Arial" w:hAnsi="Arial"/>
      <w:b/>
      <w:bCs/>
      <w:w w:val="95"/>
      <w:sz w:val="20"/>
      <w:lang w:val="pt-PT" w:eastAsia="pt-PT" w:bidi="pt-PT"/>
    </w:rPr>
  </w:style>
  <w:style w:type="character" w:customStyle="1" w:styleId="ListLabel147">
    <w:name w:val="ListLabel 147"/>
    <w:qFormat/>
    <w:rPr>
      <w:b/>
      <w:bCs/>
      <w:spacing w:val="-1"/>
      <w:w w:val="100"/>
      <w:sz w:val="24"/>
      <w:lang w:val="pt-PT" w:eastAsia="pt-PT" w:bidi="pt-PT"/>
    </w:rPr>
  </w:style>
  <w:style w:type="character" w:customStyle="1" w:styleId="ListLabel148">
    <w:name w:val="ListLabel 148"/>
    <w:qFormat/>
    <w:rPr>
      <w:rFonts w:cs="Wingdings"/>
      <w:w w:val="100"/>
      <w:sz w:val="20"/>
      <w:szCs w:val="20"/>
      <w:lang w:val="pt-PT" w:eastAsia="pt-PT" w:bidi="pt-PT"/>
    </w:rPr>
  </w:style>
  <w:style w:type="character" w:customStyle="1" w:styleId="ListLabel149">
    <w:name w:val="ListLabel 149"/>
    <w:qFormat/>
    <w:rPr>
      <w:rFonts w:cs="Symbol"/>
      <w:lang w:val="pt-PT" w:eastAsia="pt-PT" w:bidi="pt-PT"/>
    </w:rPr>
  </w:style>
  <w:style w:type="character" w:customStyle="1" w:styleId="ListLabel150">
    <w:name w:val="ListLabel 150"/>
    <w:qFormat/>
    <w:rPr>
      <w:rFonts w:cs="Symbol"/>
      <w:lang w:val="pt-PT" w:eastAsia="pt-PT" w:bidi="pt-PT"/>
    </w:rPr>
  </w:style>
  <w:style w:type="character" w:customStyle="1" w:styleId="ListLabel151">
    <w:name w:val="ListLabel 151"/>
    <w:qFormat/>
    <w:rPr>
      <w:rFonts w:cs="Symbol"/>
      <w:lang w:val="pt-PT" w:eastAsia="pt-PT" w:bidi="pt-PT"/>
    </w:rPr>
  </w:style>
  <w:style w:type="character" w:customStyle="1" w:styleId="ListLabel152">
    <w:name w:val="ListLabel 152"/>
    <w:qFormat/>
    <w:rPr>
      <w:rFonts w:cs="Symbol"/>
      <w:lang w:val="pt-PT" w:eastAsia="pt-PT" w:bidi="pt-PT"/>
    </w:rPr>
  </w:style>
  <w:style w:type="character" w:customStyle="1" w:styleId="ListLabel153">
    <w:name w:val="ListLabel 153"/>
    <w:qFormat/>
    <w:rPr>
      <w:rFonts w:cs="Symbol"/>
      <w:lang w:val="pt-PT" w:eastAsia="pt-PT" w:bidi="pt-PT"/>
    </w:rPr>
  </w:style>
  <w:style w:type="character" w:customStyle="1" w:styleId="ListLabel154">
    <w:name w:val="ListLabel 154"/>
    <w:qFormat/>
    <w:rPr>
      <w:rFonts w:cs="Wingdings"/>
      <w:w w:val="100"/>
      <w:sz w:val="24"/>
      <w:szCs w:val="20"/>
      <w:lang w:val="pt-PT" w:eastAsia="pt-PT" w:bidi="pt-PT"/>
    </w:rPr>
  </w:style>
  <w:style w:type="character" w:customStyle="1" w:styleId="ListLabel155">
    <w:name w:val="ListLabel 155"/>
    <w:qFormat/>
    <w:rPr>
      <w:rFonts w:cs="Symbol"/>
      <w:lang w:val="pt-PT" w:eastAsia="pt-PT" w:bidi="pt-PT"/>
    </w:rPr>
  </w:style>
  <w:style w:type="character" w:customStyle="1" w:styleId="ListLabel156">
    <w:name w:val="ListLabel 156"/>
    <w:qFormat/>
    <w:rPr>
      <w:rFonts w:cs="Symbol"/>
      <w:lang w:val="pt-PT" w:eastAsia="pt-PT" w:bidi="pt-PT"/>
    </w:rPr>
  </w:style>
  <w:style w:type="character" w:customStyle="1" w:styleId="ListLabel157">
    <w:name w:val="ListLabel 157"/>
    <w:qFormat/>
    <w:rPr>
      <w:rFonts w:cs="Symbol"/>
      <w:lang w:val="pt-PT" w:eastAsia="pt-PT" w:bidi="pt-PT"/>
    </w:rPr>
  </w:style>
  <w:style w:type="character" w:customStyle="1" w:styleId="ListLabel158">
    <w:name w:val="ListLabel 158"/>
    <w:qFormat/>
    <w:rPr>
      <w:rFonts w:cs="Symbol"/>
      <w:lang w:val="pt-PT" w:eastAsia="pt-PT" w:bidi="pt-PT"/>
    </w:rPr>
  </w:style>
  <w:style w:type="character" w:customStyle="1" w:styleId="ListLabel159">
    <w:name w:val="ListLabel 159"/>
    <w:qFormat/>
    <w:rPr>
      <w:rFonts w:cs="Symbol"/>
      <w:lang w:val="pt-PT" w:eastAsia="pt-PT" w:bidi="pt-PT"/>
    </w:rPr>
  </w:style>
  <w:style w:type="character" w:customStyle="1" w:styleId="ListLabel160">
    <w:name w:val="ListLabel 160"/>
    <w:qFormat/>
    <w:rPr>
      <w:rFonts w:cs="Symbol"/>
      <w:lang w:val="pt-PT" w:eastAsia="pt-PT" w:bidi="pt-PT"/>
    </w:rPr>
  </w:style>
  <w:style w:type="character" w:customStyle="1" w:styleId="ListLabel161">
    <w:name w:val="ListLabel 161"/>
    <w:qFormat/>
    <w:rPr>
      <w:rFonts w:cs="Symbol"/>
      <w:lang w:val="pt-PT" w:eastAsia="pt-PT" w:bidi="pt-PT"/>
    </w:rPr>
  </w:style>
  <w:style w:type="character" w:customStyle="1" w:styleId="ListLabel162">
    <w:name w:val="ListLabel 162"/>
    <w:qFormat/>
    <w:rPr>
      <w:rFonts w:cs="Symbol"/>
      <w:lang w:val="pt-PT" w:eastAsia="pt-PT" w:bidi="pt-PT"/>
    </w:rPr>
  </w:style>
  <w:style w:type="character" w:customStyle="1" w:styleId="ListLabel163">
    <w:name w:val="ListLabel 163"/>
    <w:qFormat/>
    <w:rPr>
      <w:w w:val="99"/>
      <w:sz w:val="22"/>
      <w:lang w:val="pt-PT" w:eastAsia="pt-PT" w:bidi="pt-PT"/>
    </w:rPr>
  </w:style>
  <w:style w:type="character" w:customStyle="1" w:styleId="ListLabel164">
    <w:name w:val="ListLabel 164"/>
    <w:qFormat/>
    <w:rPr>
      <w:rFonts w:ascii="Arial" w:hAnsi="Arial"/>
      <w:b/>
      <w:bCs/>
      <w:w w:val="95"/>
      <w:sz w:val="20"/>
      <w:lang w:val="pt-PT" w:eastAsia="pt-PT" w:bidi="pt-PT"/>
    </w:rPr>
  </w:style>
  <w:style w:type="character" w:customStyle="1" w:styleId="ListLabel165">
    <w:name w:val="ListLabel 165"/>
    <w:qFormat/>
    <w:rPr>
      <w:b/>
      <w:bCs/>
      <w:spacing w:val="-1"/>
      <w:w w:val="100"/>
      <w:sz w:val="24"/>
      <w:lang w:val="pt-PT" w:eastAsia="pt-PT" w:bidi="pt-PT"/>
    </w:rPr>
  </w:style>
  <w:style w:type="character" w:customStyle="1" w:styleId="ListLabel166">
    <w:name w:val="ListLabel 166"/>
    <w:qFormat/>
    <w:rPr>
      <w:rFonts w:cs="Wingdings"/>
      <w:w w:val="100"/>
      <w:sz w:val="20"/>
      <w:szCs w:val="20"/>
      <w:lang w:val="pt-PT" w:eastAsia="pt-PT" w:bidi="pt-PT"/>
    </w:rPr>
  </w:style>
  <w:style w:type="character" w:customStyle="1" w:styleId="ListLabel167">
    <w:name w:val="ListLabel 167"/>
    <w:qFormat/>
    <w:rPr>
      <w:rFonts w:cs="Symbol"/>
      <w:lang w:val="pt-PT" w:eastAsia="pt-PT" w:bidi="pt-PT"/>
    </w:rPr>
  </w:style>
  <w:style w:type="character" w:customStyle="1" w:styleId="ListLabel168">
    <w:name w:val="ListLabel 168"/>
    <w:qFormat/>
    <w:rPr>
      <w:rFonts w:cs="Symbol"/>
      <w:lang w:val="pt-PT" w:eastAsia="pt-PT" w:bidi="pt-PT"/>
    </w:rPr>
  </w:style>
  <w:style w:type="character" w:customStyle="1" w:styleId="ListLabel169">
    <w:name w:val="ListLabel 169"/>
    <w:qFormat/>
    <w:rPr>
      <w:rFonts w:cs="Symbol"/>
      <w:lang w:val="pt-PT" w:eastAsia="pt-PT" w:bidi="pt-PT"/>
    </w:rPr>
  </w:style>
  <w:style w:type="character" w:customStyle="1" w:styleId="ListLabel170">
    <w:name w:val="ListLabel 170"/>
    <w:qFormat/>
    <w:rPr>
      <w:rFonts w:cs="Symbol"/>
      <w:lang w:val="pt-PT" w:eastAsia="pt-PT" w:bidi="pt-PT"/>
    </w:rPr>
  </w:style>
  <w:style w:type="character" w:customStyle="1" w:styleId="ListLabel171">
    <w:name w:val="ListLabel 171"/>
    <w:qFormat/>
    <w:rPr>
      <w:rFonts w:cs="Symbol"/>
      <w:lang w:val="pt-PT" w:eastAsia="pt-PT" w:bidi="pt-PT"/>
    </w:rPr>
  </w:style>
  <w:style w:type="character" w:customStyle="1" w:styleId="ListLabel172">
    <w:name w:val="ListLabel 172"/>
    <w:qFormat/>
    <w:rPr>
      <w:rFonts w:cs="Wingdings"/>
      <w:w w:val="100"/>
      <w:sz w:val="24"/>
      <w:szCs w:val="20"/>
      <w:lang w:val="pt-PT" w:eastAsia="pt-PT" w:bidi="pt-PT"/>
    </w:rPr>
  </w:style>
  <w:style w:type="character" w:customStyle="1" w:styleId="ListLabel173">
    <w:name w:val="ListLabel 173"/>
    <w:qFormat/>
    <w:rPr>
      <w:rFonts w:cs="Symbol"/>
      <w:lang w:val="pt-PT" w:eastAsia="pt-PT" w:bidi="pt-PT"/>
    </w:rPr>
  </w:style>
  <w:style w:type="character" w:customStyle="1" w:styleId="ListLabel174">
    <w:name w:val="ListLabel 174"/>
    <w:qFormat/>
    <w:rPr>
      <w:rFonts w:cs="Symbol"/>
      <w:lang w:val="pt-PT" w:eastAsia="pt-PT" w:bidi="pt-PT"/>
    </w:rPr>
  </w:style>
  <w:style w:type="character" w:customStyle="1" w:styleId="ListLabel175">
    <w:name w:val="ListLabel 175"/>
    <w:qFormat/>
    <w:rPr>
      <w:rFonts w:cs="Symbol"/>
      <w:lang w:val="pt-PT" w:eastAsia="pt-PT" w:bidi="pt-PT"/>
    </w:rPr>
  </w:style>
  <w:style w:type="character" w:customStyle="1" w:styleId="ListLabel176">
    <w:name w:val="ListLabel 176"/>
    <w:qFormat/>
    <w:rPr>
      <w:rFonts w:cs="Symbol"/>
      <w:lang w:val="pt-PT" w:eastAsia="pt-PT" w:bidi="pt-PT"/>
    </w:rPr>
  </w:style>
  <w:style w:type="character" w:customStyle="1" w:styleId="ListLabel177">
    <w:name w:val="ListLabel 177"/>
    <w:qFormat/>
    <w:rPr>
      <w:rFonts w:cs="Symbol"/>
      <w:lang w:val="pt-PT" w:eastAsia="pt-PT" w:bidi="pt-PT"/>
    </w:rPr>
  </w:style>
  <w:style w:type="character" w:customStyle="1" w:styleId="ListLabel178">
    <w:name w:val="ListLabel 178"/>
    <w:qFormat/>
    <w:rPr>
      <w:rFonts w:cs="Symbol"/>
      <w:lang w:val="pt-PT" w:eastAsia="pt-PT" w:bidi="pt-PT"/>
    </w:rPr>
  </w:style>
  <w:style w:type="character" w:customStyle="1" w:styleId="ListLabel179">
    <w:name w:val="ListLabel 179"/>
    <w:qFormat/>
    <w:rPr>
      <w:rFonts w:cs="Symbol"/>
      <w:lang w:val="pt-PT" w:eastAsia="pt-PT" w:bidi="pt-PT"/>
    </w:rPr>
  </w:style>
  <w:style w:type="character" w:customStyle="1" w:styleId="ListLabel180">
    <w:name w:val="ListLabel 180"/>
    <w:qFormat/>
    <w:rPr>
      <w:rFonts w:cs="Symbol"/>
      <w:lang w:val="pt-PT" w:eastAsia="pt-PT" w:bidi="pt-PT"/>
    </w:rPr>
  </w:style>
  <w:style w:type="character" w:customStyle="1" w:styleId="ListLabel181">
    <w:name w:val="ListLabel 181"/>
    <w:qFormat/>
    <w:rPr>
      <w:w w:val="99"/>
      <w:sz w:val="22"/>
      <w:lang w:val="pt-PT" w:eastAsia="pt-PT" w:bidi="pt-PT"/>
    </w:rPr>
  </w:style>
  <w:style w:type="character" w:customStyle="1" w:styleId="ListLabel182">
    <w:name w:val="ListLabel 182"/>
    <w:qFormat/>
    <w:rPr>
      <w:rFonts w:ascii="Arial" w:hAnsi="Arial"/>
      <w:b/>
      <w:bCs/>
      <w:w w:val="95"/>
      <w:sz w:val="20"/>
      <w:lang w:val="pt-PT" w:eastAsia="pt-PT" w:bidi="pt-PT"/>
    </w:rPr>
  </w:style>
  <w:style w:type="character" w:customStyle="1" w:styleId="ListLabel183">
    <w:name w:val="ListLabel 183"/>
    <w:qFormat/>
    <w:rPr>
      <w:b/>
      <w:bCs/>
      <w:spacing w:val="-1"/>
      <w:w w:val="100"/>
      <w:sz w:val="24"/>
      <w:lang w:val="pt-PT" w:eastAsia="pt-PT" w:bidi="pt-PT"/>
    </w:rPr>
  </w:style>
  <w:style w:type="character" w:customStyle="1" w:styleId="ListLabel184">
    <w:name w:val="ListLabel 184"/>
    <w:qFormat/>
    <w:rPr>
      <w:rFonts w:cs="Wingdings"/>
      <w:w w:val="100"/>
      <w:sz w:val="20"/>
      <w:szCs w:val="20"/>
      <w:lang w:val="pt-PT" w:eastAsia="pt-PT" w:bidi="pt-PT"/>
    </w:rPr>
  </w:style>
  <w:style w:type="character" w:customStyle="1" w:styleId="ListLabel185">
    <w:name w:val="ListLabel 185"/>
    <w:qFormat/>
    <w:rPr>
      <w:rFonts w:cs="Symbol"/>
      <w:lang w:val="pt-PT" w:eastAsia="pt-PT" w:bidi="pt-PT"/>
    </w:rPr>
  </w:style>
  <w:style w:type="character" w:customStyle="1" w:styleId="ListLabel186">
    <w:name w:val="ListLabel 186"/>
    <w:qFormat/>
    <w:rPr>
      <w:rFonts w:cs="Symbol"/>
      <w:lang w:val="pt-PT" w:eastAsia="pt-PT" w:bidi="pt-PT"/>
    </w:rPr>
  </w:style>
  <w:style w:type="character" w:customStyle="1" w:styleId="ListLabel187">
    <w:name w:val="ListLabel 187"/>
    <w:qFormat/>
    <w:rPr>
      <w:rFonts w:cs="Symbol"/>
      <w:lang w:val="pt-PT" w:eastAsia="pt-PT" w:bidi="pt-PT"/>
    </w:rPr>
  </w:style>
  <w:style w:type="character" w:customStyle="1" w:styleId="ListLabel188">
    <w:name w:val="ListLabel 188"/>
    <w:qFormat/>
    <w:rPr>
      <w:rFonts w:cs="Symbol"/>
      <w:lang w:val="pt-PT" w:eastAsia="pt-PT" w:bidi="pt-PT"/>
    </w:rPr>
  </w:style>
  <w:style w:type="character" w:customStyle="1" w:styleId="ListLabel189">
    <w:name w:val="ListLabel 189"/>
    <w:qFormat/>
    <w:rPr>
      <w:rFonts w:cs="Symbol"/>
      <w:lang w:val="pt-PT" w:eastAsia="pt-PT" w:bidi="pt-PT"/>
    </w:rPr>
  </w:style>
  <w:style w:type="character" w:customStyle="1" w:styleId="ListLabel190">
    <w:name w:val="ListLabel 190"/>
    <w:qFormat/>
    <w:rPr>
      <w:rFonts w:cs="Wingdings"/>
      <w:w w:val="100"/>
      <w:sz w:val="24"/>
      <w:szCs w:val="20"/>
      <w:lang w:val="pt-PT" w:eastAsia="pt-PT" w:bidi="pt-PT"/>
    </w:rPr>
  </w:style>
  <w:style w:type="character" w:customStyle="1" w:styleId="ListLabel191">
    <w:name w:val="ListLabel 191"/>
    <w:qFormat/>
    <w:rPr>
      <w:rFonts w:cs="Symbol"/>
      <w:lang w:val="pt-PT" w:eastAsia="pt-PT" w:bidi="pt-PT"/>
    </w:rPr>
  </w:style>
  <w:style w:type="character" w:customStyle="1" w:styleId="ListLabel192">
    <w:name w:val="ListLabel 192"/>
    <w:qFormat/>
    <w:rPr>
      <w:rFonts w:cs="Symbol"/>
      <w:lang w:val="pt-PT" w:eastAsia="pt-PT" w:bidi="pt-PT"/>
    </w:rPr>
  </w:style>
  <w:style w:type="character" w:customStyle="1" w:styleId="ListLabel193">
    <w:name w:val="ListLabel 193"/>
    <w:qFormat/>
    <w:rPr>
      <w:rFonts w:cs="Symbol"/>
      <w:lang w:val="pt-PT" w:eastAsia="pt-PT" w:bidi="pt-PT"/>
    </w:rPr>
  </w:style>
  <w:style w:type="character" w:customStyle="1" w:styleId="ListLabel194">
    <w:name w:val="ListLabel 194"/>
    <w:qFormat/>
    <w:rPr>
      <w:rFonts w:cs="Symbol"/>
      <w:lang w:val="pt-PT" w:eastAsia="pt-PT" w:bidi="pt-PT"/>
    </w:rPr>
  </w:style>
  <w:style w:type="character" w:customStyle="1" w:styleId="ListLabel195">
    <w:name w:val="ListLabel 195"/>
    <w:qFormat/>
    <w:rPr>
      <w:rFonts w:cs="Symbol"/>
      <w:lang w:val="pt-PT" w:eastAsia="pt-PT" w:bidi="pt-PT"/>
    </w:rPr>
  </w:style>
  <w:style w:type="character" w:customStyle="1" w:styleId="ListLabel196">
    <w:name w:val="ListLabel 196"/>
    <w:qFormat/>
    <w:rPr>
      <w:rFonts w:cs="Symbol"/>
      <w:lang w:val="pt-PT" w:eastAsia="pt-PT" w:bidi="pt-PT"/>
    </w:rPr>
  </w:style>
  <w:style w:type="character" w:customStyle="1" w:styleId="ListLabel197">
    <w:name w:val="ListLabel 197"/>
    <w:qFormat/>
    <w:rPr>
      <w:rFonts w:cs="Symbol"/>
      <w:lang w:val="pt-PT" w:eastAsia="pt-PT" w:bidi="pt-PT"/>
    </w:rPr>
  </w:style>
  <w:style w:type="character" w:customStyle="1" w:styleId="ListLabel198">
    <w:name w:val="ListLabel 198"/>
    <w:qFormat/>
    <w:rPr>
      <w:rFonts w:cs="Symbol"/>
      <w:lang w:val="pt-PT" w:eastAsia="pt-PT" w:bidi="pt-PT"/>
    </w:rPr>
  </w:style>
  <w:style w:type="character" w:customStyle="1" w:styleId="ListLabel199">
    <w:name w:val="ListLabel 199"/>
    <w:qFormat/>
    <w:rPr>
      <w:w w:val="99"/>
      <w:sz w:val="22"/>
      <w:lang w:val="pt-PT" w:eastAsia="pt-PT" w:bidi="pt-PT"/>
    </w:rPr>
  </w:style>
  <w:style w:type="character" w:customStyle="1" w:styleId="ListLabel200">
    <w:name w:val="ListLabel 200"/>
    <w:qFormat/>
    <w:rPr>
      <w:rFonts w:ascii="Arial" w:hAnsi="Arial"/>
      <w:b/>
      <w:bCs/>
      <w:w w:val="95"/>
      <w:sz w:val="20"/>
      <w:lang w:val="pt-PT" w:eastAsia="pt-PT" w:bidi="pt-PT"/>
    </w:rPr>
  </w:style>
  <w:style w:type="character" w:customStyle="1" w:styleId="ListLabel201">
    <w:name w:val="ListLabel 201"/>
    <w:qFormat/>
    <w:rPr>
      <w:b/>
      <w:bCs/>
      <w:spacing w:val="-1"/>
      <w:w w:val="100"/>
      <w:sz w:val="24"/>
      <w:lang w:val="pt-PT" w:eastAsia="pt-PT" w:bidi="pt-PT"/>
    </w:rPr>
  </w:style>
  <w:style w:type="character" w:customStyle="1" w:styleId="ListLabel202">
    <w:name w:val="ListLabel 202"/>
    <w:qFormat/>
    <w:rPr>
      <w:rFonts w:cs="Wingdings"/>
      <w:w w:val="100"/>
      <w:sz w:val="20"/>
      <w:szCs w:val="20"/>
      <w:lang w:val="pt-PT" w:eastAsia="pt-PT" w:bidi="pt-PT"/>
    </w:rPr>
  </w:style>
  <w:style w:type="character" w:customStyle="1" w:styleId="ListLabel203">
    <w:name w:val="ListLabel 203"/>
    <w:qFormat/>
    <w:rPr>
      <w:rFonts w:cs="Symbol"/>
      <w:lang w:val="pt-PT" w:eastAsia="pt-PT" w:bidi="pt-PT"/>
    </w:rPr>
  </w:style>
  <w:style w:type="character" w:customStyle="1" w:styleId="ListLabel204">
    <w:name w:val="ListLabel 204"/>
    <w:qFormat/>
    <w:rPr>
      <w:rFonts w:cs="Symbol"/>
      <w:lang w:val="pt-PT" w:eastAsia="pt-PT" w:bidi="pt-PT"/>
    </w:rPr>
  </w:style>
  <w:style w:type="character" w:customStyle="1" w:styleId="ListLabel205">
    <w:name w:val="ListLabel 205"/>
    <w:qFormat/>
    <w:rPr>
      <w:rFonts w:cs="Symbol"/>
      <w:lang w:val="pt-PT" w:eastAsia="pt-PT" w:bidi="pt-PT"/>
    </w:rPr>
  </w:style>
  <w:style w:type="character" w:customStyle="1" w:styleId="ListLabel206">
    <w:name w:val="ListLabel 206"/>
    <w:qFormat/>
    <w:rPr>
      <w:rFonts w:cs="Symbol"/>
      <w:lang w:val="pt-PT" w:eastAsia="pt-PT" w:bidi="pt-PT"/>
    </w:rPr>
  </w:style>
  <w:style w:type="character" w:customStyle="1" w:styleId="ListLabel207">
    <w:name w:val="ListLabel 207"/>
    <w:qFormat/>
    <w:rPr>
      <w:rFonts w:cs="Symbol"/>
      <w:lang w:val="pt-PT" w:eastAsia="pt-PT" w:bidi="pt-PT"/>
    </w:rPr>
  </w:style>
  <w:style w:type="character" w:customStyle="1" w:styleId="ListLabel208">
    <w:name w:val="ListLabel 208"/>
    <w:qFormat/>
    <w:rPr>
      <w:rFonts w:ascii="Arial" w:hAnsi="Arial" w:cs="Wingdings"/>
      <w:w w:val="100"/>
      <w:sz w:val="20"/>
      <w:szCs w:val="20"/>
      <w:lang w:val="pt-PT" w:eastAsia="pt-PT" w:bidi="pt-PT"/>
    </w:rPr>
  </w:style>
  <w:style w:type="character" w:customStyle="1" w:styleId="ListLabel209">
    <w:name w:val="ListLabel 209"/>
    <w:qFormat/>
    <w:rPr>
      <w:rFonts w:cs="Symbol"/>
      <w:lang w:val="pt-PT" w:eastAsia="pt-PT" w:bidi="pt-PT"/>
    </w:rPr>
  </w:style>
  <w:style w:type="character" w:customStyle="1" w:styleId="ListLabel210">
    <w:name w:val="ListLabel 210"/>
    <w:qFormat/>
    <w:rPr>
      <w:rFonts w:cs="Symbol"/>
      <w:lang w:val="pt-PT" w:eastAsia="pt-PT" w:bidi="pt-PT"/>
    </w:rPr>
  </w:style>
  <w:style w:type="character" w:customStyle="1" w:styleId="ListLabel211">
    <w:name w:val="ListLabel 211"/>
    <w:qFormat/>
    <w:rPr>
      <w:rFonts w:cs="Symbol"/>
      <w:lang w:val="pt-PT" w:eastAsia="pt-PT" w:bidi="pt-PT"/>
    </w:rPr>
  </w:style>
  <w:style w:type="character" w:customStyle="1" w:styleId="ListLabel212">
    <w:name w:val="ListLabel 212"/>
    <w:qFormat/>
    <w:rPr>
      <w:rFonts w:cs="Symbol"/>
      <w:lang w:val="pt-PT" w:eastAsia="pt-PT" w:bidi="pt-PT"/>
    </w:rPr>
  </w:style>
  <w:style w:type="character" w:customStyle="1" w:styleId="ListLabel213">
    <w:name w:val="ListLabel 213"/>
    <w:qFormat/>
    <w:rPr>
      <w:rFonts w:cs="Symbol"/>
      <w:lang w:val="pt-PT" w:eastAsia="pt-PT" w:bidi="pt-PT"/>
    </w:rPr>
  </w:style>
  <w:style w:type="character" w:customStyle="1" w:styleId="ListLabel214">
    <w:name w:val="ListLabel 214"/>
    <w:qFormat/>
    <w:rPr>
      <w:rFonts w:cs="Symbol"/>
      <w:lang w:val="pt-PT" w:eastAsia="pt-PT" w:bidi="pt-PT"/>
    </w:rPr>
  </w:style>
  <w:style w:type="character" w:customStyle="1" w:styleId="ListLabel215">
    <w:name w:val="ListLabel 215"/>
    <w:qFormat/>
    <w:rPr>
      <w:rFonts w:cs="Symbol"/>
      <w:lang w:val="pt-PT" w:eastAsia="pt-PT" w:bidi="pt-PT"/>
    </w:rPr>
  </w:style>
  <w:style w:type="character" w:customStyle="1" w:styleId="ListLabel216">
    <w:name w:val="ListLabel 216"/>
    <w:qFormat/>
    <w:rPr>
      <w:rFonts w:cs="Symbol"/>
      <w:lang w:val="pt-PT" w:eastAsia="pt-PT" w:bidi="pt-PT"/>
    </w:rPr>
  </w:style>
  <w:style w:type="character" w:customStyle="1" w:styleId="ListLabel217">
    <w:name w:val="ListLabel 217"/>
    <w:qFormat/>
    <w:rPr>
      <w:w w:val="99"/>
      <w:sz w:val="22"/>
      <w:lang w:val="pt-PT" w:eastAsia="pt-PT" w:bidi="pt-PT"/>
    </w:rPr>
  </w:style>
  <w:style w:type="character" w:customStyle="1" w:styleId="ListLabel218">
    <w:name w:val="ListLabel 218"/>
    <w:qFormat/>
    <w:rPr>
      <w:rFonts w:ascii="Arial" w:hAnsi="Arial"/>
      <w:b/>
      <w:bCs/>
      <w:w w:val="95"/>
      <w:sz w:val="20"/>
      <w:lang w:val="pt-PT" w:eastAsia="pt-PT" w:bidi="pt-PT"/>
    </w:rPr>
  </w:style>
  <w:style w:type="character" w:customStyle="1" w:styleId="ListLabel219">
    <w:name w:val="ListLabel 219"/>
    <w:qFormat/>
    <w:rPr>
      <w:rFonts w:ascii="Arial" w:hAnsi="Arial"/>
      <w:b/>
      <w:bCs/>
      <w:spacing w:val="-1"/>
      <w:w w:val="100"/>
      <w:sz w:val="20"/>
      <w:lang w:val="pt-PT" w:eastAsia="pt-PT" w:bidi="pt-PT"/>
    </w:rPr>
  </w:style>
  <w:style w:type="character" w:customStyle="1" w:styleId="ListLabel220">
    <w:name w:val="ListLabel 220"/>
    <w:qFormat/>
    <w:rPr>
      <w:rFonts w:cs="Wingdings"/>
      <w:w w:val="100"/>
      <w:sz w:val="20"/>
      <w:szCs w:val="20"/>
      <w:lang w:val="pt-PT" w:eastAsia="pt-PT" w:bidi="pt-PT"/>
    </w:rPr>
  </w:style>
  <w:style w:type="character" w:customStyle="1" w:styleId="ListLabel221">
    <w:name w:val="ListLabel 221"/>
    <w:qFormat/>
    <w:rPr>
      <w:rFonts w:cs="Symbol"/>
      <w:lang w:val="pt-PT" w:eastAsia="pt-PT" w:bidi="pt-PT"/>
    </w:rPr>
  </w:style>
  <w:style w:type="character" w:customStyle="1" w:styleId="ListLabel222">
    <w:name w:val="ListLabel 222"/>
    <w:qFormat/>
    <w:rPr>
      <w:rFonts w:cs="Symbol"/>
      <w:lang w:val="pt-PT" w:eastAsia="pt-PT" w:bidi="pt-PT"/>
    </w:rPr>
  </w:style>
  <w:style w:type="character" w:customStyle="1" w:styleId="ListLabel223">
    <w:name w:val="ListLabel 223"/>
    <w:qFormat/>
    <w:rPr>
      <w:rFonts w:cs="Symbol"/>
      <w:lang w:val="pt-PT" w:eastAsia="pt-PT" w:bidi="pt-PT"/>
    </w:rPr>
  </w:style>
  <w:style w:type="character" w:customStyle="1" w:styleId="ListLabel224">
    <w:name w:val="ListLabel 224"/>
    <w:qFormat/>
    <w:rPr>
      <w:rFonts w:cs="Symbol"/>
      <w:lang w:val="pt-PT" w:eastAsia="pt-PT" w:bidi="pt-PT"/>
    </w:rPr>
  </w:style>
  <w:style w:type="character" w:customStyle="1" w:styleId="ListLabel225">
    <w:name w:val="ListLabel 225"/>
    <w:qFormat/>
    <w:rPr>
      <w:rFonts w:cs="Symbol"/>
      <w:lang w:val="pt-PT" w:eastAsia="pt-PT" w:bidi="pt-PT"/>
    </w:rPr>
  </w:style>
  <w:style w:type="character" w:customStyle="1" w:styleId="ListLabel226">
    <w:name w:val="ListLabel 226"/>
    <w:qFormat/>
    <w:rPr>
      <w:rFonts w:ascii="Arial" w:hAnsi="Arial" w:cs="Wingdings"/>
      <w:w w:val="100"/>
      <w:sz w:val="20"/>
      <w:szCs w:val="20"/>
      <w:lang w:val="pt-PT" w:eastAsia="pt-PT" w:bidi="pt-PT"/>
    </w:rPr>
  </w:style>
  <w:style w:type="character" w:customStyle="1" w:styleId="ListLabel227">
    <w:name w:val="ListLabel 227"/>
    <w:qFormat/>
    <w:rPr>
      <w:rFonts w:cs="Symbol"/>
      <w:lang w:val="pt-PT" w:eastAsia="pt-PT" w:bidi="pt-PT"/>
    </w:rPr>
  </w:style>
  <w:style w:type="character" w:customStyle="1" w:styleId="ListLabel228">
    <w:name w:val="ListLabel 228"/>
    <w:qFormat/>
    <w:rPr>
      <w:rFonts w:cs="Symbol"/>
      <w:lang w:val="pt-PT" w:eastAsia="pt-PT" w:bidi="pt-PT"/>
    </w:rPr>
  </w:style>
  <w:style w:type="character" w:customStyle="1" w:styleId="ListLabel229">
    <w:name w:val="ListLabel 229"/>
    <w:qFormat/>
    <w:rPr>
      <w:rFonts w:cs="Symbol"/>
      <w:lang w:val="pt-PT" w:eastAsia="pt-PT" w:bidi="pt-PT"/>
    </w:rPr>
  </w:style>
  <w:style w:type="character" w:customStyle="1" w:styleId="ListLabel230">
    <w:name w:val="ListLabel 230"/>
    <w:qFormat/>
    <w:rPr>
      <w:rFonts w:cs="Symbol"/>
      <w:lang w:val="pt-PT" w:eastAsia="pt-PT" w:bidi="pt-PT"/>
    </w:rPr>
  </w:style>
  <w:style w:type="character" w:customStyle="1" w:styleId="ListLabel231">
    <w:name w:val="ListLabel 231"/>
    <w:qFormat/>
    <w:rPr>
      <w:rFonts w:cs="Symbol"/>
      <w:lang w:val="pt-PT" w:eastAsia="pt-PT" w:bidi="pt-PT"/>
    </w:rPr>
  </w:style>
  <w:style w:type="character" w:customStyle="1" w:styleId="ListLabel232">
    <w:name w:val="ListLabel 232"/>
    <w:qFormat/>
    <w:rPr>
      <w:rFonts w:cs="Symbol"/>
      <w:lang w:val="pt-PT" w:eastAsia="pt-PT" w:bidi="pt-PT"/>
    </w:rPr>
  </w:style>
  <w:style w:type="character" w:customStyle="1" w:styleId="ListLabel233">
    <w:name w:val="ListLabel 233"/>
    <w:qFormat/>
    <w:rPr>
      <w:rFonts w:cs="Symbol"/>
      <w:lang w:val="pt-PT" w:eastAsia="pt-PT" w:bidi="pt-PT"/>
    </w:rPr>
  </w:style>
  <w:style w:type="character" w:customStyle="1" w:styleId="ListLabel234">
    <w:name w:val="ListLabel 234"/>
    <w:qFormat/>
    <w:rPr>
      <w:rFonts w:cs="Symbol"/>
      <w:lang w:val="pt-PT" w:eastAsia="pt-PT" w:bidi="pt-PT"/>
    </w:rPr>
  </w:style>
  <w:style w:type="character" w:customStyle="1" w:styleId="Smbolosdenumerao">
    <w:name w:val="Símbolos de numeração"/>
    <w:qFormat/>
  </w:style>
  <w:style w:type="character" w:customStyle="1" w:styleId="Marcas">
    <w:name w:val="Marcas"/>
    <w:qFormat/>
    <w:rPr>
      <w:rFonts w:ascii="OpenSymbol" w:eastAsia="OpenSymbol" w:hAnsi="OpenSymbol" w:cs="OpenSymbol"/>
    </w:rPr>
  </w:style>
  <w:style w:type="character" w:customStyle="1" w:styleId="ListLabel235">
    <w:name w:val="ListLabel 235"/>
    <w:qFormat/>
    <w:rPr>
      <w:w w:val="99"/>
      <w:sz w:val="22"/>
      <w:lang w:val="pt-PT" w:eastAsia="pt-PT" w:bidi="pt-PT"/>
    </w:rPr>
  </w:style>
  <w:style w:type="character" w:customStyle="1" w:styleId="ListLabel236">
    <w:name w:val="ListLabel 236"/>
    <w:qFormat/>
    <w:rPr>
      <w:rFonts w:ascii="Arial" w:hAnsi="Arial"/>
      <w:b/>
      <w:bCs/>
      <w:w w:val="95"/>
      <w:sz w:val="20"/>
      <w:lang w:val="pt-PT" w:eastAsia="pt-PT" w:bidi="pt-PT"/>
    </w:rPr>
  </w:style>
  <w:style w:type="character" w:customStyle="1" w:styleId="ListLabel237">
    <w:name w:val="ListLabel 237"/>
    <w:qFormat/>
    <w:rPr>
      <w:b/>
      <w:bCs/>
      <w:spacing w:val="-1"/>
      <w:w w:val="100"/>
      <w:sz w:val="20"/>
      <w:lang w:val="pt-PT" w:eastAsia="pt-PT" w:bidi="pt-PT"/>
    </w:rPr>
  </w:style>
  <w:style w:type="character" w:customStyle="1" w:styleId="ListLabel238">
    <w:name w:val="ListLabel 238"/>
    <w:qFormat/>
    <w:rPr>
      <w:rFonts w:cs="Wingdings"/>
      <w:w w:val="100"/>
      <w:sz w:val="20"/>
      <w:szCs w:val="20"/>
      <w:lang w:val="pt-PT" w:eastAsia="pt-PT" w:bidi="pt-PT"/>
    </w:rPr>
  </w:style>
  <w:style w:type="character" w:customStyle="1" w:styleId="ListLabel239">
    <w:name w:val="ListLabel 239"/>
    <w:qFormat/>
    <w:rPr>
      <w:rFonts w:cs="Symbol"/>
      <w:lang w:val="pt-PT" w:eastAsia="pt-PT" w:bidi="pt-PT"/>
    </w:rPr>
  </w:style>
  <w:style w:type="character" w:customStyle="1" w:styleId="ListLabel240">
    <w:name w:val="ListLabel 240"/>
    <w:qFormat/>
    <w:rPr>
      <w:rFonts w:cs="Symbol"/>
      <w:lang w:val="pt-PT" w:eastAsia="pt-PT" w:bidi="pt-PT"/>
    </w:rPr>
  </w:style>
  <w:style w:type="character" w:customStyle="1" w:styleId="ListLabel241">
    <w:name w:val="ListLabel 241"/>
    <w:qFormat/>
    <w:rPr>
      <w:rFonts w:cs="Symbol"/>
      <w:lang w:val="pt-PT" w:eastAsia="pt-PT" w:bidi="pt-PT"/>
    </w:rPr>
  </w:style>
  <w:style w:type="character" w:customStyle="1" w:styleId="ListLabel242">
    <w:name w:val="ListLabel 242"/>
    <w:qFormat/>
    <w:rPr>
      <w:rFonts w:cs="Symbol"/>
      <w:lang w:val="pt-PT" w:eastAsia="pt-PT" w:bidi="pt-PT"/>
    </w:rPr>
  </w:style>
  <w:style w:type="character" w:customStyle="1" w:styleId="ListLabel243">
    <w:name w:val="ListLabel 243"/>
    <w:qFormat/>
    <w:rPr>
      <w:rFonts w:cs="Symbol"/>
      <w:lang w:val="pt-PT" w:eastAsia="pt-PT" w:bidi="pt-PT"/>
    </w:rPr>
  </w:style>
  <w:style w:type="character" w:customStyle="1" w:styleId="ListLabel244">
    <w:name w:val="ListLabel 244"/>
    <w:qFormat/>
    <w:rPr>
      <w:rFonts w:ascii="Times New Roman" w:hAnsi="Times New Roman" w:cs="Wingdings"/>
      <w:w w:val="100"/>
      <w:sz w:val="20"/>
      <w:szCs w:val="20"/>
      <w:lang w:val="pt-PT" w:eastAsia="pt-PT" w:bidi="pt-PT"/>
    </w:rPr>
  </w:style>
  <w:style w:type="character" w:customStyle="1" w:styleId="ListLabel245">
    <w:name w:val="ListLabel 245"/>
    <w:qFormat/>
    <w:rPr>
      <w:rFonts w:cs="Symbol"/>
      <w:lang w:val="pt-PT" w:eastAsia="pt-PT" w:bidi="pt-PT"/>
    </w:rPr>
  </w:style>
  <w:style w:type="character" w:customStyle="1" w:styleId="ListLabel246">
    <w:name w:val="ListLabel 246"/>
    <w:qFormat/>
    <w:rPr>
      <w:rFonts w:cs="Symbol"/>
      <w:lang w:val="pt-PT" w:eastAsia="pt-PT" w:bidi="pt-PT"/>
    </w:rPr>
  </w:style>
  <w:style w:type="character" w:customStyle="1" w:styleId="ListLabel247">
    <w:name w:val="ListLabel 247"/>
    <w:qFormat/>
    <w:rPr>
      <w:rFonts w:cs="Symbol"/>
      <w:lang w:val="pt-PT" w:eastAsia="pt-PT" w:bidi="pt-PT"/>
    </w:rPr>
  </w:style>
  <w:style w:type="character" w:customStyle="1" w:styleId="ListLabel248">
    <w:name w:val="ListLabel 248"/>
    <w:qFormat/>
    <w:rPr>
      <w:rFonts w:cs="Symbol"/>
      <w:lang w:val="pt-PT" w:eastAsia="pt-PT" w:bidi="pt-PT"/>
    </w:rPr>
  </w:style>
  <w:style w:type="character" w:customStyle="1" w:styleId="ListLabel249">
    <w:name w:val="ListLabel 249"/>
    <w:qFormat/>
    <w:rPr>
      <w:rFonts w:cs="Symbol"/>
      <w:lang w:val="pt-PT" w:eastAsia="pt-PT" w:bidi="pt-PT"/>
    </w:rPr>
  </w:style>
  <w:style w:type="character" w:customStyle="1" w:styleId="ListLabel250">
    <w:name w:val="ListLabel 250"/>
    <w:qFormat/>
    <w:rPr>
      <w:rFonts w:cs="Symbol"/>
      <w:lang w:val="pt-PT" w:eastAsia="pt-PT" w:bidi="pt-PT"/>
    </w:rPr>
  </w:style>
  <w:style w:type="character" w:customStyle="1" w:styleId="ListLabel251">
    <w:name w:val="ListLabel 251"/>
    <w:qFormat/>
    <w:rPr>
      <w:rFonts w:cs="Symbol"/>
      <w:lang w:val="pt-PT" w:eastAsia="pt-PT" w:bidi="pt-PT"/>
    </w:rPr>
  </w:style>
  <w:style w:type="character" w:customStyle="1" w:styleId="ListLabel252">
    <w:name w:val="ListLabel 252"/>
    <w:qFormat/>
    <w:rPr>
      <w:rFonts w:cs="Symbol"/>
      <w:lang w:val="pt-PT" w:eastAsia="pt-PT" w:bidi="pt-PT"/>
    </w:rPr>
  </w:style>
  <w:style w:type="character" w:customStyle="1" w:styleId="TtuloChar">
    <w:name w:val="Título Char"/>
    <w:basedOn w:val="Fontepargpadro"/>
    <w:link w:val="Ttulo"/>
    <w:rPr>
      <w:rFonts w:ascii="Liberation Sans" w:eastAsia="Microsoft YaHei" w:hAnsi="Liberation Sans" w:cs="Lucida Sans"/>
      <w:kern w:val="2"/>
      <w:sz w:val="28"/>
      <w:szCs w:val="28"/>
      <w:lang w:val="pt-BR" w:eastAsia="zh-CN" w:bidi="hi-IN"/>
    </w:rPr>
  </w:style>
  <w:style w:type="paragraph" w:customStyle="1" w:styleId="ndice">
    <w:name w:val="Índice"/>
    <w:basedOn w:val="Normal"/>
    <w:qFormat/>
    <w:pPr>
      <w:widowControl/>
      <w:suppressLineNumbers/>
      <w:autoSpaceDE/>
      <w:autoSpaceDN/>
    </w:pPr>
    <w:rPr>
      <w:rFonts w:ascii="Liberation Serif" w:eastAsia="NSimSun" w:hAnsi="Liberation Serif" w:cs="Lucida Sans"/>
      <w:kern w:val="2"/>
      <w:sz w:val="24"/>
      <w:szCs w:val="24"/>
      <w:lang w:val="pt-BR" w:eastAsia="zh-CN" w:bidi="hi-IN"/>
    </w:rPr>
  </w:style>
  <w:style w:type="paragraph" w:customStyle="1" w:styleId="Textoprformatado">
    <w:name w:val="Texto préformatado"/>
    <w:basedOn w:val="Normal"/>
    <w:qFormat/>
    <w:pPr>
      <w:widowControl/>
      <w:autoSpaceDE/>
      <w:autoSpaceDN/>
    </w:pPr>
    <w:rPr>
      <w:rFonts w:ascii="Liberation Mono" w:eastAsia="NSimSun" w:hAnsi="Liberation Mono" w:cs="Liberation Mono"/>
      <w:kern w:val="2"/>
      <w:sz w:val="20"/>
      <w:szCs w:val="20"/>
      <w:lang w:val="pt-BR" w:eastAsia="zh-CN" w:bidi="hi-IN"/>
    </w:rPr>
  </w:style>
  <w:style w:type="character" w:customStyle="1" w:styleId="CabealhoChar1">
    <w:name w:val="Cabeçalho Char1"/>
    <w:basedOn w:val="Fontepargpadro"/>
    <w:uiPriority w:val="99"/>
    <w:semiHidden/>
    <w:rPr>
      <w:rFonts w:ascii="Times New Roman" w:eastAsia="Times New Roman" w:hAnsi="Times New Roman" w:cs="Times New Roman"/>
      <w:lang w:val="pt-PT"/>
    </w:rPr>
  </w:style>
  <w:style w:type="character" w:customStyle="1" w:styleId="RodapChar1">
    <w:name w:val="Rodapé Char1"/>
    <w:basedOn w:val="Fontepargpadro"/>
    <w:uiPriority w:val="99"/>
    <w:semiHidden/>
    <w:rPr>
      <w:rFonts w:ascii="Times New Roman" w:eastAsia="Times New Roman" w:hAnsi="Times New Roman" w:cs="Times New Roman"/>
      <w:lang w:val="pt-PT"/>
    </w:rPr>
  </w:style>
  <w:style w:type="paragraph" w:customStyle="1" w:styleId="Contedodatabela">
    <w:name w:val="Conteúdo da tabela"/>
    <w:basedOn w:val="Normal"/>
    <w:qFormat/>
    <w:pPr>
      <w:widowControl/>
      <w:suppressLineNumbers/>
      <w:autoSpaceDE/>
      <w:autoSpaceDN/>
    </w:pPr>
    <w:rPr>
      <w:rFonts w:ascii="Liberation Serif" w:eastAsia="NSimSun" w:hAnsi="Liberation Serif" w:cs="Lucida Sans"/>
      <w:kern w:val="2"/>
      <w:sz w:val="24"/>
      <w:szCs w:val="24"/>
      <w:lang w:val="pt-BR" w:eastAsia="zh-CN" w:bidi="hi-IN"/>
    </w:rPr>
  </w:style>
  <w:style w:type="paragraph" w:customStyle="1" w:styleId="Ttulodetabela">
    <w:name w:val="Título de tabela"/>
    <w:basedOn w:val="Contedodatabela"/>
    <w:qFormat/>
    <w:pPr>
      <w:jc w:val="center"/>
    </w:pPr>
    <w:rPr>
      <w:b/>
      <w:bCs/>
    </w:rPr>
  </w:style>
  <w:style w:type="character" w:customStyle="1" w:styleId="TextosemFormataoChar">
    <w:name w:val="Texto sem Formatação Char"/>
    <w:basedOn w:val="Fontepargpadro"/>
    <w:link w:val="TextosemFormatao"/>
    <w:rPr>
      <w:rFonts w:ascii="Consolas" w:eastAsia="NSimSun" w:hAnsi="Consolas" w:cs="Lucida Sans"/>
      <w:kern w:val="2"/>
      <w:sz w:val="21"/>
      <w:szCs w:val="21"/>
      <w:lang w:val="pt-BR" w:eastAsia="zh-CN" w:bidi="hi-IN"/>
    </w:rPr>
  </w:style>
  <w:style w:type="character" w:customStyle="1" w:styleId="TextodecomentrioChar1">
    <w:name w:val="Texto de comentário Char1"/>
    <w:basedOn w:val="Fontepargpadro"/>
    <w:uiPriority w:val="99"/>
    <w:semiHidden/>
    <w:rPr>
      <w:rFonts w:ascii="Times New Roman" w:eastAsia="Times New Roman" w:hAnsi="Times New Roman" w:cs="Times New Roman"/>
      <w:sz w:val="20"/>
      <w:szCs w:val="20"/>
      <w:lang w:val="pt-PT"/>
    </w:rPr>
  </w:style>
  <w:style w:type="character" w:customStyle="1" w:styleId="AssuntodocomentrioChar1">
    <w:name w:val="Assunto do comentário Char1"/>
    <w:basedOn w:val="TextodecomentrioChar1"/>
    <w:uiPriority w:val="99"/>
    <w:semiHidden/>
    <w:rPr>
      <w:rFonts w:ascii="Times New Roman" w:eastAsia="Times New Roman" w:hAnsi="Times New Roman" w:cs="Times New Roman"/>
      <w:b/>
      <w:bCs/>
      <w:sz w:val="20"/>
      <w:szCs w:val="20"/>
      <w:lang w:val="pt-PT"/>
    </w:rPr>
  </w:style>
  <w:style w:type="character" w:customStyle="1" w:styleId="TextodenotaderodapChar">
    <w:name w:val="Texto de nota de rodapé Char"/>
    <w:basedOn w:val="Fontepargpadro"/>
    <w:link w:val="Textodenotaderodap"/>
    <w:rPr>
      <w:rFonts w:ascii="Liberation Serif" w:eastAsia="NSimSun" w:hAnsi="Liberation Serif" w:cs="Lucida Sans"/>
      <w:kern w:val="2"/>
      <w:sz w:val="20"/>
      <w:szCs w:val="20"/>
      <w:lang w:val="pt-BR" w:eastAsia="zh-CN" w:bidi="hi-IN"/>
    </w:rPr>
  </w:style>
  <w:style w:type="paragraph" w:customStyle="1" w:styleId="Contedodoquadro">
    <w:name w:val="Conteúdo do quadro"/>
    <w:basedOn w:val="Normal"/>
    <w:qFormat/>
    <w:pPr>
      <w:widowControl/>
      <w:autoSpaceDE/>
      <w:autoSpaceDN/>
    </w:pPr>
    <w:rPr>
      <w:rFonts w:ascii="Liberation Serif" w:eastAsia="NSimSun" w:hAnsi="Liberation Serif" w:cs="Lucida Sans"/>
      <w:kern w:val="2"/>
      <w:sz w:val="24"/>
      <w:szCs w:val="24"/>
      <w:lang w:val="pt-BR" w:eastAsia="zh-CN" w:bidi="hi-IN"/>
    </w:rPr>
  </w:style>
  <w:style w:type="character" w:customStyle="1" w:styleId="Pr-formataoHTMLChar">
    <w:name w:val="Pré-formatação HTML Char"/>
    <w:basedOn w:val="Fontepargpadro"/>
    <w:link w:val="Pr-formataoHTML"/>
    <w:uiPriority w:val="99"/>
    <w:semiHidden/>
    <w:qFormat/>
    <w:rPr>
      <w:rFonts w:ascii="Courier New" w:eastAsia="Times New Roman" w:hAnsi="Courier New" w:cs="Courier New"/>
      <w:sz w:val="20"/>
      <w:szCs w:val="20"/>
      <w:lang w:val="pt-BR" w:eastAsia="pt-BR"/>
    </w:rPr>
  </w:style>
  <w:style w:type="paragraph" w:customStyle="1" w:styleId="CabealhodoSumrio1">
    <w:name w:val="Cabeçalho do Sumário1"/>
    <w:basedOn w:val="Ttulo1"/>
    <w:next w:val="Normal"/>
    <w:uiPriority w:val="39"/>
    <w:semiHidden/>
    <w:unhideWhenUsed/>
    <w:qFormat/>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sz w:val="28"/>
      <w:szCs w:val="28"/>
      <w:lang w:val="pt-BR" w:eastAsia="pt-BR"/>
    </w:rPr>
  </w:style>
  <w:style w:type="paragraph" w:styleId="CabealhodoSumrio">
    <w:name w:val="TOC Heading"/>
    <w:basedOn w:val="Ttulo1"/>
    <w:next w:val="Normal"/>
    <w:uiPriority w:val="39"/>
    <w:unhideWhenUsed/>
    <w:qFormat/>
    <w:rsid w:val="00B512D0"/>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chart" Target="charts/chart4.xml"/><Relationship Id="rId39" Type="http://schemas.openxmlformats.org/officeDocument/2006/relationships/footer" Target="footer3.xml"/><Relationship Id="rId21" Type="http://schemas.openxmlformats.org/officeDocument/2006/relationships/image" Target="media/image8.jpeg"/><Relationship Id="rId34" Type="http://schemas.openxmlformats.org/officeDocument/2006/relationships/chart" Target="charts/chart1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chart" Target="charts/chart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3.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image" Target="media/image11.png"/><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chart" Target="charts/chart9.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image" Target="media/image10.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header" Target="header4.xml"/></Relationships>
</file>

<file path=word/_rels/footer1.xml.rels><?xml version="1.0" encoding="UTF-8" standalone="yes"?>
<Relationships xmlns="http://schemas.openxmlformats.org/package/2006/relationships"><Relationship Id="rId2" Type="http://schemas.openxmlformats.org/officeDocument/2006/relationships/hyperlink" Target="mailto:planejamento.idaron@gmail.com" TargetMode="External"/><Relationship Id="rId1" Type="http://schemas.openxmlformats.org/officeDocument/2006/relationships/hyperlink" Target="mailto:planejamento.idaron@gmail.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planejamento.idaron@gmail.com" TargetMode="External"/><Relationship Id="rId1" Type="http://schemas.openxmlformats.org/officeDocument/2006/relationships/hyperlink" Target="mailto:planejamento.idaron@gmail.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planejamento.idaron@gmail.com" TargetMode="External"/><Relationship Id="rId1" Type="http://schemas.openxmlformats.org/officeDocument/2006/relationships/hyperlink" Target="mailto:planejamento.idaron@gmail.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Planilha_do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Planilha_do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Planilha_do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Planilha_do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Planilha_do_Microsoft_Excel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Planilha_do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Planilha_do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Planilha_do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Planilha_do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Planilha_do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Planilha_do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Planilha_do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Planilha_do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Plan1!$B$1</c:f>
              <c:strCache>
                <c:ptCount val="1"/>
                <c:pt idx="0">
                  <c:v>Dotação Atualizada</c:v>
                </c:pt>
              </c:strCache>
            </c:strRef>
          </c:tx>
          <c:spPr>
            <a:solidFill>
              <a:schemeClr val="accent1">
                <a:lumMod val="50000"/>
              </a:schemeClr>
            </a:solidFill>
            <a:ln w="3175">
              <a:solidFill>
                <a:schemeClr val="tx1"/>
              </a:solidFill>
            </a:ln>
          </c:spPr>
          <c:invertIfNegative val="0"/>
          <c:cat>
            <c:strRef>
              <c:f>Plan1!$A$2:$A$4</c:f>
              <c:strCache>
                <c:ptCount val="3"/>
                <c:pt idx="0">
                  <c:v>Dotação 2019</c:v>
                </c:pt>
                <c:pt idx="1">
                  <c:v>Dotação 2020</c:v>
                </c:pt>
                <c:pt idx="2">
                  <c:v>Dotação 2021</c:v>
                </c:pt>
              </c:strCache>
            </c:strRef>
          </c:cat>
          <c:val>
            <c:numRef>
              <c:f>Plan1!$B$2:$B$4</c:f>
              <c:numCache>
                <c:formatCode>_(* #,##0.00_);_(* \(#,##0.00\);_(* "-"??_);_(@_)</c:formatCode>
                <c:ptCount val="3"/>
                <c:pt idx="0">
                  <c:v>22348906.289999999</c:v>
                </c:pt>
                <c:pt idx="1">
                  <c:v>14000000</c:v>
                </c:pt>
                <c:pt idx="2">
                  <c:v>25471860</c:v>
                </c:pt>
              </c:numCache>
            </c:numRef>
          </c:val>
          <c:extLst>
            <c:ext xmlns:c16="http://schemas.microsoft.com/office/drawing/2014/chart" uri="{C3380CC4-5D6E-409C-BE32-E72D297353CC}">
              <c16:uniqueId val="{00000000-2EDB-45DC-AD0F-2F86F91E5B00}"/>
            </c:ext>
          </c:extLst>
        </c:ser>
        <c:ser>
          <c:idx val="1"/>
          <c:order val="1"/>
          <c:tx>
            <c:strRef>
              <c:f>Plan1!$C$1</c:f>
              <c:strCache>
                <c:ptCount val="1"/>
                <c:pt idx="0">
                  <c:v>Despesa Orçamentária Total</c:v>
                </c:pt>
              </c:strCache>
            </c:strRef>
          </c:tx>
          <c:spPr>
            <a:solidFill>
              <a:schemeClr val="accent1">
                <a:lumMod val="60000"/>
                <a:lumOff val="40000"/>
              </a:schemeClr>
            </a:solidFill>
            <a:ln w="3175">
              <a:solidFill>
                <a:schemeClr val="tx1"/>
              </a:solidFill>
            </a:ln>
          </c:spPr>
          <c:invertIfNegative val="0"/>
          <c:cat>
            <c:strRef>
              <c:f>Plan1!$A$2:$A$4</c:f>
              <c:strCache>
                <c:ptCount val="3"/>
                <c:pt idx="0">
                  <c:v>Dotação 2019</c:v>
                </c:pt>
                <c:pt idx="1">
                  <c:v>Dotação 2020</c:v>
                </c:pt>
                <c:pt idx="2">
                  <c:v>Dotação 2021</c:v>
                </c:pt>
              </c:strCache>
            </c:strRef>
          </c:cat>
          <c:val>
            <c:numRef>
              <c:f>Plan1!$C$2:$C$4</c:f>
              <c:numCache>
                <c:formatCode>_(* #,##0.00_);_(* \(#,##0.00\);_(* "-"??_);_(@_)</c:formatCode>
                <c:ptCount val="3"/>
                <c:pt idx="0">
                  <c:v>16671723.92</c:v>
                </c:pt>
                <c:pt idx="1">
                  <c:v>8859287.9299999997</c:v>
                </c:pt>
                <c:pt idx="2">
                  <c:v>11947506.640000001</c:v>
                </c:pt>
              </c:numCache>
            </c:numRef>
          </c:val>
          <c:extLst>
            <c:ext xmlns:c16="http://schemas.microsoft.com/office/drawing/2014/chart" uri="{C3380CC4-5D6E-409C-BE32-E72D297353CC}">
              <c16:uniqueId val="{00000001-2EDB-45DC-AD0F-2F86F91E5B00}"/>
            </c:ext>
          </c:extLst>
        </c:ser>
        <c:dLbls>
          <c:showLegendKey val="0"/>
          <c:showVal val="0"/>
          <c:showCatName val="0"/>
          <c:showSerName val="0"/>
          <c:showPercent val="0"/>
          <c:showBubbleSize val="0"/>
        </c:dLbls>
        <c:gapWidth val="150"/>
        <c:axId val="131509248"/>
        <c:axId val="153650304"/>
      </c:barChart>
      <c:catAx>
        <c:axId val="131509248"/>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pt-BR" sz="1000" b="1" i="0" u="none" strike="noStrike" kern="1200" baseline="0">
                <a:solidFill>
                  <a:schemeClr val="tx1"/>
                </a:solidFill>
                <a:latin typeface="+mn-lt"/>
                <a:ea typeface="+mn-ea"/>
                <a:cs typeface="+mn-cs"/>
              </a:defRPr>
            </a:pPr>
            <a:endParaRPr lang="pt-BR"/>
          </a:p>
        </c:txPr>
        <c:crossAx val="153650304"/>
        <c:crosses val="autoZero"/>
        <c:auto val="1"/>
        <c:lblAlgn val="ctr"/>
        <c:lblOffset val="100"/>
        <c:noMultiLvlLbl val="0"/>
      </c:catAx>
      <c:valAx>
        <c:axId val="153650304"/>
        <c:scaling>
          <c:orientation val="minMax"/>
        </c:scaling>
        <c:delete val="0"/>
        <c:axPos val="l"/>
        <c:majorGridlines/>
        <c:numFmt formatCode="_(&quot;R$&quot;* #,##0.00_);_(&quot;R$&quot;* \(#,##0.00\);_(&quot;R$&quot;* &quot;-&quot;??_);_(@_)" sourceLinked="0"/>
        <c:majorTickMark val="out"/>
        <c:minorTickMark val="none"/>
        <c:tickLblPos val="nextTo"/>
        <c:txPr>
          <a:bodyPr rot="-60000000" spcFirstLastPara="0" vertOverflow="ellipsis" vert="horz" wrap="square" anchor="ctr" anchorCtr="1"/>
          <a:lstStyle/>
          <a:p>
            <a:pPr>
              <a:defRPr lang="pt-BR" sz="1000" b="1" i="0" u="none" strike="noStrike" kern="1200" baseline="0">
                <a:solidFill>
                  <a:schemeClr val="tx1"/>
                </a:solidFill>
                <a:latin typeface="+mn-lt"/>
                <a:ea typeface="+mn-ea"/>
                <a:cs typeface="+mn-cs"/>
              </a:defRPr>
            </a:pPr>
            <a:endParaRPr lang="pt-BR"/>
          </a:p>
        </c:txPr>
        <c:crossAx val="131509248"/>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pt-BR" sz="1000" b="1" i="0" u="none" strike="noStrike" kern="1200" baseline="0">
              <a:solidFill>
                <a:schemeClr val="tx1"/>
              </a:solidFill>
              <a:latin typeface="+mn-lt"/>
              <a:ea typeface="+mn-ea"/>
              <a:cs typeface="+mn-cs"/>
            </a:defRPr>
          </a:pPr>
          <a:endParaRPr lang="pt-BR"/>
        </a:p>
      </c:txPr>
    </c:legend>
    <c:plotVisOnly val="1"/>
    <c:dispBlanksAs val="gap"/>
    <c:showDLblsOverMax val="0"/>
  </c:chart>
  <c:txPr>
    <a:bodyPr/>
    <a:lstStyle/>
    <a:p>
      <a:pPr>
        <a:defRPr lang="pt-BR"/>
      </a:pPr>
      <a:endParaRPr lang="pt-B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Plan1!$B$1</c:f>
              <c:strCache>
                <c:ptCount val="1"/>
                <c:pt idx="0">
                  <c:v>Receita</c:v>
                </c:pt>
              </c:strCache>
            </c:strRef>
          </c:tx>
          <c:spPr>
            <a:ln w="3175">
              <a:solidFill>
                <a:schemeClr val="tx1"/>
              </a:solidFill>
            </a:ln>
          </c:spPr>
          <c:invertIfNegative val="0"/>
          <c:cat>
            <c:numRef>
              <c:f>Plan1!$A$2</c:f>
              <c:numCache>
                <c:formatCode>General</c:formatCode>
                <c:ptCount val="1"/>
                <c:pt idx="0">
                  <c:v>2021</c:v>
                </c:pt>
              </c:numCache>
            </c:numRef>
          </c:cat>
          <c:val>
            <c:numRef>
              <c:f>Plan1!$B$2</c:f>
              <c:numCache>
                <c:formatCode>_(* #,##0.00_);_(* \(#,##0.00\);_(* "-"??_);_(@_)</c:formatCode>
                <c:ptCount val="1"/>
                <c:pt idx="0">
                  <c:v>15337780.5</c:v>
                </c:pt>
              </c:numCache>
            </c:numRef>
          </c:val>
          <c:extLst>
            <c:ext xmlns:c16="http://schemas.microsoft.com/office/drawing/2014/chart" uri="{C3380CC4-5D6E-409C-BE32-E72D297353CC}">
              <c16:uniqueId val="{00000000-B2C1-49AD-9ECD-F28CCF5EC41B}"/>
            </c:ext>
          </c:extLst>
        </c:ser>
        <c:ser>
          <c:idx val="1"/>
          <c:order val="1"/>
          <c:tx>
            <c:strRef>
              <c:f>Plan1!$C$1</c:f>
              <c:strCache>
                <c:ptCount val="1"/>
                <c:pt idx="0">
                  <c:v>Despesa </c:v>
                </c:pt>
              </c:strCache>
            </c:strRef>
          </c:tx>
          <c:spPr>
            <a:solidFill>
              <a:schemeClr val="accent1">
                <a:lumMod val="50000"/>
              </a:schemeClr>
            </a:solidFill>
            <a:ln w="3175">
              <a:solidFill>
                <a:schemeClr val="tx1"/>
              </a:solidFill>
            </a:ln>
          </c:spPr>
          <c:invertIfNegative val="0"/>
          <c:cat>
            <c:numRef>
              <c:f>Plan1!$A$2</c:f>
              <c:numCache>
                <c:formatCode>General</c:formatCode>
                <c:ptCount val="1"/>
                <c:pt idx="0">
                  <c:v>2021</c:v>
                </c:pt>
              </c:numCache>
            </c:numRef>
          </c:cat>
          <c:val>
            <c:numRef>
              <c:f>Plan1!$C$2</c:f>
              <c:numCache>
                <c:formatCode>_(* #,##0.00_);_(* \(#,##0.00\);_(* "-"??_);_(@_)</c:formatCode>
                <c:ptCount val="1"/>
                <c:pt idx="0">
                  <c:v>11947506.640000001</c:v>
                </c:pt>
              </c:numCache>
            </c:numRef>
          </c:val>
          <c:extLst>
            <c:ext xmlns:c16="http://schemas.microsoft.com/office/drawing/2014/chart" uri="{C3380CC4-5D6E-409C-BE32-E72D297353CC}">
              <c16:uniqueId val="{00000001-B2C1-49AD-9ECD-F28CCF5EC41B}"/>
            </c:ext>
          </c:extLst>
        </c:ser>
        <c:ser>
          <c:idx val="2"/>
          <c:order val="2"/>
          <c:tx>
            <c:strRef>
              <c:f>Plan1!$D$1</c:f>
              <c:strCache>
                <c:ptCount val="1"/>
                <c:pt idx="0">
                  <c:v>Superávit</c:v>
                </c:pt>
              </c:strCache>
            </c:strRef>
          </c:tx>
          <c:spPr>
            <a:solidFill>
              <a:schemeClr val="accent1">
                <a:lumMod val="60000"/>
                <a:lumOff val="40000"/>
              </a:schemeClr>
            </a:solidFill>
            <a:ln w="3175">
              <a:solidFill>
                <a:schemeClr val="tx1"/>
              </a:solidFill>
            </a:ln>
          </c:spPr>
          <c:invertIfNegative val="0"/>
          <c:cat>
            <c:numRef>
              <c:f>Plan1!$A$2</c:f>
              <c:numCache>
                <c:formatCode>General</c:formatCode>
                <c:ptCount val="1"/>
                <c:pt idx="0">
                  <c:v>2021</c:v>
                </c:pt>
              </c:numCache>
            </c:numRef>
          </c:cat>
          <c:val>
            <c:numRef>
              <c:f>Plan1!$D$2</c:f>
              <c:numCache>
                <c:formatCode>_(* #,##0.00_);_(* \(#,##0.00\);_(* "-"??_);_(@_)</c:formatCode>
                <c:ptCount val="1"/>
                <c:pt idx="0">
                  <c:v>3390273.86</c:v>
                </c:pt>
              </c:numCache>
            </c:numRef>
          </c:val>
          <c:extLst>
            <c:ext xmlns:c16="http://schemas.microsoft.com/office/drawing/2014/chart" uri="{C3380CC4-5D6E-409C-BE32-E72D297353CC}">
              <c16:uniqueId val="{00000002-B2C1-49AD-9ECD-F28CCF5EC41B}"/>
            </c:ext>
          </c:extLst>
        </c:ser>
        <c:dLbls>
          <c:showLegendKey val="0"/>
          <c:showVal val="0"/>
          <c:showCatName val="0"/>
          <c:showSerName val="0"/>
          <c:showPercent val="0"/>
          <c:showBubbleSize val="0"/>
        </c:dLbls>
        <c:gapWidth val="150"/>
        <c:axId val="138217472"/>
        <c:axId val="153664256"/>
      </c:barChart>
      <c:catAx>
        <c:axId val="138217472"/>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pt-BR" sz="1200" b="1" i="0" u="none" strike="noStrike" kern="1200" baseline="0">
                <a:solidFill>
                  <a:schemeClr val="tx1"/>
                </a:solidFill>
                <a:latin typeface="+mn-lt"/>
                <a:ea typeface="+mn-ea"/>
                <a:cs typeface="+mn-cs"/>
              </a:defRPr>
            </a:pPr>
            <a:endParaRPr lang="pt-BR"/>
          </a:p>
        </c:txPr>
        <c:crossAx val="153664256"/>
        <c:crosses val="autoZero"/>
        <c:auto val="1"/>
        <c:lblAlgn val="ctr"/>
        <c:lblOffset val="100"/>
        <c:noMultiLvlLbl val="0"/>
      </c:catAx>
      <c:valAx>
        <c:axId val="153664256"/>
        <c:scaling>
          <c:orientation val="minMax"/>
        </c:scaling>
        <c:delete val="0"/>
        <c:axPos val="l"/>
        <c:majorGridlines/>
        <c:numFmt formatCode="_(* #,##0.00_);_(* \(#,##0.00\);_(* &quot;-&quot;??_);_(@_)" sourceLinked="1"/>
        <c:majorTickMark val="out"/>
        <c:minorTickMark val="none"/>
        <c:tickLblPos val="nextTo"/>
        <c:txPr>
          <a:bodyPr rot="-60000000" spcFirstLastPara="0" vertOverflow="ellipsis" vert="horz" wrap="square" anchor="ctr" anchorCtr="1"/>
          <a:lstStyle/>
          <a:p>
            <a:pPr>
              <a:defRPr lang="pt-BR" sz="1000" b="1" i="0" u="none" strike="noStrike" kern="1200" baseline="0">
                <a:solidFill>
                  <a:schemeClr val="tx1"/>
                </a:solidFill>
                <a:latin typeface="+mn-lt"/>
                <a:ea typeface="+mn-ea"/>
                <a:cs typeface="+mn-cs"/>
              </a:defRPr>
            </a:pPr>
            <a:endParaRPr lang="pt-BR"/>
          </a:p>
        </c:txPr>
        <c:crossAx val="138217472"/>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pt-BR" sz="1000" b="1" i="0" u="none" strike="noStrike" kern="1200" baseline="0">
              <a:solidFill>
                <a:schemeClr val="tx1"/>
              </a:solidFill>
              <a:latin typeface="+mn-lt"/>
              <a:ea typeface="+mn-ea"/>
              <a:cs typeface="+mn-cs"/>
            </a:defRPr>
          </a:pPr>
          <a:endParaRPr lang="pt-BR"/>
        </a:p>
      </c:txPr>
    </c:legend>
    <c:plotVisOnly val="1"/>
    <c:dispBlanksAs val="gap"/>
    <c:showDLblsOverMax val="0"/>
  </c:chart>
  <c:txPr>
    <a:bodyPr/>
    <a:lstStyle/>
    <a:p>
      <a:pPr>
        <a:defRPr lang="pt-BR"/>
      </a:pPr>
      <a:endParaRPr lang="pt-B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Plan1!$B$1</c:f>
              <c:strCache>
                <c:ptCount val="1"/>
                <c:pt idx="0">
                  <c:v>Receita</c:v>
                </c:pt>
              </c:strCache>
            </c:strRef>
          </c:tx>
          <c:spPr>
            <a:ln w="3175">
              <a:solidFill>
                <a:schemeClr val="tx1"/>
              </a:solidFill>
            </a:ln>
          </c:spPr>
          <c:invertIfNegative val="0"/>
          <c:dLbls>
            <c:dLbl>
              <c:idx val="0"/>
              <c:layout>
                <c:manualLayout>
                  <c:x val="2.77777777777777E-2"/>
                  <c:y val="0.32324738606053699"/>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E9B-42EE-9585-FF2F4DBAC308}"/>
                </c:ext>
              </c:extLst>
            </c:dLbl>
            <c:spPr>
              <a:noFill/>
              <a:ln>
                <a:noFill/>
              </a:ln>
              <a:effectLst/>
            </c:spPr>
            <c:txPr>
              <a:bodyPr rot="0" spcFirstLastPara="0" vertOverflow="ellipsis" vert="horz" wrap="square" lIns="38100" tIns="19050" rIns="38100" bIns="19050" anchor="ctr" anchorCtr="1"/>
              <a:lstStyle/>
              <a:p>
                <a:pPr>
                  <a:defRPr lang="pt-BR" sz="1000" b="1" i="0" u="none" strike="noStrike" kern="1200" baseline="0">
                    <a:solidFill>
                      <a:sysClr val="windowText" lastClr="000000"/>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Plan1!$A$2</c:f>
              <c:numCache>
                <c:formatCode>General</c:formatCode>
                <c:ptCount val="1"/>
                <c:pt idx="0">
                  <c:v>2021</c:v>
                </c:pt>
              </c:numCache>
            </c:numRef>
          </c:cat>
          <c:val>
            <c:numRef>
              <c:f>Plan1!$B$2</c:f>
              <c:numCache>
                <c:formatCode>0.00%</c:formatCode>
                <c:ptCount val="1"/>
                <c:pt idx="0">
                  <c:v>1.1178999999999999</c:v>
                </c:pt>
              </c:numCache>
            </c:numRef>
          </c:val>
          <c:extLst>
            <c:ext xmlns:c16="http://schemas.microsoft.com/office/drawing/2014/chart" uri="{C3380CC4-5D6E-409C-BE32-E72D297353CC}">
              <c16:uniqueId val="{00000001-DE9B-42EE-9585-FF2F4DBAC308}"/>
            </c:ext>
          </c:extLst>
        </c:ser>
        <c:ser>
          <c:idx val="1"/>
          <c:order val="1"/>
          <c:tx>
            <c:strRef>
              <c:f>Plan1!$C$1</c:f>
              <c:strCache>
                <c:ptCount val="1"/>
                <c:pt idx="0">
                  <c:v>Despesa</c:v>
                </c:pt>
              </c:strCache>
            </c:strRef>
          </c:tx>
          <c:spPr>
            <a:solidFill>
              <a:schemeClr val="accent1">
                <a:lumMod val="50000"/>
              </a:schemeClr>
            </a:solidFill>
            <a:ln w="3175">
              <a:solidFill>
                <a:schemeClr val="tx1"/>
              </a:solidFill>
            </a:ln>
          </c:spPr>
          <c:invertIfNegative val="0"/>
          <c:dLbls>
            <c:dLbl>
              <c:idx val="0"/>
              <c:layout>
                <c:manualLayout>
                  <c:x val="3.4722222222222203E-2"/>
                  <c:y val="0.21866734939389201"/>
                </c:manualLayout>
              </c:layout>
              <c:spPr>
                <a:noFill/>
                <a:ln>
                  <a:noFill/>
                </a:ln>
                <a:effectLst/>
              </c:spPr>
              <c:txPr>
                <a:bodyPr rot="0" spcFirstLastPara="0" vertOverflow="ellipsis" vert="horz" wrap="square" lIns="38100" tIns="19050" rIns="38100" bIns="19050" anchor="ctr" anchorCtr="1"/>
                <a:lstStyle/>
                <a:p>
                  <a:pPr>
                    <a:defRPr lang="pt-BR" sz="1000" b="1" i="0" u="none" strike="noStrike" kern="1200" baseline="0">
                      <a:solidFill>
                        <a:sysClr val="windowText" lastClr="000000"/>
                      </a:solidFill>
                      <a:latin typeface="+mn-lt"/>
                      <a:ea typeface="+mn-ea"/>
                      <a:cs typeface="+mn-cs"/>
                    </a:defRPr>
                  </a:pPr>
                  <a:endParaRPr lang="pt-BR"/>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E9B-42EE-9585-FF2F4DBAC308}"/>
                </c:ext>
              </c:extLst>
            </c:dLbl>
            <c:spPr>
              <a:noFill/>
              <a:ln>
                <a:noFill/>
              </a:ln>
              <a:effectLst/>
            </c:spPr>
            <c:txPr>
              <a:bodyPr rot="0" spcFirstLastPara="0" vertOverflow="ellipsis" vert="horz" wrap="square" lIns="38100" tIns="19050" rIns="38100" bIns="19050" anchor="ctr" anchorCtr="1"/>
              <a:lstStyle/>
              <a:p>
                <a:pPr>
                  <a:defRPr lang="pt-BR" sz="1000" b="0" i="0" u="none" strike="noStrike" kern="1200" baseline="0">
                    <a:solidFill>
                      <a:sysClr val="windowText" lastClr="000000"/>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Plan1!$A$2</c:f>
              <c:numCache>
                <c:formatCode>General</c:formatCode>
                <c:ptCount val="1"/>
                <c:pt idx="0">
                  <c:v>2021</c:v>
                </c:pt>
              </c:numCache>
            </c:numRef>
          </c:cat>
          <c:val>
            <c:numRef>
              <c:f>Plan1!$C$2</c:f>
              <c:numCache>
                <c:formatCode>0.00%</c:formatCode>
                <c:ptCount val="1"/>
                <c:pt idx="0">
                  <c:v>0.53090000000000004</c:v>
                </c:pt>
              </c:numCache>
            </c:numRef>
          </c:val>
          <c:extLst>
            <c:ext xmlns:c16="http://schemas.microsoft.com/office/drawing/2014/chart" uri="{C3380CC4-5D6E-409C-BE32-E72D297353CC}">
              <c16:uniqueId val="{00000003-DE9B-42EE-9585-FF2F4DBAC308}"/>
            </c:ext>
          </c:extLst>
        </c:ser>
        <c:dLbls>
          <c:showLegendKey val="0"/>
          <c:showVal val="0"/>
          <c:showCatName val="0"/>
          <c:showSerName val="0"/>
          <c:showPercent val="0"/>
          <c:showBubbleSize val="0"/>
        </c:dLbls>
        <c:gapWidth val="150"/>
        <c:axId val="131439616"/>
        <c:axId val="153601152"/>
      </c:barChart>
      <c:catAx>
        <c:axId val="131439616"/>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pt-BR" sz="1400" b="1" i="0" u="none" strike="noStrike" kern="1200" baseline="0">
                <a:solidFill>
                  <a:schemeClr val="tx1"/>
                </a:solidFill>
                <a:latin typeface="+mn-lt"/>
                <a:ea typeface="+mn-ea"/>
                <a:cs typeface="+mn-cs"/>
              </a:defRPr>
            </a:pPr>
            <a:endParaRPr lang="pt-BR"/>
          </a:p>
        </c:txPr>
        <c:crossAx val="153601152"/>
        <c:crosses val="autoZero"/>
        <c:auto val="1"/>
        <c:lblAlgn val="ctr"/>
        <c:lblOffset val="100"/>
        <c:noMultiLvlLbl val="0"/>
      </c:catAx>
      <c:valAx>
        <c:axId val="153601152"/>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pt-BR" sz="1000" b="1" i="0" u="none" strike="noStrike" kern="1200" baseline="0">
                <a:solidFill>
                  <a:schemeClr val="tx1"/>
                </a:solidFill>
                <a:latin typeface="+mn-lt"/>
                <a:ea typeface="+mn-ea"/>
                <a:cs typeface="+mn-cs"/>
              </a:defRPr>
            </a:pPr>
            <a:endParaRPr lang="pt-BR"/>
          </a:p>
        </c:txPr>
        <c:crossAx val="131439616"/>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pt-BR" sz="1000" b="1" i="0" u="none" strike="noStrike" kern="1200" baseline="0">
              <a:solidFill>
                <a:schemeClr val="tx1"/>
              </a:solidFill>
              <a:latin typeface="+mn-lt"/>
              <a:ea typeface="+mn-ea"/>
              <a:cs typeface="+mn-cs"/>
            </a:defRPr>
          </a:pPr>
          <a:endParaRPr lang="pt-BR"/>
        </a:p>
      </c:txPr>
    </c:legend>
    <c:plotVisOnly val="1"/>
    <c:dispBlanksAs val="gap"/>
    <c:showDLblsOverMax val="0"/>
  </c:chart>
  <c:txPr>
    <a:bodyPr/>
    <a:lstStyle/>
    <a:p>
      <a:pPr>
        <a:defRPr lang="pt-BR"/>
      </a:pPr>
      <a:endParaRPr lang="pt-B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Plan1!$B$1</c:f>
              <c:strCache>
                <c:ptCount val="1"/>
                <c:pt idx="0">
                  <c:v>RP Inscritos em 2021</c:v>
                </c:pt>
              </c:strCache>
            </c:strRef>
          </c:tx>
          <c:invertIfNegative val="0"/>
          <c:cat>
            <c:strRef>
              <c:f>Plan1!$A$2</c:f>
              <c:strCache>
                <c:ptCount val="1"/>
                <c:pt idx="0">
                  <c:v>Restos a Pagar</c:v>
                </c:pt>
              </c:strCache>
            </c:strRef>
          </c:cat>
          <c:val>
            <c:numRef>
              <c:f>Plan1!$B$2</c:f>
              <c:numCache>
                <c:formatCode>_(* #,##0.00_);_(* \(#,##0.00\);_(* "-"??_);_(@_)</c:formatCode>
                <c:ptCount val="1"/>
                <c:pt idx="0">
                  <c:v>6314384.9400000004</c:v>
                </c:pt>
              </c:numCache>
            </c:numRef>
          </c:val>
          <c:extLst>
            <c:ext xmlns:c16="http://schemas.microsoft.com/office/drawing/2014/chart" uri="{C3380CC4-5D6E-409C-BE32-E72D297353CC}">
              <c16:uniqueId val="{00000000-6137-4DD0-8248-2D010CB33F04}"/>
            </c:ext>
          </c:extLst>
        </c:ser>
        <c:ser>
          <c:idx val="1"/>
          <c:order val="1"/>
          <c:tx>
            <c:strRef>
              <c:f>Plan1!$C$1</c:f>
              <c:strCache>
                <c:ptCount val="1"/>
                <c:pt idx="0">
                  <c:v>Total de RP Pago em 2021</c:v>
                </c:pt>
              </c:strCache>
            </c:strRef>
          </c:tx>
          <c:spPr>
            <a:solidFill>
              <a:schemeClr val="accent1">
                <a:lumMod val="60000"/>
                <a:lumOff val="40000"/>
              </a:schemeClr>
            </a:solidFill>
          </c:spPr>
          <c:invertIfNegative val="0"/>
          <c:cat>
            <c:strRef>
              <c:f>Plan1!$A$2</c:f>
              <c:strCache>
                <c:ptCount val="1"/>
                <c:pt idx="0">
                  <c:v>Restos a Pagar</c:v>
                </c:pt>
              </c:strCache>
            </c:strRef>
          </c:cat>
          <c:val>
            <c:numRef>
              <c:f>Plan1!$C$2</c:f>
              <c:numCache>
                <c:formatCode>_(* #,##0.00_);_(* \(#,##0.00\);_(* "-"??_);_(@_)</c:formatCode>
                <c:ptCount val="1"/>
                <c:pt idx="0">
                  <c:v>1339635.94</c:v>
                </c:pt>
              </c:numCache>
            </c:numRef>
          </c:val>
          <c:extLst>
            <c:ext xmlns:c16="http://schemas.microsoft.com/office/drawing/2014/chart" uri="{C3380CC4-5D6E-409C-BE32-E72D297353CC}">
              <c16:uniqueId val="{00000001-6137-4DD0-8248-2D010CB33F04}"/>
            </c:ext>
          </c:extLst>
        </c:ser>
        <c:ser>
          <c:idx val="2"/>
          <c:order val="2"/>
          <c:tx>
            <c:strRef>
              <c:f>Plan1!$D$1</c:f>
              <c:strCache>
                <c:ptCount val="1"/>
                <c:pt idx="0">
                  <c:v>Total de RP Cancelados em 2021</c:v>
                </c:pt>
              </c:strCache>
            </c:strRef>
          </c:tx>
          <c:spPr>
            <a:solidFill>
              <a:schemeClr val="accent1">
                <a:lumMod val="50000"/>
              </a:schemeClr>
            </a:solidFill>
          </c:spPr>
          <c:invertIfNegative val="0"/>
          <c:cat>
            <c:strRef>
              <c:f>Plan1!$A$2</c:f>
              <c:strCache>
                <c:ptCount val="1"/>
                <c:pt idx="0">
                  <c:v>Restos a Pagar</c:v>
                </c:pt>
              </c:strCache>
            </c:strRef>
          </c:cat>
          <c:val>
            <c:numRef>
              <c:f>Plan1!$D$2</c:f>
              <c:numCache>
                <c:formatCode>_(* #,##0.00_);_(* \(#,##0.00\);_(* "-"??_);_(@_)</c:formatCode>
                <c:ptCount val="1"/>
                <c:pt idx="0">
                  <c:v>4974749</c:v>
                </c:pt>
              </c:numCache>
            </c:numRef>
          </c:val>
          <c:extLst>
            <c:ext xmlns:c16="http://schemas.microsoft.com/office/drawing/2014/chart" uri="{C3380CC4-5D6E-409C-BE32-E72D297353CC}">
              <c16:uniqueId val="{00000002-6137-4DD0-8248-2D010CB33F04}"/>
            </c:ext>
          </c:extLst>
        </c:ser>
        <c:ser>
          <c:idx val="3"/>
          <c:order val="3"/>
          <c:tx>
            <c:strRef>
              <c:f>Plan1!$E$1</c:f>
              <c:strCache>
                <c:ptCount val="1"/>
                <c:pt idx="0">
                  <c:v>RP para o exercício seguinte</c:v>
                </c:pt>
              </c:strCache>
            </c:strRef>
          </c:tx>
          <c:spPr>
            <a:solidFill>
              <a:srgbClr val="33CC33"/>
            </a:solidFill>
          </c:spPr>
          <c:invertIfNegative val="0"/>
          <c:cat>
            <c:strRef>
              <c:f>Plan1!$A$2</c:f>
              <c:strCache>
                <c:ptCount val="1"/>
                <c:pt idx="0">
                  <c:v>Restos a Pagar</c:v>
                </c:pt>
              </c:strCache>
            </c:strRef>
          </c:cat>
          <c:val>
            <c:numRef>
              <c:f>Plan1!$E$2</c:f>
              <c:numCache>
                <c:formatCode>_(* #,##0.00_);_(* \(#,##0.00\);_(* "-"??_);_(@_)</c:formatCode>
                <c:ptCount val="1"/>
                <c:pt idx="0">
                  <c:v>7325169.2300000004</c:v>
                </c:pt>
              </c:numCache>
            </c:numRef>
          </c:val>
          <c:extLst>
            <c:ext xmlns:c16="http://schemas.microsoft.com/office/drawing/2014/chart" uri="{C3380CC4-5D6E-409C-BE32-E72D297353CC}">
              <c16:uniqueId val="{00000003-6137-4DD0-8248-2D010CB33F04}"/>
            </c:ext>
          </c:extLst>
        </c:ser>
        <c:dLbls>
          <c:showLegendKey val="0"/>
          <c:showVal val="0"/>
          <c:showCatName val="0"/>
          <c:showSerName val="0"/>
          <c:showPercent val="0"/>
          <c:showBubbleSize val="0"/>
        </c:dLbls>
        <c:gapWidth val="150"/>
        <c:axId val="50627072"/>
        <c:axId val="153602880"/>
      </c:barChart>
      <c:catAx>
        <c:axId val="50627072"/>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pt-BR" sz="1000" b="1" i="0" u="none" strike="noStrike" kern="1200" baseline="0">
                <a:solidFill>
                  <a:schemeClr val="tx1"/>
                </a:solidFill>
                <a:latin typeface="+mn-lt"/>
                <a:ea typeface="+mn-ea"/>
                <a:cs typeface="+mn-cs"/>
              </a:defRPr>
            </a:pPr>
            <a:endParaRPr lang="pt-BR"/>
          </a:p>
        </c:txPr>
        <c:crossAx val="153602880"/>
        <c:crosses val="autoZero"/>
        <c:auto val="1"/>
        <c:lblAlgn val="ctr"/>
        <c:lblOffset val="100"/>
        <c:noMultiLvlLbl val="0"/>
      </c:catAx>
      <c:valAx>
        <c:axId val="153602880"/>
        <c:scaling>
          <c:orientation val="minMax"/>
        </c:scaling>
        <c:delete val="0"/>
        <c:axPos val="l"/>
        <c:majorGridlines/>
        <c:numFmt formatCode="_(* #,##0.00_);_(* \(#,##0.00\);_(* &quot;-&quot;??_);_(@_)" sourceLinked="1"/>
        <c:majorTickMark val="out"/>
        <c:minorTickMark val="none"/>
        <c:tickLblPos val="nextTo"/>
        <c:txPr>
          <a:bodyPr rot="-60000000" spcFirstLastPara="0" vertOverflow="ellipsis" vert="horz" wrap="square" anchor="ctr" anchorCtr="1"/>
          <a:lstStyle/>
          <a:p>
            <a:pPr>
              <a:defRPr lang="pt-BR" sz="1000" b="0" i="0" u="none" strike="noStrike" kern="1200" baseline="0">
                <a:solidFill>
                  <a:schemeClr val="tx1"/>
                </a:solidFill>
                <a:latin typeface="+mn-lt"/>
                <a:ea typeface="+mn-ea"/>
                <a:cs typeface="+mn-cs"/>
              </a:defRPr>
            </a:pPr>
            <a:endParaRPr lang="pt-BR"/>
          </a:p>
        </c:txPr>
        <c:crossAx val="50627072"/>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pt-BR" sz="1000" b="1" i="0" u="none" strike="noStrike" kern="1200" baseline="0">
              <a:solidFill>
                <a:schemeClr val="tx1"/>
              </a:solidFill>
              <a:latin typeface="+mn-lt"/>
              <a:ea typeface="+mn-ea"/>
              <a:cs typeface="+mn-cs"/>
            </a:defRPr>
          </a:pPr>
          <a:endParaRPr lang="pt-BR"/>
        </a:p>
      </c:txPr>
    </c:legend>
    <c:plotVisOnly val="1"/>
    <c:dispBlanksAs val="gap"/>
    <c:showDLblsOverMax val="0"/>
  </c:chart>
  <c:txPr>
    <a:bodyPr/>
    <a:lstStyle/>
    <a:p>
      <a:pPr>
        <a:defRPr lang="pt-BR"/>
      </a:pPr>
      <a:endParaRPr lang="pt-B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Plan1!$B$1</c:f>
              <c:strCache>
                <c:ptCount val="1"/>
                <c:pt idx="0">
                  <c:v>2019</c:v>
                </c:pt>
              </c:strCache>
            </c:strRef>
          </c:tx>
          <c:invertIfNegative val="0"/>
          <c:dLbls>
            <c:dLbl>
              <c:idx val="0"/>
              <c:layout>
                <c:manualLayout>
                  <c:x val="-1.2543631094772601E-2"/>
                  <c:y val="3.0598125900927501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81F-48E8-9427-EC28DDD2EF05}"/>
                </c:ext>
              </c:extLst>
            </c:dLbl>
            <c:dLbl>
              <c:idx val="1"/>
              <c:layout>
                <c:manualLayout>
                  <c:x val="-8.3635730319174505E-3"/>
                  <c:y val="9.179437770278429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81F-48E8-9427-EC28DDD2EF05}"/>
                </c:ext>
              </c:extLst>
            </c:dLbl>
            <c:dLbl>
              <c:idx val="2"/>
              <c:layout>
                <c:manualLayout>
                  <c:x val="-8.3624207298483803E-3"/>
                  <c:y val="1.326587198982170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81F-48E8-9427-EC28DDD2EF05}"/>
                </c:ext>
              </c:extLst>
            </c:dLbl>
            <c:dLbl>
              <c:idx val="3"/>
              <c:layout>
                <c:manualLayout>
                  <c:x val="-8.3624207298483803E-3"/>
                  <c:y val="1.326643469913199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81F-48E8-9427-EC28DDD2EF05}"/>
                </c:ext>
              </c:extLst>
            </c:dLbl>
            <c:dLbl>
              <c:idx val="4"/>
              <c:layout>
                <c:manualLayout>
                  <c:x val="8.3624207298484497E-3"/>
                  <c:y val="0"/>
                </c:manualLayout>
              </c:layout>
              <c:spPr>
                <a:noFill/>
                <a:ln>
                  <a:noFill/>
                </a:ln>
                <a:effectLst/>
              </c:spPr>
              <c:txPr>
                <a:bodyPr rot="-5400000" spcFirstLastPara="0" vertOverflow="ellipsis" vert="horz" wrap="square" lIns="38100" tIns="19050" rIns="38100" bIns="19050" anchor="ctr" anchorCtr="1"/>
                <a:lstStyle/>
                <a:p>
                  <a:pPr>
                    <a:defRPr lang="pt-BR" sz="1000" b="1" i="0" u="none" strike="noStrike" kern="1200" baseline="0">
                      <a:solidFill>
                        <a:schemeClr val="tx1"/>
                      </a:solidFill>
                      <a:latin typeface="+mn-lt"/>
                      <a:ea typeface="+mn-ea"/>
                      <a:cs typeface="+mn-cs"/>
                    </a:defRPr>
                  </a:pPr>
                  <a:endParaRPr lang="pt-BR"/>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81F-48E8-9427-EC28DDD2EF05}"/>
                </c:ext>
              </c:extLst>
            </c:dLbl>
            <c:dLbl>
              <c:idx val="5"/>
              <c:layout>
                <c:manualLayout>
                  <c:x val="6.2718155473862804E-3"/>
                  <c:y val="0"/>
                </c:manualLayout>
              </c:layout>
              <c:spPr>
                <a:noFill/>
                <a:ln>
                  <a:noFill/>
                </a:ln>
                <a:effectLst/>
              </c:spPr>
              <c:txPr>
                <a:bodyPr rot="-5400000" spcFirstLastPara="0" vertOverflow="ellipsis" vert="horz" wrap="square" lIns="38100" tIns="19050" rIns="38100" bIns="19050" anchor="ctr" anchorCtr="1"/>
                <a:lstStyle/>
                <a:p>
                  <a:pPr>
                    <a:defRPr lang="pt-BR" sz="1000" b="1" i="0" u="none" strike="noStrike" kern="1200" baseline="0">
                      <a:solidFill>
                        <a:schemeClr val="tx1"/>
                      </a:solidFill>
                      <a:latin typeface="+mn-lt"/>
                      <a:ea typeface="+mn-ea"/>
                      <a:cs typeface="+mn-cs"/>
                    </a:defRPr>
                  </a:pPr>
                  <a:endParaRPr lang="pt-BR"/>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81F-48E8-9427-EC28DDD2EF05}"/>
                </c:ext>
              </c:extLst>
            </c:dLbl>
            <c:spPr>
              <a:noFill/>
              <a:ln>
                <a:noFill/>
              </a:ln>
              <a:effectLst/>
            </c:spPr>
            <c:txPr>
              <a:bodyPr rot="0" spcFirstLastPara="0" vertOverflow="ellipsis" vert="horz" wrap="square" lIns="38100" tIns="19050" rIns="38100" bIns="19050" anchor="ctr" anchorCtr="1"/>
              <a:lstStyle/>
              <a:p>
                <a:pPr>
                  <a:defRPr lang="pt-BR" sz="1000" b="1" i="0" u="none" strike="noStrike" kern="1200" baseline="0">
                    <a:solidFill>
                      <a:schemeClr val="tx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Plan1!$A$2:$A$7</c:f>
              <c:strCache>
                <c:ptCount val="6"/>
                <c:pt idx="0">
                  <c:v>Liquidez Imediata</c:v>
                </c:pt>
                <c:pt idx="1">
                  <c:v>Liquidez Corrente</c:v>
                </c:pt>
                <c:pt idx="2">
                  <c:v>Liquidez Geral</c:v>
                </c:pt>
                <c:pt idx="3">
                  <c:v>Índice de Solvência</c:v>
                </c:pt>
                <c:pt idx="4">
                  <c:v>Endividamento Geral</c:v>
                </c:pt>
                <c:pt idx="5">
                  <c:v>Composição do Endividamento</c:v>
                </c:pt>
              </c:strCache>
            </c:strRef>
          </c:cat>
          <c:val>
            <c:numRef>
              <c:f>Plan1!$B$2:$B$7</c:f>
              <c:numCache>
                <c:formatCode>0.00</c:formatCode>
                <c:ptCount val="6"/>
                <c:pt idx="0">
                  <c:v>65.61</c:v>
                </c:pt>
                <c:pt idx="1">
                  <c:v>65.75</c:v>
                </c:pt>
                <c:pt idx="2">
                  <c:v>88.88</c:v>
                </c:pt>
                <c:pt idx="3">
                  <c:v>88.88</c:v>
                </c:pt>
                <c:pt idx="4">
                  <c:v>0.01</c:v>
                </c:pt>
                <c:pt idx="5">
                  <c:v>1</c:v>
                </c:pt>
              </c:numCache>
            </c:numRef>
          </c:val>
          <c:extLst>
            <c:ext xmlns:c16="http://schemas.microsoft.com/office/drawing/2014/chart" uri="{C3380CC4-5D6E-409C-BE32-E72D297353CC}">
              <c16:uniqueId val="{00000006-E81F-48E8-9427-EC28DDD2EF05}"/>
            </c:ext>
          </c:extLst>
        </c:ser>
        <c:ser>
          <c:idx val="1"/>
          <c:order val="1"/>
          <c:tx>
            <c:strRef>
              <c:f>Plan1!$C$1</c:f>
              <c:strCache>
                <c:ptCount val="1"/>
                <c:pt idx="0">
                  <c:v>2020</c:v>
                </c:pt>
              </c:strCache>
            </c:strRef>
          </c:tx>
          <c:spPr>
            <a:solidFill>
              <a:schemeClr val="accent1">
                <a:lumMod val="50000"/>
              </a:schemeClr>
            </a:solidFill>
          </c:spPr>
          <c:invertIfNegative val="0"/>
          <c:dLbls>
            <c:dLbl>
              <c:idx val="0"/>
              <c:layout>
                <c:manualLayout>
                  <c:x val="0"/>
                  <c:y val="0.137691566554176"/>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81F-48E8-9427-EC28DDD2EF05}"/>
                </c:ext>
              </c:extLst>
            </c:dLbl>
            <c:dLbl>
              <c:idx val="1"/>
              <c:layout>
                <c:manualLayout>
                  <c:x val="2.0906051824621302E-3"/>
                  <c:y val="0.134631753964084"/>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E81F-48E8-9427-EC28DDD2EF05}"/>
                </c:ext>
              </c:extLst>
            </c:dLbl>
            <c:dLbl>
              <c:idx val="2"/>
              <c:layout>
                <c:manualLayout>
                  <c:x val="4.1812103649241103E-3"/>
                  <c:y val="0.15605044209473301"/>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E81F-48E8-9427-EC28DDD2EF05}"/>
                </c:ext>
              </c:extLst>
            </c:dLbl>
            <c:dLbl>
              <c:idx val="3"/>
              <c:layout>
                <c:manualLayout>
                  <c:x val="4.1812103649241901E-3"/>
                  <c:y val="0.17134950504519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E81F-48E8-9427-EC28DDD2EF05}"/>
                </c:ext>
              </c:extLst>
            </c:dLbl>
            <c:dLbl>
              <c:idx val="4"/>
              <c:layout>
                <c:manualLayout>
                  <c:x val="1.04528612977292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E81F-48E8-9427-EC28DDD2EF05}"/>
                </c:ext>
              </c:extLst>
            </c:dLbl>
            <c:dLbl>
              <c:idx val="5"/>
              <c:layout>
                <c:manualLayout>
                  <c:x val="1.2543631094772601E-2"/>
                  <c:y val="3.0593307298423999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E81F-48E8-9427-EC28DDD2EF05}"/>
                </c:ext>
              </c:extLst>
            </c:dLbl>
            <c:spPr>
              <a:noFill/>
              <a:ln>
                <a:noFill/>
              </a:ln>
              <a:effectLst/>
            </c:spPr>
            <c:txPr>
              <a:bodyPr rot="-5400000" spcFirstLastPara="0" vertOverflow="ellipsis" vert="horz" wrap="square" lIns="38100" tIns="19050" rIns="38100" bIns="19050" anchor="ctr" anchorCtr="1"/>
              <a:lstStyle/>
              <a:p>
                <a:pPr>
                  <a:defRPr lang="pt-BR" sz="1000" b="1" i="0" u="none" strike="noStrike" kern="1200" baseline="0">
                    <a:solidFill>
                      <a:sysClr val="windowText" lastClr="000000"/>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Plan1!$A$2:$A$7</c:f>
              <c:strCache>
                <c:ptCount val="6"/>
                <c:pt idx="0">
                  <c:v>Liquidez Imediata</c:v>
                </c:pt>
                <c:pt idx="1">
                  <c:v>Liquidez Corrente</c:v>
                </c:pt>
                <c:pt idx="2">
                  <c:v>Liquidez Geral</c:v>
                </c:pt>
                <c:pt idx="3">
                  <c:v>Índice de Solvência</c:v>
                </c:pt>
                <c:pt idx="4">
                  <c:v>Endividamento Geral</c:v>
                </c:pt>
                <c:pt idx="5">
                  <c:v>Composição do Endividamento</c:v>
                </c:pt>
              </c:strCache>
            </c:strRef>
          </c:cat>
          <c:val>
            <c:numRef>
              <c:f>Plan1!$C$2:$C$7</c:f>
              <c:numCache>
                <c:formatCode>0.00</c:formatCode>
                <c:ptCount val="6"/>
                <c:pt idx="0">
                  <c:v>107.64</c:v>
                </c:pt>
                <c:pt idx="1">
                  <c:v>108.24</c:v>
                </c:pt>
                <c:pt idx="2">
                  <c:v>108.24</c:v>
                </c:pt>
                <c:pt idx="3">
                  <c:v>135.24</c:v>
                </c:pt>
                <c:pt idx="4">
                  <c:v>0.01</c:v>
                </c:pt>
                <c:pt idx="5">
                  <c:v>1</c:v>
                </c:pt>
              </c:numCache>
            </c:numRef>
          </c:val>
          <c:extLst>
            <c:ext xmlns:c16="http://schemas.microsoft.com/office/drawing/2014/chart" uri="{C3380CC4-5D6E-409C-BE32-E72D297353CC}">
              <c16:uniqueId val="{0000000D-E81F-48E8-9427-EC28DDD2EF05}"/>
            </c:ext>
          </c:extLst>
        </c:ser>
        <c:ser>
          <c:idx val="2"/>
          <c:order val="2"/>
          <c:tx>
            <c:strRef>
              <c:f>Plan1!$D$1</c:f>
              <c:strCache>
                <c:ptCount val="1"/>
                <c:pt idx="0">
                  <c:v>2021</c:v>
                </c:pt>
              </c:strCache>
            </c:strRef>
          </c:tx>
          <c:spPr>
            <a:solidFill>
              <a:schemeClr val="accent1">
                <a:lumMod val="60000"/>
                <a:lumOff val="40000"/>
              </a:schemeClr>
            </a:solidFill>
          </c:spPr>
          <c:invertIfNegative val="0"/>
          <c:dLbls>
            <c:dLbl>
              <c:idx val="0"/>
              <c:layout>
                <c:manualLayout>
                  <c:x val="1.6724841459696799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E81F-48E8-9427-EC28DDD2EF05}"/>
                </c:ext>
              </c:extLst>
            </c:dLbl>
            <c:dLbl>
              <c:idx val="1"/>
              <c:layout>
                <c:manualLayout>
                  <c:x val="2.0906051824620998E-2"/>
                  <c:y val="-1.12191832253783E-16"/>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E81F-48E8-9427-EC28DDD2EF05}"/>
                </c:ext>
              </c:extLst>
            </c:dLbl>
            <c:dLbl>
              <c:idx val="2"/>
              <c:layout>
                <c:manualLayout>
                  <c:x val="2.0905887210039598E-2"/>
                  <c:y val="-6.1198661103108801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E81F-48E8-9427-EC28DDD2EF05}"/>
                </c:ext>
              </c:extLst>
            </c:dLbl>
            <c:dLbl>
              <c:idx val="3"/>
              <c:layout>
                <c:manualLayout>
                  <c:x val="2.0906051824620901E-2"/>
                  <c:y val="-5.6095916126891499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E81F-48E8-9427-EC28DDD2EF05}"/>
                </c:ext>
              </c:extLst>
            </c:dLbl>
            <c:dLbl>
              <c:idx val="4"/>
              <c:layout>
                <c:manualLayout>
                  <c:x val="1.04530259123104E-2"/>
                  <c:y val="0"/>
                </c:manualLayout>
              </c:layout>
              <c:spPr>
                <a:noFill/>
                <a:ln>
                  <a:noFill/>
                </a:ln>
                <a:effectLst/>
              </c:spPr>
              <c:txPr>
                <a:bodyPr rot="-5400000" spcFirstLastPara="0" vertOverflow="ellipsis" vert="horz" wrap="square" lIns="38100" tIns="19050" rIns="38100" bIns="19050" anchor="ctr" anchorCtr="1"/>
                <a:lstStyle/>
                <a:p>
                  <a:pPr>
                    <a:defRPr lang="pt-BR" sz="1000" b="1" i="0" u="none" strike="noStrike" kern="1200" baseline="0">
                      <a:solidFill>
                        <a:schemeClr val="tx1"/>
                      </a:solidFill>
                      <a:latin typeface="+mn-lt"/>
                      <a:ea typeface="+mn-ea"/>
                      <a:cs typeface="+mn-cs"/>
                    </a:defRPr>
                  </a:pPr>
                  <a:endParaRPr lang="pt-BR"/>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E81F-48E8-9427-EC28DDD2EF05}"/>
                </c:ext>
              </c:extLst>
            </c:dLbl>
            <c:dLbl>
              <c:idx val="5"/>
              <c:layout>
                <c:manualLayout>
                  <c:x val="1.4634236277234701E-2"/>
                  <c:y val="0"/>
                </c:manualLayout>
              </c:layout>
              <c:spPr>
                <a:noFill/>
                <a:ln>
                  <a:noFill/>
                </a:ln>
                <a:effectLst/>
              </c:spPr>
              <c:txPr>
                <a:bodyPr rot="-5400000" spcFirstLastPara="0" vertOverflow="ellipsis" vert="horz" wrap="square" lIns="38100" tIns="19050" rIns="38100" bIns="19050" anchor="ctr" anchorCtr="1"/>
                <a:lstStyle/>
                <a:p>
                  <a:pPr>
                    <a:defRPr lang="pt-BR" sz="1000" b="1" i="0" u="none" strike="noStrike" kern="1200" baseline="0">
                      <a:solidFill>
                        <a:schemeClr val="tx1"/>
                      </a:solidFill>
                      <a:latin typeface="+mn-lt"/>
                      <a:ea typeface="+mn-ea"/>
                      <a:cs typeface="+mn-cs"/>
                    </a:defRPr>
                  </a:pPr>
                  <a:endParaRPr lang="pt-BR"/>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E81F-48E8-9427-EC28DDD2EF05}"/>
                </c:ext>
              </c:extLst>
            </c:dLbl>
            <c:spPr>
              <a:noFill/>
              <a:ln>
                <a:noFill/>
              </a:ln>
              <a:effectLst/>
            </c:spPr>
            <c:txPr>
              <a:bodyPr rot="0" spcFirstLastPara="0" vertOverflow="ellipsis" vert="horz" wrap="square" lIns="38100" tIns="19050" rIns="38100" bIns="19050" anchor="ctr" anchorCtr="1"/>
              <a:lstStyle/>
              <a:p>
                <a:pPr>
                  <a:defRPr lang="pt-BR" sz="1000" b="1" i="0" u="none" strike="noStrike" kern="1200" baseline="0">
                    <a:solidFill>
                      <a:schemeClr val="tx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Plan1!$A$2:$A$7</c:f>
              <c:strCache>
                <c:ptCount val="6"/>
                <c:pt idx="0">
                  <c:v>Liquidez Imediata</c:v>
                </c:pt>
                <c:pt idx="1">
                  <c:v>Liquidez Corrente</c:v>
                </c:pt>
                <c:pt idx="2">
                  <c:v>Liquidez Geral</c:v>
                </c:pt>
                <c:pt idx="3">
                  <c:v>Índice de Solvência</c:v>
                </c:pt>
                <c:pt idx="4">
                  <c:v>Endividamento Geral</c:v>
                </c:pt>
                <c:pt idx="5">
                  <c:v>Composição do Endividamento</c:v>
                </c:pt>
              </c:strCache>
            </c:strRef>
          </c:cat>
          <c:val>
            <c:numRef>
              <c:f>Plan1!$D$2:$D$7</c:f>
              <c:numCache>
                <c:formatCode>0.00</c:formatCode>
                <c:ptCount val="6"/>
                <c:pt idx="0">
                  <c:v>209.77</c:v>
                </c:pt>
                <c:pt idx="1">
                  <c:v>207.03</c:v>
                </c:pt>
                <c:pt idx="2">
                  <c:v>207.03</c:v>
                </c:pt>
                <c:pt idx="3">
                  <c:v>257.95</c:v>
                </c:pt>
                <c:pt idx="4">
                  <c:v>0</c:v>
                </c:pt>
                <c:pt idx="5">
                  <c:v>1</c:v>
                </c:pt>
              </c:numCache>
            </c:numRef>
          </c:val>
          <c:extLst>
            <c:ext xmlns:c16="http://schemas.microsoft.com/office/drawing/2014/chart" uri="{C3380CC4-5D6E-409C-BE32-E72D297353CC}">
              <c16:uniqueId val="{00000014-E81F-48E8-9427-EC28DDD2EF05}"/>
            </c:ext>
          </c:extLst>
        </c:ser>
        <c:dLbls>
          <c:showLegendKey val="0"/>
          <c:showVal val="0"/>
          <c:showCatName val="0"/>
          <c:showSerName val="0"/>
          <c:showPercent val="0"/>
          <c:showBubbleSize val="0"/>
        </c:dLbls>
        <c:gapWidth val="150"/>
        <c:axId val="220873728"/>
        <c:axId val="180727168"/>
      </c:barChart>
      <c:catAx>
        <c:axId val="220873728"/>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pt-BR" sz="1000" b="1" i="0" u="none" strike="noStrike" kern="1200" baseline="0">
                <a:solidFill>
                  <a:schemeClr val="tx1"/>
                </a:solidFill>
                <a:latin typeface="+mn-lt"/>
                <a:ea typeface="+mn-ea"/>
                <a:cs typeface="+mn-cs"/>
              </a:defRPr>
            </a:pPr>
            <a:endParaRPr lang="pt-BR"/>
          </a:p>
        </c:txPr>
        <c:crossAx val="180727168"/>
        <c:crosses val="autoZero"/>
        <c:auto val="1"/>
        <c:lblAlgn val="ctr"/>
        <c:lblOffset val="100"/>
        <c:noMultiLvlLbl val="0"/>
      </c:catAx>
      <c:valAx>
        <c:axId val="180727168"/>
        <c:scaling>
          <c:orientation val="minMax"/>
        </c:scaling>
        <c:delete val="0"/>
        <c:axPos val="l"/>
        <c:majorGridlines/>
        <c:numFmt formatCode="0.00" sourceLinked="1"/>
        <c:majorTickMark val="out"/>
        <c:minorTickMark val="none"/>
        <c:tickLblPos val="nextTo"/>
        <c:txPr>
          <a:bodyPr rot="-60000000" spcFirstLastPara="0" vertOverflow="ellipsis" vert="horz" wrap="square" anchor="ctr" anchorCtr="1"/>
          <a:lstStyle/>
          <a:p>
            <a:pPr>
              <a:defRPr lang="pt-BR" sz="1000" b="1" i="0" u="none" strike="noStrike" kern="1200" baseline="0">
                <a:solidFill>
                  <a:schemeClr val="tx1"/>
                </a:solidFill>
                <a:latin typeface="+mn-lt"/>
                <a:ea typeface="+mn-ea"/>
                <a:cs typeface="+mn-cs"/>
              </a:defRPr>
            </a:pPr>
            <a:endParaRPr lang="pt-BR"/>
          </a:p>
        </c:txPr>
        <c:crossAx val="220873728"/>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pt-BR" sz="1000" b="1" i="0" u="none" strike="noStrike" kern="1200" baseline="0">
              <a:solidFill>
                <a:schemeClr val="tx1"/>
              </a:solidFill>
              <a:latin typeface="+mn-lt"/>
              <a:ea typeface="+mn-ea"/>
              <a:cs typeface="+mn-cs"/>
            </a:defRPr>
          </a:pPr>
          <a:endParaRPr lang="pt-BR"/>
        </a:p>
      </c:txPr>
    </c:legend>
    <c:plotVisOnly val="1"/>
    <c:dispBlanksAs val="gap"/>
    <c:showDLblsOverMax val="0"/>
  </c:chart>
  <c:txPr>
    <a:bodyPr/>
    <a:lstStyle/>
    <a:p>
      <a:pPr>
        <a:defRPr lang="pt-B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Plan1!$B$1</c:f>
              <c:strCache>
                <c:ptCount val="1"/>
                <c:pt idx="0">
                  <c:v>Dotação Atualizada</c:v>
                </c:pt>
              </c:strCache>
            </c:strRef>
          </c:tx>
          <c:spPr>
            <a:solidFill>
              <a:schemeClr val="accent1">
                <a:lumMod val="50000"/>
              </a:schemeClr>
            </a:solidFill>
            <a:ln w="3175">
              <a:solidFill>
                <a:schemeClr val="tx1"/>
              </a:solidFill>
            </a:ln>
          </c:spPr>
          <c:invertIfNegative val="0"/>
          <c:cat>
            <c:strRef>
              <c:f>Plan1!$A$2:$A$4</c:f>
              <c:strCache>
                <c:ptCount val="3"/>
                <c:pt idx="0">
                  <c:v>Dotação 2021</c:v>
                </c:pt>
                <c:pt idx="1">
                  <c:v>Dotação 2020</c:v>
                </c:pt>
                <c:pt idx="2">
                  <c:v>Dotação 2019</c:v>
                </c:pt>
              </c:strCache>
            </c:strRef>
          </c:cat>
          <c:val>
            <c:numRef>
              <c:f>Plan1!$B$2:$B$4</c:f>
              <c:numCache>
                <c:formatCode>_(* #,##0.00_);_(* \(#,##0.00\);_(* "-"??_);_(@_)</c:formatCode>
                <c:ptCount val="3"/>
                <c:pt idx="0">
                  <c:v>25471860</c:v>
                </c:pt>
                <c:pt idx="1">
                  <c:v>14000000</c:v>
                </c:pt>
                <c:pt idx="2">
                  <c:v>22348906.289999999</c:v>
                </c:pt>
              </c:numCache>
            </c:numRef>
          </c:val>
          <c:extLst>
            <c:ext xmlns:c16="http://schemas.microsoft.com/office/drawing/2014/chart" uri="{C3380CC4-5D6E-409C-BE32-E72D297353CC}">
              <c16:uniqueId val="{00000000-F9E5-425C-89B2-2558E5CE525F}"/>
            </c:ext>
          </c:extLst>
        </c:ser>
        <c:ser>
          <c:idx val="1"/>
          <c:order val="1"/>
          <c:tx>
            <c:strRef>
              <c:f>Plan1!$C$1</c:f>
              <c:strCache>
                <c:ptCount val="1"/>
                <c:pt idx="0">
                  <c:v>Saldo Orçamentário</c:v>
                </c:pt>
              </c:strCache>
            </c:strRef>
          </c:tx>
          <c:spPr>
            <a:solidFill>
              <a:schemeClr val="accent1">
                <a:lumMod val="60000"/>
                <a:lumOff val="40000"/>
              </a:schemeClr>
            </a:solidFill>
            <a:ln w="3175">
              <a:solidFill>
                <a:schemeClr val="tx1"/>
              </a:solidFill>
            </a:ln>
          </c:spPr>
          <c:invertIfNegative val="0"/>
          <c:cat>
            <c:strRef>
              <c:f>Plan1!$A$2:$A$4</c:f>
              <c:strCache>
                <c:ptCount val="3"/>
                <c:pt idx="0">
                  <c:v>Dotação 2021</c:v>
                </c:pt>
                <c:pt idx="1">
                  <c:v>Dotação 2020</c:v>
                </c:pt>
                <c:pt idx="2">
                  <c:v>Dotação 2019</c:v>
                </c:pt>
              </c:strCache>
            </c:strRef>
          </c:cat>
          <c:val>
            <c:numRef>
              <c:f>Plan1!$C$2:$C$4</c:f>
              <c:numCache>
                <c:formatCode>_(* #,##0.00_);_(* \(#,##0.00\);_(* "-"??_);_(@_)</c:formatCode>
                <c:ptCount val="3"/>
                <c:pt idx="0">
                  <c:v>13524353.359999999</c:v>
                </c:pt>
                <c:pt idx="1">
                  <c:v>5140712.07</c:v>
                </c:pt>
                <c:pt idx="2">
                  <c:v>5677182.3700000001</c:v>
                </c:pt>
              </c:numCache>
            </c:numRef>
          </c:val>
          <c:extLst>
            <c:ext xmlns:c16="http://schemas.microsoft.com/office/drawing/2014/chart" uri="{C3380CC4-5D6E-409C-BE32-E72D297353CC}">
              <c16:uniqueId val="{00000001-F9E5-425C-89B2-2558E5CE525F}"/>
            </c:ext>
          </c:extLst>
        </c:ser>
        <c:dLbls>
          <c:showLegendKey val="0"/>
          <c:showVal val="0"/>
          <c:showCatName val="0"/>
          <c:showSerName val="0"/>
          <c:showPercent val="0"/>
          <c:showBubbleSize val="0"/>
        </c:dLbls>
        <c:gapWidth val="87"/>
        <c:axId val="131437056"/>
        <c:axId val="131582208"/>
      </c:barChart>
      <c:catAx>
        <c:axId val="131437056"/>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pt-BR" sz="1000" b="1" i="0" u="none" strike="noStrike" kern="1200" baseline="0">
                <a:solidFill>
                  <a:schemeClr val="tx1"/>
                </a:solidFill>
                <a:latin typeface="+mn-lt"/>
                <a:ea typeface="+mn-ea"/>
                <a:cs typeface="+mn-cs"/>
              </a:defRPr>
            </a:pPr>
            <a:endParaRPr lang="pt-BR"/>
          </a:p>
        </c:txPr>
        <c:crossAx val="131582208"/>
        <c:crosses val="autoZero"/>
        <c:auto val="1"/>
        <c:lblAlgn val="ctr"/>
        <c:lblOffset val="100"/>
        <c:noMultiLvlLbl val="0"/>
      </c:catAx>
      <c:valAx>
        <c:axId val="131582208"/>
        <c:scaling>
          <c:orientation val="minMax"/>
        </c:scaling>
        <c:delete val="0"/>
        <c:axPos val="l"/>
        <c:majorGridlines/>
        <c:numFmt formatCode="_(* #,##0.00_);_(* \(#,##0.00\);_(* &quot;-&quot;??_);_(@_)" sourceLinked="1"/>
        <c:majorTickMark val="out"/>
        <c:minorTickMark val="none"/>
        <c:tickLblPos val="nextTo"/>
        <c:txPr>
          <a:bodyPr rot="-60000000" spcFirstLastPara="0" vertOverflow="ellipsis" vert="horz" wrap="square" anchor="ctr" anchorCtr="1"/>
          <a:lstStyle/>
          <a:p>
            <a:pPr>
              <a:defRPr lang="pt-BR" sz="1000" b="1" i="0" u="none" strike="noStrike" kern="1200" baseline="0">
                <a:solidFill>
                  <a:schemeClr val="tx1"/>
                </a:solidFill>
                <a:latin typeface="+mn-lt"/>
                <a:ea typeface="+mn-ea"/>
                <a:cs typeface="+mn-cs"/>
              </a:defRPr>
            </a:pPr>
            <a:endParaRPr lang="pt-BR"/>
          </a:p>
        </c:txPr>
        <c:crossAx val="131437056"/>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pt-BR" sz="1000" b="1" i="0" u="none" strike="noStrike" kern="1200" baseline="0">
              <a:solidFill>
                <a:schemeClr val="tx1"/>
              </a:solidFill>
              <a:latin typeface="+mn-lt"/>
              <a:ea typeface="+mn-ea"/>
              <a:cs typeface="+mn-cs"/>
            </a:defRPr>
          </a:pPr>
          <a:endParaRPr lang="pt-BR"/>
        </a:p>
      </c:txPr>
    </c:legend>
    <c:plotVisOnly val="1"/>
    <c:dispBlanksAs val="gap"/>
    <c:showDLblsOverMax val="0"/>
  </c:chart>
  <c:txPr>
    <a:bodyPr/>
    <a:lstStyle/>
    <a:p>
      <a:pPr>
        <a:defRPr lang="pt-B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26213792102801"/>
          <c:y val="4.4006639111853402E-2"/>
          <c:w val="0.49319768974415701"/>
          <c:h val="0.85577162664855599"/>
        </c:manualLayout>
      </c:layout>
      <c:barChart>
        <c:barDir val="bar"/>
        <c:grouping val="clustered"/>
        <c:varyColors val="0"/>
        <c:ser>
          <c:idx val="0"/>
          <c:order val="0"/>
          <c:tx>
            <c:strRef>
              <c:f>Plan1!$B$1</c:f>
              <c:strCache>
                <c:ptCount val="1"/>
                <c:pt idx="0">
                  <c:v>Dotação Atualizada</c:v>
                </c:pt>
              </c:strCache>
            </c:strRef>
          </c:tx>
          <c:spPr>
            <a:solidFill>
              <a:schemeClr val="accent1">
                <a:lumMod val="75000"/>
              </a:schemeClr>
            </a:solidFill>
            <a:ln w="3175">
              <a:solidFill>
                <a:schemeClr val="bg2">
                  <a:lumMod val="25000"/>
                </a:schemeClr>
              </a:solidFill>
            </a:ln>
          </c:spPr>
          <c:invertIfNegative val="0"/>
          <c:cat>
            <c:strRef>
              <c:f>Plan1!$A$2:$A$4</c:f>
              <c:strCache>
                <c:ptCount val="3"/>
                <c:pt idx="0">
                  <c:v>Orçamento 2019</c:v>
                </c:pt>
                <c:pt idx="1">
                  <c:v>Orçamento 2020</c:v>
                </c:pt>
                <c:pt idx="2">
                  <c:v>Orçamento 2021</c:v>
                </c:pt>
              </c:strCache>
            </c:strRef>
          </c:cat>
          <c:val>
            <c:numRef>
              <c:f>Plan1!$B$2:$B$4</c:f>
              <c:numCache>
                <c:formatCode>_(* #,##0.00_);_(* \(#,##0.00\);_(* "-"??_);_(@_)</c:formatCode>
                <c:ptCount val="3"/>
                <c:pt idx="0">
                  <c:v>22348906.289999999</c:v>
                </c:pt>
                <c:pt idx="1">
                  <c:v>14000000</c:v>
                </c:pt>
                <c:pt idx="2">
                  <c:v>25471860</c:v>
                </c:pt>
              </c:numCache>
            </c:numRef>
          </c:val>
          <c:extLst>
            <c:ext xmlns:c16="http://schemas.microsoft.com/office/drawing/2014/chart" uri="{C3380CC4-5D6E-409C-BE32-E72D297353CC}">
              <c16:uniqueId val="{00000000-77E1-4AB2-8E4C-7A6E7E93C1D8}"/>
            </c:ext>
          </c:extLst>
        </c:ser>
        <c:ser>
          <c:idx val="1"/>
          <c:order val="1"/>
          <c:tx>
            <c:strRef>
              <c:f>Plan1!$C$1</c:f>
              <c:strCache>
                <c:ptCount val="1"/>
                <c:pt idx="0">
                  <c:v>Despesa Empenhada %(Execução)</c:v>
                </c:pt>
              </c:strCache>
            </c:strRef>
          </c:tx>
          <c:spPr>
            <a:solidFill>
              <a:schemeClr val="accent1">
                <a:lumMod val="60000"/>
                <a:lumOff val="40000"/>
              </a:schemeClr>
            </a:solidFill>
            <a:ln w="3175">
              <a:solidFill>
                <a:schemeClr val="bg2">
                  <a:lumMod val="25000"/>
                </a:schemeClr>
              </a:solidFill>
            </a:ln>
          </c:spPr>
          <c:invertIfNegative val="0"/>
          <c:dLbls>
            <c:dLbl>
              <c:idx val="0"/>
              <c:layout>
                <c:manualLayout>
                  <c:x val="3.56411989559989E-3"/>
                  <c:y val="-1.1904478521473799E-2"/>
                </c:manualLayout>
              </c:layout>
              <c:tx>
                <c:rich>
                  <a:bodyPr/>
                  <a:lstStyle/>
                  <a:p>
                    <a:r>
                      <a:rPr lang="en-US" sz="1100"/>
                      <a:t> 74,60</a:t>
                    </a:r>
                    <a:r>
                      <a:rPr lang="en-US" sz="1100" baseline="0"/>
                      <a:t> %</a:t>
                    </a:r>
                    <a:r>
                      <a:rPr lang="en-US" sz="1100"/>
                      <a:t> </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7E1-4AB2-8E4C-7A6E7E93C1D8}"/>
                </c:ext>
              </c:extLst>
            </c:dLbl>
            <c:dLbl>
              <c:idx val="1"/>
              <c:layout>
                <c:manualLayout>
                  <c:x val="1.7955765187675402E-2"/>
                  <c:y val="-2.0514895955465798E-2"/>
                </c:manualLayout>
              </c:layout>
              <c:tx>
                <c:rich>
                  <a:bodyPr/>
                  <a:lstStyle/>
                  <a:p>
                    <a:r>
                      <a:rPr lang="en-US" sz="1100"/>
                      <a:t> 63,28 %</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7E1-4AB2-8E4C-7A6E7E93C1D8}"/>
                </c:ext>
              </c:extLst>
            </c:dLbl>
            <c:dLbl>
              <c:idx val="2"/>
              <c:layout>
                <c:manualLayout>
                  <c:x val="1.15771074095766E-2"/>
                  <c:y val="-1.1904761904761901E-2"/>
                </c:manualLayout>
              </c:layout>
              <c:tx>
                <c:rich>
                  <a:bodyPr/>
                  <a:lstStyle/>
                  <a:p>
                    <a:r>
                      <a:rPr lang="en-US" sz="1100" b="1"/>
                      <a:t> 46,90 %</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7E1-4AB2-8E4C-7A6E7E93C1D8}"/>
                </c:ext>
              </c:extLst>
            </c:dLbl>
            <c:spPr>
              <a:noFill/>
              <a:ln>
                <a:noFill/>
              </a:ln>
              <a:effectLst/>
            </c:spPr>
            <c:txPr>
              <a:bodyPr rot="0" spcFirstLastPara="0" vertOverflow="ellipsis" vert="horz" wrap="square" lIns="38100" tIns="19050" rIns="38100" bIns="19050" anchor="ctr" anchorCtr="1"/>
              <a:lstStyle/>
              <a:p>
                <a:pPr>
                  <a:defRPr lang="pt-BR" sz="1100" b="1" i="0" u="none" strike="noStrike" kern="1200" baseline="0">
                    <a:solidFill>
                      <a:schemeClr val="tx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Plan1!$A$2:$A$4</c:f>
              <c:strCache>
                <c:ptCount val="3"/>
                <c:pt idx="0">
                  <c:v>Orçamento 2019</c:v>
                </c:pt>
                <c:pt idx="1">
                  <c:v>Orçamento 2020</c:v>
                </c:pt>
                <c:pt idx="2">
                  <c:v>Orçamento 2021</c:v>
                </c:pt>
              </c:strCache>
            </c:strRef>
          </c:cat>
          <c:val>
            <c:numRef>
              <c:f>Plan1!$C$2:$C$4</c:f>
              <c:numCache>
                <c:formatCode>_(* #,##0.00_);_(* \(#,##0.00\);_(* "-"??_);_(@_)</c:formatCode>
                <c:ptCount val="3"/>
                <c:pt idx="0">
                  <c:v>16671723.92</c:v>
                </c:pt>
                <c:pt idx="1">
                  <c:v>8859287.9299999997</c:v>
                </c:pt>
                <c:pt idx="2">
                  <c:v>11947506.640000001</c:v>
                </c:pt>
              </c:numCache>
            </c:numRef>
          </c:val>
          <c:extLst>
            <c:ext xmlns:c16="http://schemas.microsoft.com/office/drawing/2014/chart" uri="{C3380CC4-5D6E-409C-BE32-E72D297353CC}">
              <c16:uniqueId val="{00000004-77E1-4AB2-8E4C-7A6E7E93C1D8}"/>
            </c:ext>
          </c:extLst>
        </c:ser>
        <c:dLbls>
          <c:showLegendKey val="0"/>
          <c:showVal val="0"/>
          <c:showCatName val="0"/>
          <c:showSerName val="0"/>
          <c:showPercent val="0"/>
          <c:showBubbleSize val="0"/>
        </c:dLbls>
        <c:gapWidth val="150"/>
        <c:axId val="133171712"/>
        <c:axId val="131583936"/>
      </c:barChart>
      <c:catAx>
        <c:axId val="133171712"/>
        <c:scaling>
          <c:orientation val="minMax"/>
        </c:scaling>
        <c:delete val="0"/>
        <c:axPos val="l"/>
        <c:numFmt formatCode="General" sourceLinked="0"/>
        <c:majorTickMark val="out"/>
        <c:minorTickMark val="none"/>
        <c:tickLblPos val="nextTo"/>
        <c:txPr>
          <a:bodyPr rot="-60000000" spcFirstLastPara="0" vertOverflow="ellipsis" vert="horz" wrap="square" anchor="ctr" anchorCtr="1"/>
          <a:lstStyle/>
          <a:p>
            <a:pPr>
              <a:defRPr lang="pt-BR" sz="1000" b="1" i="0" u="none" strike="noStrike" kern="1200" baseline="0">
                <a:solidFill>
                  <a:schemeClr val="tx1"/>
                </a:solidFill>
                <a:latin typeface="+mn-lt"/>
                <a:ea typeface="+mn-ea"/>
                <a:cs typeface="+mn-cs"/>
              </a:defRPr>
            </a:pPr>
            <a:endParaRPr lang="pt-BR"/>
          </a:p>
        </c:txPr>
        <c:crossAx val="131583936"/>
        <c:crosses val="autoZero"/>
        <c:auto val="1"/>
        <c:lblAlgn val="ctr"/>
        <c:lblOffset val="100"/>
        <c:noMultiLvlLbl val="0"/>
      </c:catAx>
      <c:valAx>
        <c:axId val="131583936"/>
        <c:scaling>
          <c:orientation val="minMax"/>
        </c:scaling>
        <c:delete val="0"/>
        <c:axPos val="b"/>
        <c:majorGridlines/>
        <c:numFmt formatCode="_(* #,##0.00_);_(* \(#,##0.00\);_(* &quot;-&quot;??_);_(@_)" sourceLinked="1"/>
        <c:majorTickMark val="out"/>
        <c:minorTickMark val="none"/>
        <c:tickLblPos val="nextTo"/>
        <c:txPr>
          <a:bodyPr rot="-60000000" spcFirstLastPara="0" vertOverflow="ellipsis" vert="horz" wrap="square" anchor="ctr" anchorCtr="1"/>
          <a:lstStyle/>
          <a:p>
            <a:pPr>
              <a:defRPr lang="pt-BR" sz="1000" b="1" i="0" u="none" strike="noStrike" kern="1200" baseline="0">
                <a:solidFill>
                  <a:schemeClr val="tx1"/>
                </a:solidFill>
                <a:latin typeface="+mn-lt"/>
                <a:ea typeface="+mn-ea"/>
                <a:cs typeface="+mn-cs"/>
              </a:defRPr>
            </a:pPr>
            <a:endParaRPr lang="pt-BR"/>
          </a:p>
        </c:txPr>
        <c:crossAx val="133171712"/>
        <c:crosses val="autoZero"/>
        <c:crossBetween val="between"/>
      </c:valAx>
      <c:spPr>
        <a:solidFill>
          <a:schemeClr val="bg1"/>
        </a:solidFill>
        <a:ln>
          <a:noFill/>
        </a:ln>
        <a:effectLst/>
      </c:spPr>
    </c:plotArea>
    <c:legend>
      <c:legendPos val="r"/>
      <c:layout>
        <c:manualLayout>
          <c:xMode val="edge"/>
          <c:yMode val="edge"/>
          <c:x val="0.684301244842908"/>
          <c:y val="0.42826360547700099"/>
          <c:w val="0.30412164774751599"/>
          <c:h val="0.14468513517472401"/>
        </c:manualLayout>
      </c:layout>
      <c:overlay val="0"/>
      <c:txPr>
        <a:bodyPr rot="0" spcFirstLastPara="0" vertOverflow="ellipsis" vert="horz" wrap="square" anchor="ctr" anchorCtr="1"/>
        <a:lstStyle/>
        <a:p>
          <a:pPr>
            <a:defRPr lang="pt-BR" sz="1000" b="1" i="0" u="none" strike="noStrike" kern="1200" baseline="0">
              <a:solidFill>
                <a:schemeClr val="tx1"/>
              </a:solidFill>
              <a:latin typeface="+mn-lt"/>
              <a:ea typeface="+mn-ea"/>
              <a:cs typeface="+mn-cs"/>
            </a:defRPr>
          </a:pPr>
          <a:endParaRPr lang="pt-BR"/>
        </a:p>
      </c:txPr>
    </c:legend>
    <c:plotVisOnly val="1"/>
    <c:dispBlanksAs val="gap"/>
    <c:showDLblsOverMax val="0"/>
  </c:chart>
  <c:txPr>
    <a:bodyPr/>
    <a:lstStyle/>
    <a:p>
      <a:pPr>
        <a:defRPr lang="pt-B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96139986852206E-2"/>
          <c:y val="5.12342803912436E-2"/>
          <c:w val="0.68419128621973802"/>
          <c:h val="0.60853122761062395"/>
        </c:manualLayout>
      </c:layout>
      <c:barChart>
        <c:barDir val="bar"/>
        <c:grouping val="clustered"/>
        <c:varyColors val="0"/>
        <c:ser>
          <c:idx val="0"/>
          <c:order val="0"/>
          <c:tx>
            <c:strRef>
              <c:f>Plan1!$B$1</c:f>
              <c:strCache>
                <c:ptCount val="1"/>
                <c:pt idx="0">
                  <c:v>Despesa Autorizada</c:v>
                </c:pt>
              </c:strCache>
            </c:strRef>
          </c:tx>
          <c:spPr>
            <a:solidFill>
              <a:schemeClr val="accent1">
                <a:lumMod val="50000"/>
              </a:schemeClr>
            </a:solidFill>
            <a:ln w="3175">
              <a:solidFill>
                <a:schemeClr val="bg2">
                  <a:lumMod val="25000"/>
                </a:schemeClr>
              </a:solidFill>
            </a:ln>
          </c:spPr>
          <c:invertIfNegative val="0"/>
          <c:cat>
            <c:numRef>
              <c:f>Plan1!$A$2:$A$3</c:f>
              <c:numCache>
                <c:formatCode>General</c:formatCode>
                <c:ptCount val="2"/>
                <c:pt idx="0">
                  <c:v>2020</c:v>
                </c:pt>
                <c:pt idx="1">
                  <c:v>2021</c:v>
                </c:pt>
              </c:numCache>
            </c:numRef>
          </c:cat>
          <c:val>
            <c:numRef>
              <c:f>Plan1!$B$2:$B$3</c:f>
              <c:numCache>
                <c:formatCode>_(* #,##0.00_);_(* \(#,##0.00\);_(* "-"??_);_(@_)</c:formatCode>
                <c:ptCount val="2"/>
                <c:pt idx="0">
                  <c:v>14000000</c:v>
                </c:pt>
                <c:pt idx="1">
                  <c:v>25471860</c:v>
                </c:pt>
              </c:numCache>
            </c:numRef>
          </c:val>
          <c:extLst>
            <c:ext xmlns:c16="http://schemas.microsoft.com/office/drawing/2014/chart" uri="{C3380CC4-5D6E-409C-BE32-E72D297353CC}">
              <c16:uniqueId val="{00000000-846D-4FC2-A5AD-518A1506D07D}"/>
            </c:ext>
          </c:extLst>
        </c:ser>
        <c:ser>
          <c:idx val="1"/>
          <c:order val="1"/>
          <c:tx>
            <c:strRef>
              <c:f>Plan1!$C$1</c:f>
              <c:strCache>
                <c:ptCount val="1"/>
                <c:pt idx="0">
                  <c:v>Despesa Executada</c:v>
                </c:pt>
              </c:strCache>
            </c:strRef>
          </c:tx>
          <c:spPr>
            <a:solidFill>
              <a:schemeClr val="accent1">
                <a:lumMod val="60000"/>
                <a:lumOff val="40000"/>
              </a:schemeClr>
            </a:solidFill>
            <a:ln w="3175">
              <a:solidFill>
                <a:schemeClr val="bg2">
                  <a:lumMod val="25000"/>
                </a:schemeClr>
              </a:solidFill>
            </a:ln>
          </c:spPr>
          <c:invertIfNegative val="0"/>
          <c:dLbls>
            <c:dLbl>
              <c:idx val="0"/>
              <c:layout>
                <c:manualLayout>
                  <c:x val="3.0195325963042899E-3"/>
                  <c:y val="-3.4073823087185803E-2"/>
                </c:manualLayout>
              </c:layout>
              <c:tx>
                <c:rich>
                  <a:bodyPr/>
                  <a:lstStyle/>
                  <a:p>
                    <a:r>
                      <a:rPr lang="en-US"/>
                      <a:t> 63,28</a:t>
                    </a:r>
                    <a:r>
                      <a:rPr lang="en-US" baseline="0"/>
                      <a:t> %</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46D-4FC2-A5AD-518A1506D07D}"/>
                </c:ext>
              </c:extLst>
            </c:dLbl>
            <c:dLbl>
              <c:idx val="1"/>
              <c:layout>
                <c:manualLayout>
                  <c:x val="4.6660834062408896E-3"/>
                  <c:y val="-2.82976831909359E-2"/>
                </c:manualLayout>
              </c:layout>
              <c:tx>
                <c:rich>
                  <a:bodyPr/>
                  <a:lstStyle/>
                  <a:p>
                    <a:r>
                      <a:rPr lang="en-US"/>
                      <a:t> 46,90 % </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46D-4FC2-A5AD-518A1506D07D}"/>
                </c:ext>
              </c:extLst>
            </c:dLbl>
            <c:spPr>
              <a:noFill/>
              <a:ln>
                <a:noFill/>
              </a:ln>
              <a:effectLst/>
            </c:spPr>
            <c:txPr>
              <a:bodyPr rot="0" spcFirstLastPara="0" vertOverflow="ellipsis" vert="horz" wrap="square" lIns="38100" tIns="19050" rIns="38100" bIns="19050" anchor="ctr" anchorCtr="1"/>
              <a:lstStyle/>
              <a:p>
                <a:pPr>
                  <a:defRPr lang="pt-BR" sz="1000" b="1" i="0" u="none" strike="noStrike" kern="1200" baseline="0">
                    <a:solidFill>
                      <a:schemeClr val="tx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Plan1!$A$2:$A$3</c:f>
              <c:numCache>
                <c:formatCode>General</c:formatCode>
                <c:ptCount val="2"/>
                <c:pt idx="0">
                  <c:v>2020</c:v>
                </c:pt>
                <c:pt idx="1">
                  <c:v>2021</c:v>
                </c:pt>
              </c:numCache>
            </c:numRef>
          </c:cat>
          <c:val>
            <c:numRef>
              <c:f>Plan1!$C$2:$C$3</c:f>
              <c:numCache>
                <c:formatCode>_(* #,##0.00_);_(* \(#,##0.00\);_(* "-"??_);_(@_)</c:formatCode>
                <c:ptCount val="2"/>
                <c:pt idx="0">
                  <c:v>8859287.9299999997</c:v>
                </c:pt>
                <c:pt idx="1">
                  <c:v>11947506.640000001</c:v>
                </c:pt>
              </c:numCache>
            </c:numRef>
          </c:val>
          <c:extLst>
            <c:ext xmlns:c16="http://schemas.microsoft.com/office/drawing/2014/chart" uri="{C3380CC4-5D6E-409C-BE32-E72D297353CC}">
              <c16:uniqueId val="{00000003-846D-4FC2-A5AD-518A1506D07D}"/>
            </c:ext>
          </c:extLst>
        </c:ser>
        <c:dLbls>
          <c:showLegendKey val="0"/>
          <c:showVal val="0"/>
          <c:showCatName val="0"/>
          <c:showSerName val="0"/>
          <c:showPercent val="0"/>
          <c:showBubbleSize val="0"/>
        </c:dLbls>
        <c:gapWidth val="150"/>
        <c:axId val="138218496"/>
        <c:axId val="131585664"/>
      </c:barChart>
      <c:catAx>
        <c:axId val="138218496"/>
        <c:scaling>
          <c:orientation val="minMax"/>
        </c:scaling>
        <c:delete val="0"/>
        <c:axPos val="l"/>
        <c:numFmt formatCode="General" sourceLinked="1"/>
        <c:majorTickMark val="out"/>
        <c:minorTickMark val="none"/>
        <c:tickLblPos val="nextTo"/>
        <c:txPr>
          <a:bodyPr rot="-60000000" spcFirstLastPara="0" vertOverflow="ellipsis" vert="horz" wrap="square" anchor="ctr" anchorCtr="1"/>
          <a:lstStyle/>
          <a:p>
            <a:pPr>
              <a:defRPr lang="pt-BR" sz="1000" b="1" i="0" u="none" strike="noStrike" kern="1200" baseline="0">
                <a:solidFill>
                  <a:schemeClr val="tx1"/>
                </a:solidFill>
                <a:latin typeface="+mn-lt"/>
                <a:ea typeface="+mn-ea"/>
                <a:cs typeface="+mn-cs"/>
              </a:defRPr>
            </a:pPr>
            <a:endParaRPr lang="pt-BR"/>
          </a:p>
        </c:txPr>
        <c:crossAx val="131585664"/>
        <c:crosses val="autoZero"/>
        <c:auto val="1"/>
        <c:lblAlgn val="ctr"/>
        <c:lblOffset val="100"/>
        <c:noMultiLvlLbl val="0"/>
      </c:catAx>
      <c:valAx>
        <c:axId val="131585664"/>
        <c:scaling>
          <c:orientation val="minMax"/>
        </c:scaling>
        <c:delete val="0"/>
        <c:axPos val="b"/>
        <c:majorGridlines/>
        <c:numFmt formatCode="_(* #,##0.00_);_(* \(#,##0.00\);_(* &quot;-&quot;??_);_(@_)" sourceLinked="1"/>
        <c:majorTickMark val="out"/>
        <c:minorTickMark val="none"/>
        <c:tickLblPos val="nextTo"/>
        <c:txPr>
          <a:bodyPr rot="-5400000" spcFirstLastPara="0" vertOverflow="ellipsis" vert="horz" wrap="square" anchor="ctr" anchorCtr="1"/>
          <a:lstStyle/>
          <a:p>
            <a:pPr>
              <a:defRPr lang="pt-BR" sz="1000" b="1" i="0" u="none" strike="noStrike" kern="1200" baseline="0">
                <a:solidFill>
                  <a:schemeClr val="tx1"/>
                </a:solidFill>
                <a:latin typeface="+mn-lt"/>
                <a:ea typeface="+mn-ea"/>
                <a:cs typeface="+mn-cs"/>
              </a:defRPr>
            </a:pPr>
            <a:endParaRPr lang="pt-BR"/>
          </a:p>
        </c:txPr>
        <c:crossAx val="138218496"/>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pt-BR" sz="1000" b="1" i="0" u="none" strike="noStrike" kern="1200" baseline="0">
              <a:solidFill>
                <a:schemeClr val="tx1"/>
              </a:solidFill>
              <a:latin typeface="+mn-lt"/>
              <a:ea typeface="+mn-ea"/>
              <a:cs typeface="+mn-cs"/>
            </a:defRPr>
          </a:pPr>
          <a:endParaRPr lang="pt-BR"/>
        </a:p>
      </c:txPr>
    </c:legend>
    <c:plotVisOnly val="1"/>
    <c:dispBlanksAs val="gap"/>
    <c:showDLblsOverMax val="0"/>
  </c:chart>
  <c:txPr>
    <a:bodyPr/>
    <a:lstStyle/>
    <a:p>
      <a:pPr>
        <a:defRPr lang="pt-B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31501457037701"/>
          <c:y val="4.5028594348576402E-2"/>
          <c:w val="0.60627834908424105"/>
          <c:h val="0.85336917686342295"/>
        </c:manualLayout>
      </c:layout>
      <c:barChart>
        <c:barDir val="col"/>
        <c:grouping val="clustered"/>
        <c:varyColors val="0"/>
        <c:ser>
          <c:idx val="0"/>
          <c:order val="0"/>
          <c:tx>
            <c:strRef>
              <c:f>Plan1!$B$1</c:f>
              <c:strCache>
                <c:ptCount val="1"/>
                <c:pt idx="0">
                  <c:v>Despesa Empenhada</c:v>
                </c:pt>
              </c:strCache>
            </c:strRef>
          </c:tx>
          <c:spPr>
            <a:ln w="3175">
              <a:solidFill>
                <a:schemeClr val="bg2">
                  <a:lumMod val="25000"/>
                </a:schemeClr>
              </a:solidFill>
            </a:ln>
          </c:spPr>
          <c:invertIfNegative val="0"/>
          <c:cat>
            <c:numRef>
              <c:f>Plan1!$A$2:$A$4</c:f>
              <c:numCache>
                <c:formatCode>General</c:formatCode>
                <c:ptCount val="3"/>
                <c:pt idx="0">
                  <c:v>2019</c:v>
                </c:pt>
                <c:pt idx="1">
                  <c:v>2020</c:v>
                </c:pt>
                <c:pt idx="2">
                  <c:v>2021</c:v>
                </c:pt>
              </c:numCache>
            </c:numRef>
          </c:cat>
          <c:val>
            <c:numRef>
              <c:f>Plan1!$B$2:$B$4</c:f>
              <c:numCache>
                <c:formatCode>_(* #,##0.00_);_(* \(#,##0.00\);_(* "-"??_);_(@_)</c:formatCode>
                <c:ptCount val="3"/>
                <c:pt idx="0">
                  <c:v>16671723.92</c:v>
                </c:pt>
                <c:pt idx="1">
                  <c:v>8859287.9299999997</c:v>
                </c:pt>
                <c:pt idx="2">
                  <c:v>11947506.640000001</c:v>
                </c:pt>
              </c:numCache>
            </c:numRef>
          </c:val>
          <c:extLst>
            <c:ext xmlns:c16="http://schemas.microsoft.com/office/drawing/2014/chart" uri="{C3380CC4-5D6E-409C-BE32-E72D297353CC}">
              <c16:uniqueId val="{00000000-A740-4902-B108-7FA846BCBADF}"/>
            </c:ext>
          </c:extLst>
        </c:ser>
        <c:ser>
          <c:idx val="1"/>
          <c:order val="1"/>
          <c:tx>
            <c:strRef>
              <c:f>Plan1!$C$1</c:f>
              <c:strCache>
                <c:ptCount val="1"/>
                <c:pt idx="0">
                  <c:v>Empenhos Liquidados</c:v>
                </c:pt>
              </c:strCache>
            </c:strRef>
          </c:tx>
          <c:spPr>
            <a:solidFill>
              <a:schemeClr val="accent1">
                <a:lumMod val="60000"/>
                <a:lumOff val="40000"/>
              </a:schemeClr>
            </a:solidFill>
            <a:ln w="3175">
              <a:solidFill>
                <a:schemeClr val="bg2">
                  <a:lumMod val="25000"/>
                </a:schemeClr>
              </a:solidFill>
            </a:ln>
          </c:spPr>
          <c:invertIfNegative val="0"/>
          <c:cat>
            <c:numRef>
              <c:f>Plan1!$A$2:$A$4</c:f>
              <c:numCache>
                <c:formatCode>General</c:formatCode>
                <c:ptCount val="3"/>
                <c:pt idx="0">
                  <c:v>2019</c:v>
                </c:pt>
                <c:pt idx="1">
                  <c:v>2020</c:v>
                </c:pt>
                <c:pt idx="2">
                  <c:v>2021</c:v>
                </c:pt>
              </c:numCache>
            </c:numRef>
          </c:cat>
          <c:val>
            <c:numRef>
              <c:f>Plan1!$C$2:$C$4</c:f>
              <c:numCache>
                <c:formatCode>_(* #,##0.00_);_(* \(#,##0.00\);_(* "-"??_);_(@_)</c:formatCode>
                <c:ptCount val="3"/>
                <c:pt idx="0">
                  <c:v>12869291.470000001</c:v>
                </c:pt>
                <c:pt idx="1">
                  <c:v>2544902.9900000002</c:v>
                </c:pt>
                <c:pt idx="2">
                  <c:v>4622337.41</c:v>
                </c:pt>
              </c:numCache>
            </c:numRef>
          </c:val>
          <c:extLst>
            <c:ext xmlns:c16="http://schemas.microsoft.com/office/drawing/2014/chart" uri="{C3380CC4-5D6E-409C-BE32-E72D297353CC}">
              <c16:uniqueId val="{00000001-A740-4902-B108-7FA846BCBADF}"/>
            </c:ext>
          </c:extLst>
        </c:ser>
        <c:ser>
          <c:idx val="2"/>
          <c:order val="2"/>
          <c:tx>
            <c:strRef>
              <c:f>Plan1!$D$1</c:f>
              <c:strCache>
                <c:ptCount val="1"/>
                <c:pt idx="0">
                  <c:v>Despesas Pagas</c:v>
                </c:pt>
              </c:strCache>
            </c:strRef>
          </c:tx>
          <c:spPr>
            <a:solidFill>
              <a:schemeClr val="accent1">
                <a:lumMod val="50000"/>
              </a:schemeClr>
            </a:solidFill>
            <a:ln w="3175">
              <a:solidFill>
                <a:schemeClr val="bg2">
                  <a:lumMod val="25000"/>
                </a:schemeClr>
              </a:solidFill>
            </a:ln>
          </c:spPr>
          <c:invertIfNegative val="0"/>
          <c:cat>
            <c:numRef>
              <c:f>Plan1!$A$2:$A$4</c:f>
              <c:numCache>
                <c:formatCode>General</c:formatCode>
                <c:ptCount val="3"/>
                <c:pt idx="0">
                  <c:v>2019</c:v>
                </c:pt>
                <c:pt idx="1">
                  <c:v>2020</c:v>
                </c:pt>
                <c:pt idx="2">
                  <c:v>2021</c:v>
                </c:pt>
              </c:numCache>
            </c:numRef>
          </c:cat>
          <c:val>
            <c:numRef>
              <c:f>Plan1!$D$2:$D$4</c:f>
              <c:numCache>
                <c:formatCode>_(* #,##0.00_);_(* \(#,##0.00\);_(* "-"??_);_(@_)</c:formatCode>
                <c:ptCount val="3"/>
                <c:pt idx="0">
                  <c:v>12183148.630000001</c:v>
                </c:pt>
                <c:pt idx="1">
                  <c:v>2544902.9900000002</c:v>
                </c:pt>
                <c:pt idx="2">
                  <c:v>4622337.41</c:v>
                </c:pt>
              </c:numCache>
            </c:numRef>
          </c:val>
          <c:extLst>
            <c:ext xmlns:c16="http://schemas.microsoft.com/office/drawing/2014/chart" uri="{C3380CC4-5D6E-409C-BE32-E72D297353CC}">
              <c16:uniqueId val="{00000002-A740-4902-B108-7FA846BCBADF}"/>
            </c:ext>
          </c:extLst>
        </c:ser>
        <c:dLbls>
          <c:showLegendKey val="0"/>
          <c:showVal val="0"/>
          <c:showCatName val="0"/>
          <c:showSerName val="0"/>
          <c:showPercent val="0"/>
          <c:showBubbleSize val="0"/>
        </c:dLbls>
        <c:gapWidth val="150"/>
        <c:axId val="138217984"/>
        <c:axId val="153652608"/>
      </c:barChart>
      <c:catAx>
        <c:axId val="138217984"/>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pt-BR" sz="1000" b="1" i="0" u="none" strike="noStrike" kern="1200" baseline="0">
                <a:solidFill>
                  <a:schemeClr val="tx1"/>
                </a:solidFill>
                <a:latin typeface="+mn-lt"/>
                <a:ea typeface="+mn-ea"/>
                <a:cs typeface="+mn-cs"/>
              </a:defRPr>
            </a:pPr>
            <a:endParaRPr lang="pt-BR"/>
          </a:p>
        </c:txPr>
        <c:crossAx val="153652608"/>
        <c:crosses val="autoZero"/>
        <c:auto val="1"/>
        <c:lblAlgn val="ctr"/>
        <c:lblOffset val="100"/>
        <c:noMultiLvlLbl val="0"/>
      </c:catAx>
      <c:valAx>
        <c:axId val="153652608"/>
        <c:scaling>
          <c:orientation val="minMax"/>
        </c:scaling>
        <c:delete val="0"/>
        <c:axPos val="l"/>
        <c:majorGridlines/>
        <c:numFmt formatCode="_(* #,##0.00_);_(* \(#,##0.00\);_(* &quot;-&quot;??_);_(@_)" sourceLinked="1"/>
        <c:majorTickMark val="out"/>
        <c:minorTickMark val="none"/>
        <c:tickLblPos val="nextTo"/>
        <c:txPr>
          <a:bodyPr rot="-60000000" spcFirstLastPara="0" vertOverflow="ellipsis" vert="horz" wrap="square" anchor="ctr" anchorCtr="1"/>
          <a:lstStyle/>
          <a:p>
            <a:pPr>
              <a:defRPr lang="pt-BR" sz="1000" b="1" i="0" u="none" strike="noStrike" kern="1200" baseline="0">
                <a:solidFill>
                  <a:schemeClr val="tx1"/>
                </a:solidFill>
                <a:latin typeface="+mn-lt"/>
                <a:ea typeface="+mn-ea"/>
                <a:cs typeface="+mn-cs"/>
              </a:defRPr>
            </a:pPr>
            <a:endParaRPr lang="pt-BR"/>
          </a:p>
        </c:txPr>
        <c:crossAx val="138217984"/>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pt-BR" sz="1000" b="1" i="0" u="none" strike="noStrike" kern="1200" baseline="0">
              <a:solidFill>
                <a:schemeClr val="tx1"/>
              </a:solidFill>
              <a:latin typeface="+mn-lt"/>
              <a:ea typeface="+mn-ea"/>
              <a:cs typeface="+mn-cs"/>
            </a:defRPr>
          </a:pPr>
          <a:endParaRPr lang="pt-BR"/>
        </a:p>
      </c:txPr>
    </c:legend>
    <c:plotVisOnly val="1"/>
    <c:dispBlanksAs val="gap"/>
    <c:showDLblsOverMax val="0"/>
  </c:chart>
  <c:txPr>
    <a:bodyPr/>
    <a:lstStyle/>
    <a:p>
      <a:pPr>
        <a:defRPr lang="pt-BR"/>
      </a:pPr>
      <a:endParaRPr lang="pt-B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pt-BR" sz="1800" b="1" i="0" u="none" strike="noStrike" kern="1200" baseline="0">
              <a:ln>
                <a:noFill/>
              </a:ln>
              <a:solidFill>
                <a:schemeClr val="tx1"/>
              </a:solidFill>
              <a:latin typeface="+mn-lt"/>
              <a:ea typeface="+mn-ea"/>
              <a:cs typeface="+mn-cs"/>
            </a:defRPr>
          </a:pPr>
          <a:endParaRPr lang="pt-BR"/>
        </a:p>
      </c:txPr>
    </c:title>
    <c:autoTitleDeleted val="0"/>
    <c:view3D>
      <c:rotX val="30"/>
      <c:rotY val="0"/>
      <c:depthPercent val="100"/>
      <c:rAngAx val="0"/>
    </c:view3D>
    <c:floor>
      <c:thickness val="0"/>
    </c:floor>
    <c:sideWall>
      <c:thickness val="0"/>
    </c:sideWall>
    <c:backWall>
      <c:thickness val="0"/>
    </c:backWall>
    <c:plotArea>
      <c:layout>
        <c:manualLayout>
          <c:layoutTarget val="inner"/>
          <c:xMode val="edge"/>
          <c:yMode val="edge"/>
          <c:x val="2.8610703323101599E-2"/>
          <c:y val="0.35695308661799602"/>
          <c:w val="0.78179382327842994"/>
          <c:h val="0.54326735803307302"/>
        </c:manualLayout>
      </c:layout>
      <c:pie3DChart>
        <c:varyColors val="1"/>
        <c:ser>
          <c:idx val="0"/>
          <c:order val="0"/>
          <c:tx>
            <c:strRef>
              <c:f>Plan1!$B$1</c:f>
              <c:strCache>
                <c:ptCount val="1"/>
                <c:pt idx="0">
                  <c:v>Receita Orçamentária 2020</c:v>
                </c:pt>
              </c:strCache>
            </c:strRef>
          </c:tx>
          <c:spPr>
            <a:solidFill>
              <a:schemeClr val="accent1">
                <a:lumMod val="60000"/>
                <a:lumOff val="40000"/>
              </a:schemeClr>
            </a:solidFill>
            <a:ln>
              <a:solidFill>
                <a:schemeClr val="tx1"/>
              </a:solidFill>
            </a:ln>
          </c:spPr>
          <c:dPt>
            <c:idx val="0"/>
            <c:bubble3D val="0"/>
            <c:spPr>
              <a:solidFill>
                <a:schemeClr val="accent1">
                  <a:lumMod val="50000"/>
                </a:schemeClr>
              </a:solidFill>
              <a:ln>
                <a:solidFill>
                  <a:schemeClr val="tx1"/>
                </a:solidFill>
              </a:ln>
            </c:spPr>
            <c:extLst>
              <c:ext xmlns:c16="http://schemas.microsoft.com/office/drawing/2014/chart" uri="{C3380CC4-5D6E-409C-BE32-E72D297353CC}">
                <c16:uniqueId val="{00000001-C986-4D7A-A83C-8B04821EC41D}"/>
              </c:ext>
            </c:extLst>
          </c:dPt>
          <c:dPt>
            <c:idx val="1"/>
            <c:bubble3D val="0"/>
            <c:extLst>
              <c:ext xmlns:c16="http://schemas.microsoft.com/office/drawing/2014/chart" uri="{C3380CC4-5D6E-409C-BE32-E72D297353CC}">
                <c16:uniqueId val="{00000003-C986-4D7A-A83C-8B04821EC41D}"/>
              </c:ext>
            </c:extLst>
          </c:dPt>
          <c:dLbls>
            <c:dLbl>
              <c:idx val="0"/>
              <c:layout>
                <c:manualLayout>
                  <c:x val="4.15996307309454E-2"/>
                  <c:y val="-3.80542045635687E-2"/>
                </c:manualLayout>
              </c:layout>
              <c:spPr>
                <a:solidFill>
                  <a:schemeClr val="accent1">
                    <a:lumMod val="50000"/>
                  </a:schemeClr>
                </a:solidFill>
                <a:ln>
                  <a:noFill/>
                </a:ln>
                <a:effectLst/>
              </c:spPr>
              <c:txPr>
                <a:bodyPr rot="0" spcFirstLastPara="0" vertOverflow="ellipsis" vert="horz" wrap="square" lIns="38100" tIns="19050" rIns="38100" bIns="19050" anchor="ctr" anchorCtr="1"/>
                <a:lstStyle/>
                <a:p>
                  <a:pPr>
                    <a:defRPr lang="pt-BR" sz="1000" b="1" i="0" u="none" strike="noStrike" kern="1200" baseline="0">
                      <a:ln>
                        <a:noFill/>
                      </a:ln>
                      <a:solidFill>
                        <a:schemeClr val="tx1"/>
                      </a:solidFill>
                      <a:latin typeface="+mn-lt"/>
                      <a:ea typeface="+mn-ea"/>
                      <a:cs typeface="+mn-cs"/>
                    </a:defRPr>
                  </a:pPr>
                  <a:endParaRPr lang="pt-BR"/>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986-4D7A-A83C-8B04821EC41D}"/>
                </c:ext>
              </c:extLst>
            </c:dLbl>
            <c:dLbl>
              <c:idx val="1"/>
              <c:layout>
                <c:manualLayout>
                  <c:x val="1.79951767574565E-3"/>
                  <c:y val="-0.248158719928562"/>
                </c:manualLayout>
              </c:layout>
              <c:spPr>
                <a:noFill/>
                <a:ln>
                  <a:noFill/>
                </a:ln>
                <a:effectLst/>
              </c:spPr>
              <c:txPr>
                <a:bodyPr rot="0" spcFirstLastPara="0" vertOverflow="ellipsis" vert="horz" wrap="square" lIns="38100" tIns="19050" rIns="38100" bIns="19050" anchor="ctr" anchorCtr="1"/>
                <a:lstStyle/>
                <a:p>
                  <a:pPr>
                    <a:defRPr lang="pt-BR" sz="1000" b="1" i="0" u="none" strike="noStrike" kern="1200" baseline="0">
                      <a:ln>
                        <a:noFill/>
                      </a:ln>
                      <a:solidFill>
                        <a:sysClr val="windowText" lastClr="000000"/>
                      </a:solidFill>
                      <a:latin typeface="+mn-lt"/>
                      <a:ea typeface="+mn-ea"/>
                      <a:cs typeface="+mn-cs"/>
                    </a:defRPr>
                  </a:pPr>
                  <a:endParaRPr lang="pt-BR"/>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986-4D7A-A83C-8B04821EC41D}"/>
                </c:ext>
              </c:extLst>
            </c:dLbl>
            <c:spPr>
              <a:noFill/>
              <a:ln>
                <a:noFill/>
              </a:ln>
              <a:effectLst/>
            </c:spPr>
            <c:txPr>
              <a:bodyPr rot="0" spcFirstLastPara="0" vertOverflow="ellipsis" vert="horz" wrap="square" lIns="38100" tIns="19050" rIns="38100" bIns="19050" anchor="ctr" anchorCtr="1"/>
              <a:lstStyle/>
              <a:p>
                <a:pPr>
                  <a:defRPr lang="pt-BR" sz="1000" b="1" i="0" u="none" strike="noStrike" kern="1200" baseline="0">
                    <a:ln>
                      <a:noFill/>
                    </a:ln>
                    <a:solidFill>
                      <a:schemeClr val="tx1"/>
                    </a:solidFill>
                    <a:latin typeface="+mn-lt"/>
                    <a:ea typeface="+mn-ea"/>
                    <a:cs typeface="+mn-cs"/>
                  </a:defRPr>
                </a:pPr>
                <a:endParaRPr lang="pt-BR"/>
              </a:p>
            </c:txPr>
            <c:dLblPos val="bestFit"/>
            <c:showLegendKey val="0"/>
            <c:showVal val="0"/>
            <c:showCatName val="0"/>
            <c:showSerName val="0"/>
            <c:showPercent val="0"/>
            <c:showBubbleSize val="0"/>
            <c:extLst>
              <c:ext xmlns:c15="http://schemas.microsoft.com/office/drawing/2012/chart" uri="{CE6537A1-D6FC-4f65-9D91-7224C49458BB}"/>
            </c:extLst>
          </c:dLbls>
          <c:cat>
            <c:strRef>
              <c:f>Plan1!$A$2:$A$3</c:f>
              <c:strCache>
                <c:ptCount val="2"/>
                <c:pt idx="0">
                  <c:v>Receita Patrimonial</c:v>
                </c:pt>
                <c:pt idx="1">
                  <c:v>Receita de Serviços</c:v>
                </c:pt>
              </c:strCache>
            </c:strRef>
          </c:cat>
          <c:val>
            <c:numRef>
              <c:f>Plan1!$B$2:$B$3</c:f>
              <c:numCache>
                <c:formatCode>0.00%</c:formatCode>
                <c:ptCount val="2"/>
                <c:pt idx="0">
                  <c:v>3.9185356656207301E-2</c:v>
                </c:pt>
                <c:pt idx="1">
                  <c:v>0.96081464334379296</c:v>
                </c:pt>
              </c:numCache>
            </c:numRef>
          </c:val>
          <c:extLst>
            <c:ext xmlns:c16="http://schemas.microsoft.com/office/drawing/2014/chart" uri="{C3380CC4-5D6E-409C-BE32-E72D297353CC}">
              <c16:uniqueId val="{00000004-C986-4D7A-A83C-8B04821EC41D}"/>
            </c:ext>
          </c:extLst>
        </c:ser>
        <c:dLbls>
          <c:showLegendKey val="0"/>
          <c:showVal val="0"/>
          <c:showCatName val="0"/>
          <c:showSerName val="0"/>
          <c:showPercent val="0"/>
          <c:showBubbleSize val="0"/>
          <c:showLeaderLines val="1"/>
        </c:dLbls>
      </c:pie3DChart>
    </c:plotArea>
    <c:plotVisOnly val="1"/>
    <c:dispBlanksAs val="gap"/>
    <c:showDLblsOverMax val="0"/>
  </c:chart>
  <c:spPr>
    <a:ln w="9525" cap="flat" cmpd="sng" algn="ctr">
      <a:solidFill>
        <a:schemeClr val="tx1"/>
      </a:solidFill>
      <a:prstDash val="solid"/>
      <a:round/>
    </a:ln>
  </c:spPr>
  <c:txPr>
    <a:bodyPr/>
    <a:lstStyle/>
    <a:p>
      <a:pPr>
        <a:defRPr lang="pt-BR">
          <a:ln>
            <a:noFill/>
          </a:ln>
        </a:defRPr>
      </a:pPr>
      <a:endParaRPr lang="pt-B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pt-BR" sz="1800" b="1" i="0" u="none" strike="noStrike" kern="1200" baseline="0">
              <a:solidFill>
                <a:schemeClr val="tx1"/>
              </a:solidFill>
              <a:latin typeface="+mn-lt"/>
              <a:ea typeface="+mn-ea"/>
              <a:cs typeface="+mn-cs"/>
            </a:defRPr>
          </a:pPr>
          <a:endParaRPr lang="pt-BR"/>
        </a:p>
      </c:txPr>
    </c:title>
    <c:autoTitleDeleted val="0"/>
    <c:view3D>
      <c:rotX val="30"/>
      <c:rotY val="0"/>
      <c:depthPercent val="100"/>
      <c:rAngAx val="0"/>
    </c:view3D>
    <c:floor>
      <c:thickness val="0"/>
    </c:floor>
    <c:sideWall>
      <c:thickness val="0"/>
    </c:sideWall>
    <c:backWall>
      <c:thickness val="0"/>
    </c:backWall>
    <c:plotArea>
      <c:layout>
        <c:manualLayout>
          <c:layoutTarget val="inner"/>
          <c:xMode val="edge"/>
          <c:yMode val="edge"/>
          <c:x val="3.3687107555359599E-2"/>
          <c:y val="0.35695308661799602"/>
          <c:w val="0.78443593186101201"/>
          <c:h val="0.54326735803307302"/>
        </c:manualLayout>
      </c:layout>
      <c:pie3DChart>
        <c:varyColors val="1"/>
        <c:ser>
          <c:idx val="0"/>
          <c:order val="0"/>
          <c:tx>
            <c:strRef>
              <c:f>Plan1!$B$1</c:f>
              <c:strCache>
                <c:ptCount val="1"/>
                <c:pt idx="0">
                  <c:v>Receita Orçamentária 2019</c:v>
                </c:pt>
              </c:strCache>
            </c:strRef>
          </c:tx>
          <c:spPr>
            <a:solidFill>
              <a:schemeClr val="accent1">
                <a:lumMod val="50000"/>
              </a:schemeClr>
            </a:solidFill>
            <a:ln>
              <a:solidFill>
                <a:schemeClr val="tx1"/>
              </a:solidFill>
            </a:ln>
          </c:spPr>
          <c:dPt>
            <c:idx val="0"/>
            <c:bubble3D val="0"/>
            <c:extLst>
              <c:ext xmlns:c16="http://schemas.microsoft.com/office/drawing/2014/chart" uri="{C3380CC4-5D6E-409C-BE32-E72D297353CC}">
                <c16:uniqueId val="{00000001-A36D-4D68-B170-D71F382B6F88}"/>
              </c:ext>
            </c:extLst>
          </c:dPt>
          <c:dPt>
            <c:idx val="1"/>
            <c:bubble3D val="0"/>
            <c:spPr>
              <a:solidFill>
                <a:schemeClr val="accent1">
                  <a:lumMod val="60000"/>
                  <a:lumOff val="40000"/>
                </a:schemeClr>
              </a:solidFill>
              <a:ln>
                <a:solidFill>
                  <a:schemeClr val="tx1"/>
                </a:solidFill>
              </a:ln>
            </c:spPr>
            <c:extLst>
              <c:ext xmlns:c16="http://schemas.microsoft.com/office/drawing/2014/chart" uri="{C3380CC4-5D6E-409C-BE32-E72D297353CC}">
                <c16:uniqueId val="{00000003-A36D-4D68-B170-D71F382B6F88}"/>
              </c:ext>
            </c:extLst>
          </c:dPt>
          <c:dLbls>
            <c:dLbl>
              <c:idx val="0"/>
              <c:layout>
                <c:manualLayout>
                  <c:x val="2.5580718818816298E-2"/>
                  <c:y val="-3.4449231581901399E-2"/>
                </c:manualLayout>
              </c:layout>
              <c:spPr>
                <a:solidFill>
                  <a:schemeClr val="accent1">
                    <a:lumMod val="50000"/>
                  </a:schemeClr>
                </a:solidFill>
                <a:ln>
                  <a:noFill/>
                </a:ln>
                <a:effectLst/>
              </c:spPr>
              <c:txPr>
                <a:bodyPr rot="0" spcFirstLastPara="0" vertOverflow="ellipsis" vert="horz" wrap="square" lIns="38100" tIns="19050" rIns="38100" bIns="19050" anchor="ctr" anchorCtr="1"/>
                <a:lstStyle/>
                <a:p>
                  <a:pPr>
                    <a:defRPr lang="pt-BR" sz="1000" b="1" i="0" u="none" strike="noStrike" kern="1200" baseline="0">
                      <a:solidFill>
                        <a:schemeClr val="tx1"/>
                      </a:solidFill>
                      <a:latin typeface="+mn-lt"/>
                      <a:ea typeface="+mn-ea"/>
                      <a:cs typeface="+mn-cs"/>
                    </a:defRPr>
                  </a:pPr>
                  <a:endParaRPr lang="pt-BR"/>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36D-4D68-B170-D71F382B6F88}"/>
                </c:ext>
              </c:extLst>
            </c:dLbl>
            <c:dLbl>
              <c:idx val="1"/>
              <c:layout>
                <c:manualLayout>
                  <c:x val="0.17109375380830699"/>
                  <c:y val="-0.247897632205763"/>
                </c:manualLayout>
              </c:layout>
              <c:tx>
                <c:rich>
                  <a:bodyPr rot="0" spcFirstLastPara="0" vertOverflow="ellipsis" vert="horz" wrap="square" lIns="38100" tIns="19050" rIns="38100" bIns="19050" anchor="ctr" anchorCtr="1"/>
                  <a:lstStyle/>
                  <a:p>
                    <a:pPr>
                      <a:defRPr lang="pt-BR" sz="1000" b="1" i="0" u="none" strike="noStrike" kern="1200" baseline="0">
                        <a:solidFill>
                          <a:schemeClr val="bg1"/>
                        </a:solidFill>
                        <a:latin typeface="+mn-lt"/>
                        <a:ea typeface="+mn-ea"/>
                        <a:cs typeface="+mn-cs"/>
                      </a:defRPr>
                    </a:pPr>
                    <a:r>
                      <a:rPr lang="en-US">
                        <a:solidFill>
                          <a:sysClr val="windowText" lastClr="000000"/>
                        </a:solidFill>
                      </a:rPr>
                      <a:t>88,73</a:t>
                    </a:r>
                    <a:r>
                      <a:rPr lang="en-US" b="1">
                        <a:solidFill>
                          <a:sysClr val="windowText" lastClr="000000"/>
                        </a:solidFill>
                      </a:rPr>
                      <a:t>%</a:t>
                    </a: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36D-4D68-B170-D71F382B6F88}"/>
                </c:ext>
              </c:extLst>
            </c:dLbl>
            <c:spPr>
              <a:noFill/>
              <a:ln>
                <a:noFill/>
              </a:ln>
              <a:effectLst/>
            </c:spPr>
            <c:txPr>
              <a:bodyPr rot="0" spcFirstLastPara="0" vertOverflow="ellipsis" vert="horz" wrap="square" lIns="38100" tIns="19050" rIns="38100" bIns="19050" anchor="ctr" anchorCtr="1"/>
              <a:lstStyle/>
              <a:p>
                <a:pPr>
                  <a:defRPr lang="pt-BR" sz="1000" b="0" i="0" u="none" strike="noStrike" kern="1200" baseline="0">
                    <a:solidFill>
                      <a:schemeClr val="tx1"/>
                    </a:solidFill>
                    <a:latin typeface="+mn-lt"/>
                    <a:ea typeface="+mn-ea"/>
                    <a:cs typeface="+mn-cs"/>
                  </a:defRPr>
                </a:pPr>
                <a:endParaRPr lang="pt-BR"/>
              </a:p>
            </c:txPr>
            <c:dLblPos val="bestFit"/>
            <c:showLegendKey val="0"/>
            <c:showVal val="0"/>
            <c:showCatName val="0"/>
            <c:showSerName val="0"/>
            <c:showPercent val="0"/>
            <c:showBubbleSize val="0"/>
            <c:extLst>
              <c:ext xmlns:c15="http://schemas.microsoft.com/office/drawing/2012/chart" uri="{CE6537A1-D6FC-4f65-9D91-7224C49458BB}"/>
            </c:extLst>
          </c:dLbls>
          <c:cat>
            <c:strRef>
              <c:f>Plan1!$A$2:$A$3</c:f>
              <c:strCache>
                <c:ptCount val="2"/>
                <c:pt idx="0">
                  <c:v>Receita Patrimonial</c:v>
                </c:pt>
                <c:pt idx="1">
                  <c:v>Receita de Serviços</c:v>
                </c:pt>
              </c:strCache>
            </c:strRef>
          </c:cat>
          <c:val>
            <c:numRef>
              <c:f>Plan1!$B$2:$B$3</c:f>
              <c:numCache>
                <c:formatCode>0.00%</c:formatCode>
                <c:ptCount val="2"/>
                <c:pt idx="0">
                  <c:v>0.11266503605756301</c:v>
                </c:pt>
                <c:pt idx="1">
                  <c:v>0.88733496394243705</c:v>
                </c:pt>
              </c:numCache>
            </c:numRef>
          </c:val>
          <c:extLst>
            <c:ext xmlns:c16="http://schemas.microsoft.com/office/drawing/2014/chart" uri="{C3380CC4-5D6E-409C-BE32-E72D297353CC}">
              <c16:uniqueId val="{00000004-A36D-4D68-B170-D71F382B6F88}"/>
            </c:ext>
          </c:extLst>
        </c:ser>
        <c:dLbls>
          <c:showLegendKey val="0"/>
          <c:showVal val="0"/>
          <c:showCatName val="0"/>
          <c:showSerName val="0"/>
          <c:showPercent val="0"/>
          <c:showBubbleSize val="0"/>
          <c:showLeaderLines val="1"/>
        </c:dLbls>
      </c:pie3DChart>
    </c:plotArea>
    <c:plotVisOnly val="1"/>
    <c:dispBlanksAs val="gap"/>
    <c:showDLblsOverMax val="0"/>
  </c:chart>
  <c:spPr>
    <a:ln w="9525" cap="flat" cmpd="sng" algn="ctr">
      <a:solidFill>
        <a:schemeClr val="tx1"/>
      </a:solidFill>
      <a:prstDash val="solid"/>
      <a:round/>
    </a:ln>
  </c:spPr>
  <c:txPr>
    <a:bodyPr/>
    <a:lstStyle/>
    <a:p>
      <a:pPr>
        <a:defRPr lang="pt-BR"/>
      </a:pPr>
      <a:endParaRPr lang="pt-B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48679176500225"/>
          <c:y val="4.5214770158251698E-2"/>
        </c:manualLayout>
      </c:layout>
      <c:overlay val="0"/>
      <c:txPr>
        <a:bodyPr rot="0" spcFirstLastPara="0" vertOverflow="ellipsis" vert="horz" wrap="square" anchor="ctr" anchorCtr="1"/>
        <a:lstStyle/>
        <a:p>
          <a:pPr>
            <a:defRPr lang="pt-BR" sz="1800" b="1" i="0" u="none" strike="noStrike" kern="1200" baseline="0">
              <a:solidFill>
                <a:schemeClr val="tx1"/>
              </a:solidFill>
              <a:latin typeface="+mn-lt"/>
              <a:ea typeface="+mn-ea"/>
              <a:cs typeface="+mn-cs"/>
            </a:defRPr>
          </a:pPr>
          <a:endParaRPr lang="pt-BR"/>
        </a:p>
      </c:txPr>
    </c:title>
    <c:autoTitleDeleted val="0"/>
    <c:view3D>
      <c:rotX val="30"/>
      <c:rotY val="0"/>
      <c:depthPercent val="100"/>
      <c:rAngAx val="0"/>
    </c:view3D>
    <c:floor>
      <c:thickness val="0"/>
    </c:floor>
    <c:sideWall>
      <c:thickness val="0"/>
    </c:sideWall>
    <c:backWall>
      <c:thickness val="0"/>
    </c:backWall>
    <c:plotArea>
      <c:layout/>
      <c:pie3DChart>
        <c:varyColors val="1"/>
        <c:ser>
          <c:idx val="0"/>
          <c:order val="0"/>
          <c:tx>
            <c:strRef>
              <c:f>Plan1!$B$1</c:f>
              <c:strCache>
                <c:ptCount val="1"/>
                <c:pt idx="0">
                  <c:v>Receita Orçamentária 2021</c:v>
                </c:pt>
              </c:strCache>
            </c:strRef>
          </c:tx>
          <c:spPr>
            <a:ln>
              <a:solidFill>
                <a:schemeClr val="tx1"/>
              </a:solidFill>
            </a:ln>
          </c:spPr>
          <c:dPt>
            <c:idx val="0"/>
            <c:bubble3D val="0"/>
            <c:spPr>
              <a:solidFill>
                <a:schemeClr val="accent1">
                  <a:lumMod val="50000"/>
                </a:schemeClr>
              </a:solidFill>
              <a:ln>
                <a:solidFill>
                  <a:schemeClr val="tx1"/>
                </a:solidFill>
              </a:ln>
            </c:spPr>
            <c:extLst>
              <c:ext xmlns:c16="http://schemas.microsoft.com/office/drawing/2014/chart" uri="{C3380CC4-5D6E-409C-BE32-E72D297353CC}">
                <c16:uniqueId val="{00000001-7634-48B4-B19F-B1E49F48F9B2}"/>
              </c:ext>
            </c:extLst>
          </c:dPt>
          <c:dPt>
            <c:idx val="1"/>
            <c:bubble3D val="0"/>
            <c:spPr>
              <a:solidFill>
                <a:schemeClr val="accent1">
                  <a:lumMod val="60000"/>
                  <a:lumOff val="40000"/>
                </a:schemeClr>
              </a:solidFill>
              <a:ln>
                <a:solidFill>
                  <a:schemeClr val="tx1"/>
                </a:solidFill>
              </a:ln>
            </c:spPr>
            <c:extLst>
              <c:ext xmlns:c16="http://schemas.microsoft.com/office/drawing/2014/chart" uri="{C3380CC4-5D6E-409C-BE32-E72D297353CC}">
                <c16:uniqueId val="{00000003-7634-48B4-B19F-B1E49F48F9B2}"/>
              </c:ext>
            </c:extLst>
          </c:dPt>
          <c:dLbls>
            <c:dLbl>
              <c:idx val="0"/>
              <c:layout>
                <c:manualLayout>
                  <c:x val="3.5093316030034703E-2"/>
                  <c:y val="-9.9662434899500194E-3"/>
                </c:manualLayout>
              </c:layout>
              <c:spPr>
                <a:solidFill>
                  <a:schemeClr val="accent1">
                    <a:lumMod val="50000"/>
                  </a:schemeClr>
                </a:solidFill>
                <a:ln>
                  <a:noFill/>
                </a:ln>
                <a:effectLst/>
              </c:spPr>
              <c:txPr>
                <a:bodyPr rot="0" spcFirstLastPara="0" vertOverflow="ellipsis" vert="horz" wrap="square" lIns="38100" tIns="19050" rIns="38100" bIns="19050" anchor="ctr" anchorCtr="1"/>
                <a:lstStyle/>
                <a:p>
                  <a:pPr>
                    <a:defRPr lang="pt-BR" sz="1000" b="1" i="0" u="none" strike="noStrike" kern="1200" baseline="0">
                      <a:solidFill>
                        <a:schemeClr val="tx1"/>
                      </a:solidFill>
                      <a:latin typeface="+mn-lt"/>
                      <a:ea typeface="+mn-ea"/>
                      <a:cs typeface="+mn-cs"/>
                    </a:defRPr>
                  </a:pPr>
                  <a:endParaRPr lang="pt-BR"/>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634-48B4-B19F-B1E49F48F9B2}"/>
                </c:ext>
              </c:extLst>
            </c:dLbl>
            <c:dLbl>
              <c:idx val="1"/>
              <c:layout>
                <c:manualLayout>
                  <c:x val="0.13342105843968499"/>
                  <c:y val="-0.276000340120584"/>
                </c:manualLayout>
              </c:layout>
              <c:spPr>
                <a:noFill/>
                <a:ln>
                  <a:noFill/>
                </a:ln>
                <a:effectLst/>
              </c:spPr>
              <c:txPr>
                <a:bodyPr rot="0" spcFirstLastPara="0" vertOverflow="ellipsis" vert="horz" wrap="square" lIns="38100" tIns="19050" rIns="38100" bIns="19050" anchor="ctr" anchorCtr="1"/>
                <a:lstStyle/>
                <a:p>
                  <a:pPr>
                    <a:defRPr lang="pt-BR" sz="1000" b="1" i="0" u="none" strike="noStrike" kern="1200" baseline="0">
                      <a:solidFill>
                        <a:sysClr val="windowText" lastClr="000000"/>
                      </a:solidFill>
                      <a:latin typeface="+mn-lt"/>
                      <a:ea typeface="+mn-ea"/>
                      <a:cs typeface="+mn-cs"/>
                    </a:defRPr>
                  </a:pPr>
                  <a:endParaRPr lang="pt-BR"/>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634-48B4-B19F-B1E49F48F9B2}"/>
                </c:ext>
              </c:extLst>
            </c:dLbl>
            <c:spPr>
              <a:noFill/>
              <a:ln>
                <a:noFill/>
              </a:ln>
              <a:effectLst/>
            </c:spPr>
            <c:txPr>
              <a:bodyPr rot="0" spcFirstLastPara="0" vertOverflow="ellipsis" vert="horz" wrap="square" lIns="38100" tIns="19050" rIns="38100" bIns="19050" anchor="ctr" anchorCtr="1"/>
              <a:lstStyle/>
              <a:p>
                <a:pPr>
                  <a:defRPr lang="pt-BR" sz="1000" b="0" i="0" u="none" strike="noStrike" kern="1200" baseline="0">
                    <a:solidFill>
                      <a:schemeClr val="tx1"/>
                    </a:solidFill>
                    <a:latin typeface="+mn-lt"/>
                    <a:ea typeface="+mn-ea"/>
                    <a:cs typeface="+mn-cs"/>
                  </a:defRPr>
                </a:pPr>
                <a:endParaRPr lang="pt-BR"/>
              </a:p>
            </c:txPr>
            <c:dLblPos val="bestFit"/>
            <c:showLegendKey val="0"/>
            <c:showVal val="0"/>
            <c:showCatName val="0"/>
            <c:showSerName val="0"/>
            <c:showPercent val="0"/>
            <c:showBubbleSize val="0"/>
            <c:extLst>
              <c:ext xmlns:c15="http://schemas.microsoft.com/office/drawing/2012/chart" uri="{CE6537A1-D6FC-4f65-9D91-7224C49458BB}"/>
            </c:extLst>
          </c:dLbls>
          <c:cat>
            <c:strRef>
              <c:f>Plan1!$A$2:$A$3</c:f>
              <c:strCache>
                <c:ptCount val="2"/>
                <c:pt idx="0">
                  <c:v>Receita Patrimonial</c:v>
                </c:pt>
                <c:pt idx="1">
                  <c:v>Receita de Serviços</c:v>
                </c:pt>
              </c:strCache>
            </c:strRef>
          </c:cat>
          <c:val>
            <c:numRef>
              <c:f>Plan1!$B$2:$B$3</c:f>
              <c:numCache>
                <c:formatCode>0.00%</c:formatCode>
                <c:ptCount val="2"/>
                <c:pt idx="0">
                  <c:v>0.14920545642180799</c:v>
                </c:pt>
                <c:pt idx="1">
                  <c:v>0.85079454357819295</c:v>
                </c:pt>
              </c:numCache>
            </c:numRef>
          </c:val>
          <c:extLst>
            <c:ext xmlns:c16="http://schemas.microsoft.com/office/drawing/2014/chart" uri="{C3380CC4-5D6E-409C-BE32-E72D297353CC}">
              <c16:uniqueId val="{00000004-7634-48B4-B19F-B1E49F48F9B2}"/>
            </c:ext>
          </c:extLst>
        </c:ser>
        <c:dLbls>
          <c:showLegendKey val="0"/>
          <c:showVal val="0"/>
          <c:showCatName val="0"/>
          <c:showSerName val="0"/>
          <c:showPercent val="0"/>
          <c:showBubbleSize val="0"/>
          <c:showLeaderLines val="1"/>
        </c:dLbls>
      </c:pie3DChart>
    </c:plotArea>
    <c:legend>
      <c:legendPos val="r"/>
      <c:layout>
        <c:manualLayout>
          <c:xMode val="edge"/>
          <c:yMode val="edge"/>
          <c:x val="0.70159740449110497"/>
          <c:y val="0.20419275984486601"/>
          <c:w val="0.28451370662000602"/>
          <c:h val="0.71968662272935402"/>
        </c:manualLayout>
      </c:layout>
      <c:overlay val="0"/>
      <c:txPr>
        <a:bodyPr rot="0" spcFirstLastPara="0" vertOverflow="ellipsis" vert="horz" wrap="square" anchor="ctr" anchorCtr="1"/>
        <a:lstStyle/>
        <a:p>
          <a:pPr>
            <a:defRPr lang="pt-BR" sz="1000" b="1" i="0" u="none" strike="noStrike" kern="1200" baseline="0">
              <a:solidFill>
                <a:schemeClr val="tx1"/>
              </a:solidFill>
              <a:latin typeface="+mn-lt"/>
              <a:ea typeface="+mn-ea"/>
              <a:cs typeface="+mn-cs"/>
            </a:defRPr>
          </a:pPr>
          <a:endParaRPr lang="pt-BR"/>
        </a:p>
      </c:txPr>
    </c:legend>
    <c:plotVisOnly val="1"/>
    <c:dispBlanksAs val="gap"/>
    <c:showDLblsOverMax val="0"/>
  </c:chart>
  <c:spPr>
    <a:ln w="9525" cap="flat" cmpd="sng" algn="ctr">
      <a:solidFill>
        <a:schemeClr val="tx1"/>
      </a:solidFill>
      <a:prstDash val="solid"/>
      <a:round/>
    </a:ln>
  </c:spPr>
  <c:txPr>
    <a:bodyPr/>
    <a:lstStyle/>
    <a:p>
      <a:pPr>
        <a:defRPr lang="pt-BR"/>
      </a:pPr>
      <a:endParaRPr lang="pt-B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Plan1!$B$1</c:f>
              <c:strCache>
                <c:ptCount val="1"/>
                <c:pt idx="0">
                  <c:v>PREVISTA</c:v>
                </c:pt>
              </c:strCache>
            </c:strRef>
          </c:tx>
          <c:spPr>
            <a:ln w="3175">
              <a:solidFill>
                <a:schemeClr val="tx1"/>
              </a:solidFill>
            </a:ln>
          </c:spPr>
          <c:invertIfNegative val="0"/>
          <c:cat>
            <c:numRef>
              <c:f>Plan1!$A$2:$A$4</c:f>
              <c:numCache>
                <c:formatCode>General</c:formatCode>
                <c:ptCount val="3"/>
                <c:pt idx="0">
                  <c:v>2019</c:v>
                </c:pt>
                <c:pt idx="1">
                  <c:v>2020</c:v>
                </c:pt>
                <c:pt idx="2">
                  <c:v>2021</c:v>
                </c:pt>
              </c:numCache>
            </c:numRef>
          </c:cat>
          <c:val>
            <c:numRef>
              <c:f>Plan1!$B$2:$B$4</c:f>
              <c:numCache>
                <c:formatCode>_(* #,##0.00_);_(* \(#,##0.00\);_(* "-"??_);_(@_)</c:formatCode>
                <c:ptCount val="3"/>
                <c:pt idx="0">
                  <c:v>16664000</c:v>
                </c:pt>
                <c:pt idx="1">
                  <c:v>14000000</c:v>
                </c:pt>
                <c:pt idx="2">
                  <c:v>13719860</c:v>
                </c:pt>
              </c:numCache>
            </c:numRef>
          </c:val>
          <c:extLst>
            <c:ext xmlns:c16="http://schemas.microsoft.com/office/drawing/2014/chart" uri="{C3380CC4-5D6E-409C-BE32-E72D297353CC}">
              <c16:uniqueId val="{00000000-ECF5-4C61-BE9B-B662A846D628}"/>
            </c:ext>
          </c:extLst>
        </c:ser>
        <c:ser>
          <c:idx val="1"/>
          <c:order val="1"/>
          <c:tx>
            <c:strRef>
              <c:f>Plan1!$C$1</c:f>
              <c:strCache>
                <c:ptCount val="1"/>
                <c:pt idx="0">
                  <c:v>ARRECADADA</c:v>
                </c:pt>
              </c:strCache>
            </c:strRef>
          </c:tx>
          <c:spPr>
            <a:solidFill>
              <a:schemeClr val="accent1">
                <a:lumMod val="50000"/>
              </a:schemeClr>
            </a:solidFill>
            <a:ln w="3175">
              <a:solidFill>
                <a:schemeClr val="tx1"/>
              </a:solidFill>
            </a:ln>
          </c:spPr>
          <c:invertIfNegative val="0"/>
          <c:cat>
            <c:numRef>
              <c:f>Plan1!$A$2:$A$4</c:f>
              <c:numCache>
                <c:formatCode>General</c:formatCode>
                <c:ptCount val="3"/>
                <c:pt idx="0">
                  <c:v>2019</c:v>
                </c:pt>
                <c:pt idx="1">
                  <c:v>2020</c:v>
                </c:pt>
                <c:pt idx="2">
                  <c:v>2021</c:v>
                </c:pt>
              </c:numCache>
            </c:numRef>
          </c:cat>
          <c:val>
            <c:numRef>
              <c:f>Plan1!$C$2:$C$4</c:f>
              <c:numCache>
                <c:formatCode>_(* #,##0.00_);_(* \(#,##0.00\);_(* "-"??_);_(@_)</c:formatCode>
                <c:ptCount val="3"/>
                <c:pt idx="0">
                  <c:v>14648064.1</c:v>
                </c:pt>
                <c:pt idx="1">
                  <c:v>13419820.689999999</c:v>
                </c:pt>
                <c:pt idx="2">
                  <c:v>15337780.5</c:v>
                </c:pt>
              </c:numCache>
            </c:numRef>
          </c:val>
          <c:extLst>
            <c:ext xmlns:c16="http://schemas.microsoft.com/office/drawing/2014/chart" uri="{C3380CC4-5D6E-409C-BE32-E72D297353CC}">
              <c16:uniqueId val="{00000001-ECF5-4C61-BE9B-B662A846D628}"/>
            </c:ext>
          </c:extLst>
        </c:ser>
        <c:ser>
          <c:idx val="2"/>
          <c:order val="2"/>
          <c:tx>
            <c:strRef>
              <c:f>Plan1!$D$1</c:f>
              <c:strCache>
                <c:ptCount val="1"/>
                <c:pt idx="0">
                  <c:v>RESULTADO</c:v>
                </c:pt>
              </c:strCache>
            </c:strRef>
          </c:tx>
          <c:spPr>
            <a:solidFill>
              <a:schemeClr val="accent1">
                <a:lumMod val="60000"/>
                <a:lumOff val="40000"/>
              </a:schemeClr>
            </a:solidFill>
            <a:ln w="3175">
              <a:solidFill>
                <a:schemeClr val="tx1"/>
              </a:solidFill>
            </a:ln>
          </c:spPr>
          <c:invertIfNegative val="0"/>
          <c:cat>
            <c:numRef>
              <c:f>Plan1!$A$2:$A$4</c:f>
              <c:numCache>
                <c:formatCode>General</c:formatCode>
                <c:ptCount val="3"/>
                <c:pt idx="0">
                  <c:v>2019</c:v>
                </c:pt>
                <c:pt idx="1">
                  <c:v>2020</c:v>
                </c:pt>
                <c:pt idx="2">
                  <c:v>2021</c:v>
                </c:pt>
              </c:numCache>
            </c:numRef>
          </c:cat>
          <c:val>
            <c:numRef>
              <c:f>Plan1!$D$2:$D$4</c:f>
              <c:numCache>
                <c:formatCode>_(* #,##0.00_);_(* \(#,##0.00\);_(* "-"??_);_(@_)</c:formatCode>
                <c:ptCount val="3"/>
                <c:pt idx="0">
                  <c:v>-2015935.9</c:v>
                </c:pt>
                <c:pt idx="1">
                  <c:v>-580179.31000000006</c:v>
                </c:pt>
                <c:pt idx="2">
                  <c:v>1617920.5</c:v>
                </c:pt>
              </c:numCache>
            </c:numRef>
          </c:val>
          <c:extLst>
            <c:ext xmlns:c16="http://schemas.microsoft.com/office/drawing/2014/chart" uri="{C3380CC4-5D6E-409C-BE32-E72D297353CC}">
              <c16:uniqueId val="{00000002-ECF5-4C61-BE9B-B662A846D628}"/>
            </c:ext>
          </c:extLst>
        </c:ser>
        <c:dLbls>
          <c:showLegendKey val="0"/>
          <c:showVal val="0"/>
          <c:showCatName val="0"/>
          <c:showSerName val="0"/>
          <c:showPercent val="0"/>
          <c:showBubbleSize val="0"/>
        </c:dLbls>
        <c:gapWidth val="150"/>
        <c:axId val="138216960"/>
        <c:axId val="153663104"/>
      </c:barChart>
      <c:catAx>
        <c:axId val="138216960"/>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pt-BR" sz="1000" b="1" i="0" u="none" strike="noStrike" kern="1200" baseline="0">
                <a:solidFill>
                  <a:schemeClr val="tx1"/>
                </a:solidFill>
                <a:latin typeface="+mn-lt"/>
                <a:ea typeface="+mn-ea"/>
                <a:cs typeface="+mn-cs"/>
              </a:defRPr>
            </a:pPr>
            <a:endParaRPr lang="pt-BR"/>
          </a:p>
        </c:txPr>
        <c:crossAx val="153663104"/>
        <c:crosses val="autoZero"/>
        <c:auto val="1"/>
        <c:lblAlgn val="ctr"/>
        <c:lblOffset val="100"/>
        <c:noMultiLvlLbl val="0"/>
      </c:catAx>
      <c:valAx>
        <c:axId val="153663104"/>
        <c:scaling>
          <c:orientation val="minMax"/>
        </c:scaling>
        <c:delete val="0"/>
        <c:axPos val="l"/>
        <c:majorGridlines/>
        <c:numFmt formatCode="_(* #,##0.00_);_(* \(#,##0.00\);_(* &quot;-&quot;??_);_(@_)" sourceLinked="1"/>
        <c:majorTickMark val="out"/>
        <c:minorTickMark val="none"/>
        <c:tickLblPos val="nextTo"/>
        <c:txPr>
          <a:bodyPr rot="-60000000" spcFirstLastPara="0" vertOverflow="ellipsis" vert="horz" wrap="square" anchor="ctr" anchorCtr="1"/>
          <a:lstStyle/>
          <a:p>
            <a:pPr>
              <a:defRPr lang="pt-BR" sz="1000" b="1" i="0" u="none" strike="noStrike" kern="1200" baseline="0">
                <a:solidFill>
                  <a:schemeClr val="tx1"/>
                </a:solidFill>
                <a:latin typeface="+mn-lt"/>
                <a:ea typeface="+mn-ea"/>
                <a:cs typeface="+mn-cs"/>
              </a:defRPr>
            </a:pPr>
            <a:endParaRPr lang="pt-BR"/>
          </a:p>
        </c:txPr>
        <c:crossAx val="138216960"/>
        <c:crosses val="autoZero"/>
        <c:crossBetween val="between"/>
      </c:valAx>
    </c:plotArea>
    <c:legend>
      <c:legendPos val="r"/>
      <c:layout/>
      <c:overlay val="0"/>
      <c:txPr>
        <a:bodyPr rot="0" spcFirstLastPara="0" vertOverflow="ellipsis" vert="horz" wrap="square" anchor="ctr" anchorCtr="1"/>
        <a:lstStyle/>
        <a:p>
          <a:pPr>
            <a:defRPr lang="pt-BR" sz="1000" b="1" i="0" u="none" strike="noStrike" kern="1200" baseline="0">
              <a:solidFill>
                <a:schemeClr val="tx1"/>
              </a:solidFill>
              <a:latin typeface="+mn-lt"/>
              <a:ea typeface="+mn-ea"/>
              <a:cs typeface="+mn-cs"/>
            </a:defRPr>
          </a:pPr>
          <a:endParaRPr lang="pt-BR"/>
        </a:p>
      </c:txPr>
    </c:legend>
    <c:plotVisOnly val="1"/>
    <c:dispBlanksAs val="gap"/>
    <c:showDLblsOverMax val="0"/>
  </c:chart>
  <c:txPr>
    <a:bodyPr/>
    <a:lstStyle/>
    <a:p>
      <a:pPr>
        <a:defRPr lang="pt-BR"/>
      </a:pPr>
      <a:endParaRPr lang="pt-B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346382-1105-4083-96A4-6376F532C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42</Pages>
  <Words>8975</Words>
  <Characters>48465</Characters>
  <Application>Microsoft Office Word</Application>
  <DocSecurity>0</DocSecurity>
  <Lines>403</Lines>
  <Paragraphs>114</Paragraphs>
  <ScaleCrop>false</ScaleCrop>
  <HeadingPairs>
    <vt:vector size="2" baseType="variant">
      <vt:variant>
        <vt:lpstr>Título</vt:lpstr>
      </vt:variant>
      <vt:variant>
        <vt:i4>1</vt:i4>
      </vt:variant>
    </vt:vector>
  </HeadingPairs>
  <TitlesOfParts>
    <vt:vector size="1" baseType="lpstr">
      <vt:lpstr>Relatório de Atividades-2012</vt:lpstr>
    </vt:vector>
  </TitlesOfParts>
  <Company/>
  <LinksUpToDate>false</LinksUpToDate>
  <CharactersWithSpaces>57326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Relatório de Atividades-2012</dc:title>
  <dc:creator>SEINF</dc:creator>
  <cp:lastModifiedBy>MATHEUS HURTADO NUNES</cp:lastModifiedBy>
  <cp:revision>24</cp:revision>
  <cp:lastPrinted>2022-03-21T16:10:00Z</cp:lastPrinted>
  <dcterms:created xsi:type="dcterms:W3CDTF">2022-03-20T21:54:00Z</dcterms:created>
  <dcterms:modified xsi:type="dcterms:W3CDTF">2022-03-23T15:46:00Z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2021-04-12T00:00:00Z</vt:filetime>
  </property>
  <property fmtid="{D5CDD505-2E9C-101B-9397-08002B2CF9AE}" pid="3" name="Creator">
    <vt:lpwstr>Microsoft® Word 2013</vt:lpwstr>
  </property>
  <property fmtid="{D5CDD505-2E9C-101B-9397-08002B2CF9AE}" pid="4" name="LastSaved">
    <vt:filetime>2021-05-27T00:00:00Z</vt:filetime>
  </property>
  <property fmtid="{D5CDD505-2E9C-101B-9397-08002B2CF9AE}" pid="5" name="KSOProductBuildVer">
    <vt:lpwstr>1046-11.2.0.10463</vt:lpwstr>
  </property>
  <property fmtid="{D5CDD505-2E9C-101B-9397-08002B2CF9AE}" pid="6" name="ICV">
    <vt:lpwstr>FF00777FF6A84280990B48BE2BBF1F1A</vt:lpwstr>
  </property>
</Properties>
</file>