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51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92.35pt;height:34.6pt;mso-position-horizontal-relative:char;mso-position-vertical-relative:line" coordorigin="0,0" coordsize="11847,692">
            <v:line style="position:absolute" from="0,686" to="2414,686" stroked="true" strokeweight=".48pt" strokecolor="#000000">
              <v:stroke dashstyle="solid"/>
            </v:line>
            <v:rect style="position:absolute;left:2400;top:681;width:10;height:10" filled="true" fillcolor="#000000" stroked="false">
              <v:fill type="solid"/>
            </v:rect>
            <v:line style="position:absolute" from="2410,686" to="9739,686" stroked="true" strokeweight=".48pt" strokecolor="#000000">
              <v:stroke dashstyle="solid"/>
            </v:line>
            <v:rect style="position:absolute;left:9729;top:681;width:5;height:10" filled="true" fillcolor="#000000" stroked="false">
              <v:fill type="solid"/>
            </v:rect>
            <v:line style="position:absolute" from="9734,686" to="11846,686" stroked="true" strokeweight=".48pt" strokecolor="#000000">
              <v:stroke dashstyle="solid"/>
            </v:line>
            <v:shape style="position:absolute;left:10545;top:0;width:495;height:687" type="#_x0000_t75" stroked="false">
              <v:imagedata r:id="rId5" o:title=""/>
            </v:shape>
            <v:shape style="position:absolute;left:700;top:43;width:735;height:615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1847;height:692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rFonts w:ascii="Times New Roman"/>
                        <w:sz w:val="12"/>
                      </w:rPr>
                    </w:pPr>
                  </w:p>
                  <w:p>
                    <w:pPr>
                      <w:spacing w:before="0"/>
                      <w:ind w:left="2952" w:right="2640" w:firstLine="0"/>
                      <w:jc w:val="center"/>
                      <w:rPr>
                        <w:rFonts w:ascii="Verdana" w:hAnsi="Verdana"/>
                        <w:b/>
                        <w:sz w:val="11"/>
                      </w:rPr>
                    </w:pPr>
                    <w:r>
                      <w:rPr>
                        <w:rFonts w:ascii="Verdana" w:hAnsi="Verdana"/>
                        <w:b/>
                        <w:w w:val="105"/>
                        <w:sz w:val="11"/>
                      </w:rPr>
                      <w:t>GOVERNO DO ESTADO DE RONDÔNIA</w:t>
                    </w:r>
                  </w:p>
                  <w:p>
                    <w:pPr>
                      <w:spacing w:line="131" w:lineRule="exact" w:before="5"/>
                      <w:ind w:left="2515" w:right="0" w:firstLine="0"/>
                      <w:jc w:val="left"/>
                      <w:rPr>
                        <w:rFonts w:ascii="Verdana" w:hAnsi="Verdana"/>
                        <w:b/>
                        <w:sz w:val="11"/>
                      </w:rPr>
                    </w:pPr>
                    <w:r>
                      <w:rPr>
                        <w:rFonts w:ascii="Verdana" w:hAnsi="Verdana"/>
                        <w:b/>
                        <w:w w:val="105"/>
                        <w:sz w:val="11"/>
                      </w:rPr>
                      <w:t>AGÊNCIA DE DEFESA SANITÁRIA AGROSILVOPASTORIL DO ESTADO DE RONDÔNIA-IDARON</w:t>
                    </w:r>
                  </w:p>
                  <w:p>
                    <w:pPr>
                      <w:spacing w:line="123" w:lineRule="exact" w:before="0"/>
                      <w:ind w:left="2952" w:right="2648" w:firstLine="0"/>
                      <w:jc w:val="center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VINCULADA A SECRETARIA DE ESTADO DA AGRICULTURA, PECUÁRIA E REGULARIZAÇÃO FUNDIÁRIA-SEAGRI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7"/>
        </w:rPr>
      </w:pPr>
    </w:p>
    <w:p>
      <w:pPr>
        <w:pStyle w:val="BodyText"/>
        <w:spacing w:before="98"/>
        <w:ind w:right="165"/>
        <w:jc w:val="center"/>
      </w:pPr>
      <w:r>
        <w:rPr>
          <w:w w:val="105"/>
        </w:rPr>
        <w:t>FISCALIZAÇÃO DE DEPÓSITO ARMAZENADOR DE AGROTÓXICOS</w:t>
      </w:r>
    </w:p>
    <w:p>
      <w:pPr>
        <w:pStyle w:val="BodyText"/>
        <w:tabs>
          <w:tab w:pos="3016" w:val="left" w:leader="none"/>
          <w:tab w:pos="4255" w:val="left" w:leader="none"/>
          <w:tab w:pos="4937" w:val="left" w:leader="none"/>
          <w:tab w:pos="5687" w:val="left" w:leader="none"/>
          <w:tab w:pos="9674" w:val="left" w:leader="none"/>
        </w:tabs>
        <w:spacing w:before="131"/>
        <w:ind w:right="150"/>
        <w:jc w:val="center"/>
      </w:pPr>
      <w:r>
        <w:rPr>
          <w:w w:val="105"/>
        </w:rPr>
        <w:t>CHECK</w:t>
      </w:r>
      <w:r>
        <w:rPr>
          <w:spacing w:val="-14"/>
          <w:w w:val="105"/>
        </w:rPr>
        <w:t> </w:t>
      </w:r>
      <w:r>
        <w:rPr>
          <w:w w:val="105"/>
        </w:rPr>
        <w:t>LIST</w:t>
      </w:r>
      <w:r>
        <w:rPr>
          <w:spacing w:val="-12"/>
          <w:w w:val="105"/>
        </w:rPr>
        <w:t> </w:t>
      </w:r>
      <w:r>
        <w:rPr>
          <w:w w:val="105"/>
        </w:rPr>
        <w:t>Nº</w:t>
      </w:r>
      <w:r>
        <w:rPr>
          <w:w w:val="105"/>
          <w:u w:val="single"/>
        </w:rPr>
        <w:t> </w:t>
        <w:tab/>
      </w:r>
      <w:r>
        <w:rPr>
          <w:w w:val="105"/>
        </w:rPr>
        <w:t>Data:</w:t>
      </w:r>
      <w:r>
        <w:rPr>
          <w:w w:val="105"/>
          <w:u w:val="single"/>
        </w:rPr>
        <w:t> </w:t>
        <w:tab/>
      </w:r>
      <w:r>
        <w:rPr>
          <w:w w:val="105"/>
        </w:rPr>
        <w:t>/</w:t>
      </w:r>
      <w:r>
        <w:rPr>
          <w:w w:val="105"/>
          <w:u w:val="single"/>
        </w:rPr>
        <w:t> </w:t>
        <w:tab/>
      </w:r>
      <w:r>
        <w:rPr>
          <w:spacing w:val="4"/>
          <w:w w:val="105"/>
        </w:rPr>
        <w:t>/</w:t>
      </w:r>
      <w:r>
        <w:rPr>
          <w:spacing w:val="4"/>
          <w:w w:val="105"/>
          <w:u w:val="single"/>
        </w:rPr>
        <w:t> </w:t>
        <w:tab/>
      </w:r>
      <w:r>
        <w:rPr>
          <w:w w:val="105"/>
        </w:rPr>
        <w:t>Município:</w:t>
      </w:r>
      <w:r>
        <w:rPr>
          <w:w w:val="105"/>
          <w:u w:val="single"/>
        </w:rPr>
        <w:t> </w:t>
        <w:tab/>
      </w:r>
      <w:r>
        <w:rPr>
          <w:w w:val="105"/>
        </w:rPr>
        <w:t>_</w:t>
      </w: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6"/>
        <w:gridCol w:w="264"/>
        <w:gridCol w:w="1867"/>
        <w:gridCol w:w="1464"/>
        <w:gridCol w:w="4003"/>
        <w:gridCol w:w="792"/>
        <w:gridCol w:w="3466"/>
      </w:tblGrid>
      <w:tr>
        <w:trPr>
          <w:trHeight w:val="388" w:hRule="atLeast"/>
        </w:trPr>
        <w:tc>
          <w:tcPr>
            <w:tcW w:w="2266" w:type="dxa"/>
          </w:tcPr>
          <w:p>
            <w:pPr>
              <w:pStyle w:val="TableParagraph"/>
              <w:spacing w:before="4"/>
              <w:ind w:left="100"/>
              <w:rPr>
                <w:sz w:val="22"/>
              </w:rPr>
            </w:pPr>
            <w:r>
              <w:rPr>
                <w:w w:val="105"/>
                <w:sz w:val="22"/>
              </w:rPr>
              <w:t>Nome da Empresa:</w:t>
            </w:r>
          </w:p>
        </w:tc>
        <w:tc>
          <w:tcPr>
            <w:tcW w:w="7598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spacing w:before="4"/>
              <w:ind w:left="100"/>
              <w:rPr>
                <w:sz w:val="22"/>
              </w:rPr>
            </w:pPr>
            <w:r>
              <w:rPr>
                <w:w w:val="105"/>
                <w:sz w:val="22"/>
              </w:rPr>
              <w:t>CNPJ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3" w:hRule="atLeast"/>
        </w:trPr>
        <w:tc>
          <w:tcPr>
            <w:tcW w:w="2530" w:type="dxa"/>
            <w:gridSpan w:val="2"/>
          </w:tcPr>
          <w:p>
            <w:pPr>
              <w:pStyle w:val="TableParagraph"/>
              <w:spacing w:before="4"/>
              <w:ind w:left="100"/>
              <w:rPr>
                <w:sz w:val="22"/>
              </w:rPr>
            </w:pPr>
            <w:r>
              <w:rPr>
                <w:w w:val="105"/>
                <w:sz w:val="22"/>
              </w:rPr>
              <w:t>Registro na Idaron n°: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spacing w:before="4"/>
              <w:ind w:left="105"/>
              <w:rPr>
                <w:sz w:val="22"/>
              </w:rPr>
            </w:pPr>
            <w:r>
              <w:rPr>
                <w:w w:val="105"/>
                <w:sz w:val="22"/>
              </w:rPr>
              <w:t>Endereço:</w:t>
            </w:r>
          </w:p>
        </w:tc>
        <w:tc>
          <w:tcPr>
            <w:tcW w:w="8261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6"/>
      </w:pPr>
    </w:p>
    <w:p>
      <w:pPr>
        <w:spacing w:before="0" w:after="6"/>
        <w:ind w:left="369" w:right="0" w:firstLine="0"/>
        <w:jc w:val="left"/>
        <w:rPr>
          <w:sz w:val="22"/>
        </w:rPr>
      </w:pPr>
      <w:r>
        <w:rPr>
          <w:w w:val="105"/>
          <w:sz w:val="22"/>
        </w:rPr>
        <w:t>Enquadramento legal: </w:t>
      </w:r>
      <w:r>
        <w:rPr>
          <w:b/>
          <w:w w:val="105"/>
          <w:sz w:val="22"/>
        </w:rPr>
        <w:t>ART. 48, § 2°, INC VI – 40 UPF (</w:t>
      </w:r>
      <w:r>
        <w:rPr>
          <w:w w:val="105"/>
          <w:sz w:val="22"/>
        </w:rPr>
        <w:t>Dec. Estadual de Agrotóxico n° 13.563 de 14/04/2008)</w:t>
      </w:r>
    </w:p>
    <w:tbl>
      <w:tblPr>
        <w:tblW w:w="0" w:type="auto"/>
        <w:jc w:val="left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62"/>
        <w:gridCol w:w="662"/>
        <w:gridCol w:w="715"/>
        <w:gridCol w:w="5760"/>
      </w:tblGrid>
      <w:tr>
        <w:trPr>
          <w:trHeight w:val="263" w:hRule="atLeast"/>
        </w:trPr>
        <w:tc>
          <w:tcPr>
            <w:tcW w:w="6662" w:type="dxa"/>
          </w:tcPr>
          <w:p>
            <w:pPr>
              <w:pStyle w:val="TableParagraph"/>
              <w:spacing w:line="244" w:lineRule="exact"/>
              <w:ind w:left="100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DESCRICAO/CONFORMIDADE (ABNT 9843-1:2013)</w:t>
            </w:r>
          </w:p>
        </w:tc>
        <w:tc>
          <w:tcPr>
            <w:tcW w:w="662" w:type="dxa"/>
          </w:tcPr>
          <w:p>
            <w:pPr>
              <w:pStyle w:val="TableParagraph"/>
              <w:spacing w:line="244" w:lineRule="exact"/>
              <w:ind w:left="134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SIM</w:t>
            </w:r>
          </w:p>
        </w:tc>
        <w:tc>
          <w:tcPr>
            <w:tcW w:w="715" w:type="dxa"/>
          </w:tcPr>
          <w:p>
            <w:pPr>
              <w:pStyle w:val="TableParagraph"/>
              <w:spacing w:line="244" w:lineRule="exact"/>
              <w:ind w:left="110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NÃO</w:t>
            </w:r>
          </w:p>
        </w:tc>
        <w:tc>
          <w:tcPr>
            <w:tcW w:w="5760" w:type="dxa"/>
            <w:vMerge w:val="restart"/>
          </w:tcPr>
          <w:p>
            <w:pPr>
              <w:pStyle w:val="TableParagraph"/>
              <w:spacing w:line="185" w:lineRule="exact"/>
              <w:ind w:left="192"/>
              <w:rPr>
                <w:b/>
                <w:sz w:val="17"/>
              </w:rPr>
            </w:pPr>
            <w:r>
              <w:rPr>
                <w:b/>
                <w:sz w:val="17"/>
              </w:rPr>
              <w:t>Croqui do depósito com especificação do local de armazenamento</w:t>
            </w:r>
          </w:p>
        </w:tc>
      </w:tr>
      <w:tr>
        <w:trPr>
          <w:trHeight w:val="253" w:hRule="atLeast"/>
        </w:trPr>
        <w:tc>
          <w:tcPr>
            <w:tcW w:w="6662" w:type="dxa"/>
          </w:tcPr>
          <w:p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w w:val="105"/>
                <w:sz w:val="20"/>
              </w:rPr>
              <w:t>1) Depósito coberto e protegido sem infiltrações e rachaduras.</w:t>
            </w: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6662" w:type="dxa"/>
          </w:tcPr>
          <w:p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r>
              <w:rPr>
                <w:w w:val="105"/>
                <w:sz w:val="20"/>
              </w:rPr>
              <w:t>2) Depósito possui ventilação (natural ou forçada)</w:t>
            </w: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6662" w:type="dxa"/>
          </w:tcPr>
          <w:p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w w:val="105"/>
                <w:sz w:val="20"/>
              </w:rPr>
              <w:t>3) Depósito com piso impermeável.</w:t>
            </w: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6" w:hRule="atLeast"/>
        </w:trPr>
        <w:tc>
          <w:tcPr>
            <w:tcW w:w="66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w w:val="105"/>
                <w:sz w:val="20"/>
              </w:rPr>
              <w:t>4) O armazenamento efeito sobre estrados ou prateleiras</w:t>
            </w:r>
          </w:p>
        </w:tc>
        <w:tc>
          <w:tcPr>
            <w:tcW w:w="6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7" w:hRule="atLeast"/>
        </w:trPr>
        <w:tc>
          <w:tcPr>
            <w:tcW w:w="66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7" w:lineRule="exact"/>
              <w:ind w:left="4"/>
              <w:rPr>
                <w:sz w:val="20"/>
              </w:rPr>
            </w:pPr>
            <w:r>
              <w:rPr>
                <w:w w:val="105"/>
                <w:sz w:val="20"/>
              </w:rPr>
              <w:t>5) O empilhamento é do número máximo de unidades que podem ser</w:t>
            </w:r>
          </w:p>
          <w:p>
            <w:pPr>
              <w:pStyle w:val="TableParagraph"/>
              <w:spacing w:line="220" w:lineRule="exact" w:before="10"/>
              <w:ind w:left="268"/>
              <w:rPr>
                <w:sz w:val="20"/>
              </w:rPr>
            </w:pPr>
            <w:r>
              <w:rPr>
                <w:w w:val="105"/>
                <w:sz w:val="20"/>
              </w:rPr>
              <w:t>empilhadas, conforme descrito nas embalagens.</w:t>
            </w:r>
          </w:p>
        </w:tc>
        <w:tc>
          <w:tcPr>
            <w:tcW w:w="6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6" w:hRule="atLeast"/>
        </w:trPr>
        <w:tc>
          <w:tcPr>
            <w:tcW w:w="66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w w:val="105"/>
                <w:sz w:val="20"/>
              </w:rPr>
              <w:t>6) O local e sinalizado e isolado quanto a produto tóxicos.</w:t>
            </w:r>
          </w:p>
        </w:tc>
        <w:tc>
          <w:tcPr>
            <w:tcW w:w="66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66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7" w:lineRule="exact"/>
              <w:ind w:left="4"/>
              <w:rPr>
                <w:sz w:val="20"/>
              </w:rPr>
            </w:pPr>
            <w:r>
              <w:rPr>
                <w:w w:val="105"/>
                <w:sz w:val="20"/>
              </w:rPr>
              <w:t>7) O deposito é separado de outros materiais.</w:t>
            </w:r>
          </w:p>
        </w:tc>
        <w:tc>
          <w:tcPr>
            <w:tcW w:w="66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6662" w:type="dxa"/>
          </w:tcPr>
          <w:p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w w:val="105"/>
                <w:sz w:val="20"/>
              </w:rPr>
              <w:t>8) Possui EPI para o uso dos funcionários.</w:t>
            </w: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9" w:hRule="atLeast"/>
        </w:trPr>
        <w:tc>
          <w:tcPr>
            <w:tcW w:w="6662" w:type="dxa"/>
          </w:tcPr>
          <w:p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r>
              <w:rPr>
                <w:w w:val="105"/>
                <w:sz w:val="20"/>
              </w:rPr>
              <w:t>9) Possui material neutralizante (barricas, pó de serragem, areia,</w:t>
            </w:r>
          </w:p>
          <w:p>
            <w:pPr>
              <w:pStyle w:val="TableParagraph"/>
              <w:spacing w:line="220" w:lineRule="exact" w:before="10"/>
              <w:ind w:left="268"/>
              <w:rPr>
                <w:sz w:val="20"/>
              </w:rPr>
            </w:pPr>
            <w:r>
              <w:rPr>
                <w:w w:val="105"/>
                <w:sz w:val="20"/>
              </w:rPr>
              <w:t>vermiculita, balde pá, ou outros recomendados).</w:t>
            </w: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6662" w:type="dxa"/>
          </w:tcPr>
          <w:p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w w:val="105"/>
                <w:sz w:val="20"/>
              </w:rPr>
              <w:t>10) Possui área compatível com o volume armazenado.</w:t>
            </w: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6662" w:type="dxa"/>
          </w:tcPr>
          <w:p>
            <w:pPr>
              <w:pStyle w:val="TableParagraph"/>
              <w:spacing w:before="4"/>
              <w:ind w:left="4"/>
              <w:rPr>
                <w:sz w:val="20"/>
              </w:rPr>
            </w:pPr>
            <w:r>
              <w:rPr>
                <w:w w:val="105"/>
                <w:sz w:val="20"/>
              </w:rPr>
              <w:t>11) Possui local de armazenamento isolado de circulação de pessoas.</w:t>
            </w: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4" w:hRule="atLeast"/>
        </w:trPr>
        <w:tc>
          <w:tcPr>
            <w:tcW w:w="6662" w:type="dxa"/>
          </w:tcPr>
          <w:p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w w:val="105"/>
                <w:sz w:val="20"/>
              </w:rPr>
              <w:t>12) Possui equipamentos de segurança (extintor de incêndio e outros</w:t>
            </w:r>
          </w:p>
          <w:p>
            <w:pPr>
              <w:pStyle w:val="TableParagraph"/>
              <w:spacing w:line="220" w:lineRule="exact" w:before="10"/>
              <w:ind w:left="268"/>
              <w:rPr>
                <w:sz w:val="20"/>
              </w:rPr>
            </w:pPr>
            <w:r>
              <w:rPr>
                <w:w w:val="105"/>
                <w:sz w:val="20"/>
              </w:rPr>
              <w:t>recomendados pelo corpo de bombeiros).</w:t>
            </w: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6662" w:type="dxa"/>
          </w:tcPr>
          <w:p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r>
              <w:rPr>
                <w:w w:val="105"/>
                <w:sz w:val="20"/>
              </w:rPr>
              <w:t>13) Possui responsável técnico:</w:t>
            </w: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36" w:hRule="atLeast"/>
        </w:trPr>
        <w:tc>
          <w:tcPr>
            <w:tcW w:w="8039" w:type="dxa"/>
            <w:gridSpan w:val="3"/>
          </w:tcPr>
          <w:p>
            <w:pPr>
              <w:pStyle w:val="TableParagraph"/>
              <w:spacing w:before="4"/>
              <w:ind w:left="100"/>
              <w:rPr>
                <w:sz w:val="22"/>
              </w:rPr>
            </w:pPr>
            <w:r>
              <w:rPr>
                <w:w w:val="105"/>
                <w:sz w:val="22"/>
              </w:rPr>
              <w:t>Observações:</w:t>
            </w:r>
          </w:p>
        </w:tc>
        <w:tc>
          <w:tcPr>
            <w:tcW w:w="57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 w:after="1"/>
        <w:rPr>
          <w:sz w:val="12"/>
        </w:rPr>
      </w:pPr>
    </w:p>
    <w:p>
      <w:pPr>
        <w:tabs>
          <w:tab w:pos="7564" w:val="left" w:leader="none"/>
        </w:tabs>
        <w:spacing w:line="20" w:lineRule="exact"/>
        <w:ind w:left="263" w:right="0" w:firstLine="0"/>
        <w:rPr>
          <w:sz w:val="2"/>
        </w:rPr>
      </w:pPr>
      <w:r>
        <w:rPr>
          <w:sz w:val="2"/>
        </w:rPr>
        <w:pict>
          <v:group style="width:298.1pt;height:.5pt;mso-position-horizontal-relative:char;mso-position-vertical-relative:line" coordorigin="0,0" coordsize="5962,10">
            <v:line style="position:absolute" from="0,5" to="5962,5" stroked="true" strokeweight=".48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313pt;height:.5pt;mso-position-horizontal-relative:char;mso-position-vertical-relative:line" coordorigin="0,0" coordsize="6260,10">
            <v:line style="position:absolute" from="0,5" to="6259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5840" w:h="12240" w:orient="landscape"/>
          <w:pgMar w:top="780" w:bottom="280" w:left="960" w:right="540"/>
        </w:sectPr>
      </w:pPr>
    </w:p>
    <w:p>
      <w:pPr>
        <w:spacing w:line="161" w:lineRule="exact" w:before="0"/>
        <w:ind w:left="2425" w:right="22" w:firstLine="0"/>
        <w:jc w:val="center"/>
        <w:rPr>
          <w:sz w:val="15"/>
        </w:rPr>
      </w:pPr>
      <w:r>
        <w:rPr>
          <w:sz w:val="15"/>
        </w:rPr>
        <w:t>Responsável ou contato</w:t>
      </w:r>
    </w:p>
    <w:p>
      <w:pPr>
        <w:spacing w:before="0"/>
        <w:ind w:left="2425" w:right="18" w:firstLine="0"/>
        <w:jc w:val="center"/>
        <w:rPr>
          <w:sz w:val="15"/>
        </w:rPr>
      </w:pPr>
      <w:r>
        <w:rPr>
          <w:sz w:val="15"/>
        </w:rPr>
        <w:t>Assinatura e carimbo</w:t>
      </w:r>
    </w:p>
    <w:p>
      <w:pPr>
        <w:spacing w:line="161" w:lineRule="exact" w:before="0"/>
        <w:ind w:left="2428" w:right="2911" w:firstLine="0"/>
        <w:jc w:val="center"/>
        <w:rPr>
          <w:sz w:val="15"/>
        </w:rPr>
      </w:pPr>
      <w:r>
        <w:rPr/>
        <w:br w:type="column"/>
      </w:r>
      <w:r>
        <w:rPr>
          <w:sz w:val="15"/>
        </w:rPr>
        <w:t>Servidor IDARON</w:t>
      </w:r>
    </w:p>
    <w:p>
      <w:pPr>
        <w:spacing w:before="0"/>
        <w:ind w:left="2428" w:right="2912" w:firstLine="0"/>
        <w:jc w:val="center"/>
        <w:rPr>
          <w:sz w:val="15"/>
        </w:rPr>
      </w:pPr>
      <w:r>
        <w:rPr>
          <w:sz w:val="15"/>
        </w:rPr>
        <w:t>Assinatura e carimbo</w:t>
      </w:r>
    </w:p>
    <w:sectPr>
      <w:type w:val="continuous"/>
      <w:pgSz w:w="15840" w:h="12240" w:orient="landscape"/>
      <w:pgMar w:top="780" w:bottom="280" w:left="960" w:right="540"/>
      <w:cols w:num="2" w:equalWidth="0">
        <w:col w:w="4097" w:space="3453"/>
        <w:col w:w="679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32716443220</dc:creator>
  <dc:title>Microsoft Word - Check list</dc:title>
  <dcterms:created xsi:type="dcterms:W3CDTF">2018-12-20T13:51:13Z</dcterms:created>
  <dcterms:modified xsi:type="dcterms:W3CDTF">2018-12-20T13:51:13Z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2018-06-19T00:00:00Z</vt:filetime>
  </property>
  <property fmtid="{D5CDD505-2E9C-101B-9397-08002B2CF9AE}" pid="3" name="Creator">
    <vt:lpwstr>Microsoft Word - Check list</vt:lpwstr>
  </property>
  <property fmtid="{D5CDD505-2E9C-101B-9397-08002B2CF9AE}" pid="4" name="LastSaved">
    <vt:filetime>2018-12-20T00:00:00Z</vt:filetime>
  </property>
</Properties>
</file>