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92.35pt;height:34.6pt;mso-position-horizontal-relative:char;mso-position-vertical-relative:line" coordorigin="0,0" coordsize="11847,692">
            <v:line style="position:absolute" from="0,686" to="2414,686" stroked="true" strokeweight=".48pt" strokecolor="#000000">
              <v:stroke dashstyle="solid"/>
            </v:line>
            <v:rect style="position:absolute;left:2400;top:681;width:10;height:10" filled="true" fillcolor="#000000" stroked="false">
              <v:fill type="solid"/>
            </v:rect>
            <v:line style="position:absolute" from="2410,686" to="9739,686" stroked="true" strokeweight=".48pt" strokecolor="#000000">
              <v:stroke dashstyle="solid"/>
            </v:line>
            <v:rect style="position:absolute;left:9729;top:681;width:5;height:10" filled="true" fillcolor="#000000" stroked="false">
              <v:fill type="solid"/>
            </v:rect>
            <v:line style="position:absolute" from="9734,686" to="11846,686" stroked="true" strokeweight=".48pt" strokecolor="#000000">
              <v:stroke dashstyle="solid"/>
            </v:line>
            <v:shape style="position:absolute;left:10545;top:0;width:495;height:687" type="#_x0000_t75" stroked="false">
              <v:imagedata r:id="rId5" o:title=""/>
            </v:shape>
            <v:shape style="position:absolute;left:700;top:43;width:735;height:61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847;height:692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before="0"/>
                      <w:ind w:left="2952" w:right="2640" w:firstLine="0"/>
                      <w:jc w:val="center"/>
                      <w:rPr>
                        <w:rFonts w:ascii="Verdana" w:hAnsi="Verdana"/>
                        <w:b/>
                        <w:sz w:val="11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1"/>
                      </w:rPr>
                      <w:t>GOVERNO DO ESTADO DE RONDÔNIA</w:t>
                    </w:r>
                  </w:p>
                  <w:p>
                    <w:pPr>
                      <w:spacing w:line="131" w:lineRule="exact" w:before="5"/>
                      <w:ind w:left="2515" w:right="0" w:firstLine="0"/>
                      <w:jc w:val="left"/>
                      <w:rPr>
                        <w:rFonts w:ascii="Verdana" w:hAnsi="Verdana"/>
                        <w:b/>
                        <w:sz w:val="11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1"/>
                      </w:rPr>
                      <w:t>AGÊNCIA DE DEFESA SANITÁRIA AGROSILVOPASTORIL DO ESTADO DE RONDÔNIA-IDARON</w:t>
                    </w:r>
                  </w:p>
                  <w:p>
                    <w:pPr>
                      <w:spacing w:line="123" w:lineRule="exact" w:before="0"/>
                      <w:ind w:left="2952" w:right="2648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VINCULADA A SECRETARIA DE ESTADO DA AGRICULTURA, PECUÁRIA E REGULARIZAÇÃO FUNDIÁRIA-SEAGRI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spacing w:before="98"/>
        <w:ind w:right="165"/>
        <w:jc w:val="center"/>
      </w:pPr>
      <w:r>
        <w:rPr>
          <w:w w:val="105"/>
        </w:rPr>
        <w:t>FISCALIZAÇÃO DE DEPÓSITO ARMAZENADOR DE AGROTÓXICOS</w:t>
      </w:r>
    </w:p>
    <w:p>
      <w:pPr>
        <w:pStyle w:val="BodyText"/>
        <w:tabs>
          <w:tab w:pos="3016" w:val="left" w:leader="none"/>
          <w:tab w:pos="4255" w:val="left" w:leader="none"/>
          <w:tab w:pos="4937" w:val="left" w:leader="none"/>
          <w:tab w:pos="5687" w:val="left" w:leader="none"/>
          <w:tab w:pos="9674" w:val="left" w:leader="none"/>
        </w:tabs>
        <w:spacing w:before="131"/>
        <w:ind w:right="150"/>
        <w:jc w:val="center"/>
      </w:pPr>
      <w:r>
        <w:rPr>
          <w:w w:val="105"/>
        </w:rPr>
        <w:t>CHECK</w:t>
      </w:r>
      <w:r>
        <w:rPr>
          <w:spacing w:val="-14"/>
          <w:w w:val="105"/>
        </w:rPr>
        <w:t> </w:t>
      </w:r>
      <w:r>
        <w:rPr>
          <w:w w:val="105"/>
        </w:rPr>
        <w:t>LIST</w:t>
      </w:r>
      <w:r>
        <w:rPr>
          <w:spacing w:val="-12"/>
          <w:w w:val="105"/>
        </w:rPr>
        <w:t> </w:t>
      </w:r>
      <w:r>
        <w:rPr>
          <w:w w:val="105"/>
        </w:rPr>
        <w:t>Nº</w:t>
      </w:r>
      <w:r>
        <w:rPr>
          <w:w w:val="105"/>
          <w:u w:val="single"/>
        </w:rPr>
        <w:t> </w:t>
        <w:tab/>
      </w:r>
      <w:r>
        <w:rPr>
          <w:w w:val="105"/>
        </w:rPr>
        <w:t>Data:</w:t>
      </w:r>
      <w:r>
        <w:rPr>
          <w:w w:val="105"/>
          <w:u w:val="single"/>
        </w:rPr>
        <w:t> </w:t>
        <w:tab/>
      </w:r>
      <w:r>
        <w:rPr>
          <w:w w:val="105"/>
        </w:rPr>
        <w:t>/</w:t>
      </w:r>
      <w:r>
        <w:rPr>
          <w:w w:val="105"/>
          <w:u w:val="single"/>
        </w:rPr>
        <w:t> </w:t>
        <w:tab/>
      </w:r>
      <w:r>
        <w:rPr>
          <w:spacing w:val="4"/>
          <w:w w:val="105"/>
        </w:rPr>
        <w:t>/</w:t>
      </w:r>
      <w:r>
        <w:rPr>
          <w:spacing w:val="4"/>
          <w:w w:val="105"/>
          <w:u w:val="single"/>
        </w:rPr>
        <w:t> </w:t>
        <w:tab/>
      </w:r>
      <w:r>
        <w:rPr>
          <w:w w:val="105"/>
        </w:rPr>
        <w:t>Município:</w:t>
      </w:r>
      <w:r>
        <w:rPr>
          <w:w w:val="105"/>
          <w:u w:val="single"/>
        </w:rPr>
        <w:t> </w:t>
        <w:tab/>
      </w:r>
      <w:r>
        <w:rPr>
          <w:w w:val="105"/>
        </w:rPr>
        <w:t>_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64"/>
        <w:gridCol w:w="1867"/>
        <w:gridCol w:w="1464"/>
        <w:gridCol w:w="4003"/>
        <w:gridCol w:w="792"/>
        <w:gridCol w:w="3466"/>
      </w:tblGrid>
      <w:tr>
        <w:trPr>
          <w:trHeight w:val="388" w:hRule="atLeast"/>
        </w:trPr>
        <w:tc>
          <w:tcPr>
            <w:tcW w:w="2266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105"/>
                <w:sz w:val="22"/>
              </w:rPr>
              <w:t>Nome da Empresa:</w:t>
            </w:r>
          </w:p>
        </w:tc>
        <w:tc>
          <w:tcPr>
            <w:tcW w:w="759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105"/>
                <w:sz w:val="22"/>
              </w:rPr>
              <w:t>CNPJ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2530" w:type="dxa"/>
            <w:gridSpan w:val="2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105"/>
                <w:sz w:val="22"/>
              </w:rPr>
              <w:t>Registro na Idaron n°:</w:t>
            </w: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w w:val="105"/>
                <w:sz w:val="22"/>
              </w:rPr>
              <w:t>Endereço:</w:t>
            </w:r>
          </w:p>
        </w:tc>
        <w:tc>
          <w:tcPr>
            <w:tcW w:w="826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</w:pPr>
    </w:p>
    <w:p>
      <w:pPr>
        <w:spacing w:before="0" w:after="6"/>
        <w:ind w:left="369" w:right="0" w:firstLine="0"/>
        <w:jc w:val="left"/>
        <w:rPr>
          <w:sz w:val="22"/>
        </w:rPr>
      </w:pPr>
      <w:r>
        <w:rPr>
          <w:w w:val="105"/>
          <w:sz w:val="22"/>
        </w:rPr>
        <w:t>Enquadramento legal: </w:t>
      </w:r>
      <w:r>
        <w:rPr>
          <w:b/>
          <w:w w:val="105"/>
          <w:sz w:val="22"/>
        </w:rPr>
        <w:t>ART. 48, § 2°, INC VI – 40 UPF (</w:t>
      </w:r>
      <w:r>
        <w:rPr>
          <w:w w:val="105"/>
          <w:sz w:val="22"/>
        </w:rPr>
        <w:t>Dec. Estadual de Agrotóxico n° 13.563 de 14/04/2008)</w:t>
      </w: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662"/>
        <w:gridCol w:w="715"/>
        <w:gridCol w:w="5760"/>
      </w:tblGrid>
      <w:tr>
        <w:trPr>
          <w:trHeight w:val="263" w:hRule="atLeast"/>
        </w:trPr>
        <w:tc>
          <w:tcPr>
            <w:tcW w:w="6662" w:type="dxa"/>
          </w:tcPr>
          <w:p>
            <w:pPr>
              <w:pStyle w:val="TableParagraph"/>
              <w:spacing w:line="244" w:lineRule="exact"/>
              <w:ind w:left="10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DESCRICAO/CONFORMIDADE (ABNT 9843-1:2013)</w:t>
            </w:r>
          </w:p>
        </w:tc>
        <w:tc>
          <w:tcPr>
            <w:tcW w:w="662" w:type="dxa"/>
          </w:tcPr>
          <w:p>
            <w:pPr>
              <w:pStyle w:val="TableParagraph"/>
              <w:spacing w:line="244" w:lineRule="exact"/>
              <w:ind w:left="13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SIM</w:t>
            </w:r>
          </w:p>
        </w:tc>
        <w:tc>
          <w:tcPr>
            <w:tcW w:w="715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NÃO</w:t>
            </w:r>
          </w:p>
        </w:tc>
        <w:tc>
          <w:tcPr>
            <w:tcW w:w="5760" w:type="dxa"/>
            <w:vMerge w:val="restart"/>
          </w:tcPr>
          <w:p>
            <w:pPr>
              <w:pStyle w:val="TableParagraph"/>
              <w:spacing w:line="185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Croqui do depósito com especificação do local de armazenamento</w:t>
            </w:r>
          </w:p>
        </w:tc>
      </w:tr>
      <w:tr>
        <w:trPr>
          <w:trHeight w:val="253" w:hRule="atLeast"/>
        </w:trPr>
        <w:tc>
          <w:tcPr>
            <w:tcW w:w="6662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1) Depósito coberto e protegido sem infiltrações e rachaduras.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662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2) Depósito possui ventilação (natural ou forçada)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662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3) Depósito com piso impermeável.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6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4) O armazenamento efeito sobre estrados ou prateleiras</w:t>
            </w:r>
          </w:p>
        </w:tc>
        <w:tc>
          <w:tcPr>
            <w:tcW w:w="6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66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5) O empilhamento é do número máximo de unidades que podem ser</w:t>
            </w:r>
          </w:p>
          <w:p>
            <w:pPr>
              <w:pStyle w:val="TableParagraph"/>
              <w:spacing w:line="220" w:lineRule="exact" w:before="10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empilhadas, conforme descrito nas embalagens.</w:t>
            </w:r>
          </w:p>
        </w:tc>
        <w:tc>
          <w:tcPr>
            <w:tcW w:w="6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6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6) O local e sinalizado e isolado quanto a produto tóxicos.</w:t>
            </w:r>
          </w:p>
        </w:tc>
        <w:tc>
          <w:tcPr>
            <w:tcW w:w="6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6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7) O deposito é separado de outros materiais.</w:t>
            </w:r>
          </w:p>
        </w:tc>
        <w:tc>
          <w:tcPr>
            <w:tcW w:w="6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662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8) Possui EPI para o uso dos funcionários.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6662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9) Possui material neutralizante (barricas, pó de serragem, areia,</w:t>
            </w:r>
          </w:p>
          <w:p>
            <w:pPr>
              <w:pStyle w:val="TableParagraph"/>
              <w:spacing w:line="220" w:lineRule="exact" w:before="10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vermiculita, balde pá, ou outros recomendados).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6662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10) Possui área compatível com o volume armazenado.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6662" w:type="dxa"/>
          </w:tcPr>
          <w:p>
            <w:pPr>
              <w:pStyle w:val="TableParagraph"/>
              <w:spacing w:before="4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11) Possui local de armazenamento isolado de circulação de pessoas.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6662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12) Possui equipamentos de segurança (extintor de incêndio e outros</w:t>
            </w:r>
          </w:p>
          <w:p>
            <w:pPr>
              <w:pStyle w:val="TableParagraph"/>
              <w:spacing w:line="220" w:lineRule="exact" w:before="10"/>
              <w:ind w:left="268"/>
              <w:rPr>
                <w:sz w:val="20"/>
              </w:rPr>
            </w:pPr>
            <w:r>
              <w:rPr>
                <w:w w:val="105"/>
                <w:sz w:val="20"/>
              </w:rPr>
              <w:t>recomendados pelo corpo de bombeiros).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662" w:type="dxa"/>
          </w:tcPr>
          <w:p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13) Possui responsável técnico:</w:t>
            </w:r>
          </w:p>
        </w:tc>
        <w:tc>
          <w:tcPr>
            <w:tcW w:w="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6" w:hRule="atLeast"/>
        </w:trPr>
        <w:tc>
          <w:tcPr>
            <w:tcW w:w="8039" w:type="dxa"/>
            <w:gridSpan w:val="3"/>
          </w:tcPr>
          <w:p>
            <w:pPr>
              <w:pStyle w:val="TableParagraph"/>
              <w:spacing w:before="4"/>
              <w:ind w:left="100"/>
              <w:rPr>
                <w:sz w:val="22"/>
              </w:rPr>
            </w:pPr>
            <w:r>
              <w:rPr>
                <w:w w:val="105"/>
                <w:sz w:val="22"/>
              </w:rPr>
              <w:t>Observações: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p>
      <w:pPr>
        <w:tabs>
          <w:tab w:pos="7564" w:val="left" w:leader="none"/>
        </w:tabs>
        <w:spacing w:line="20" w:lineRule="exact"/>
        <w:ind w:left="263" w:right="0" w:firstLine="0"/>
        <w:rPr>
          <w:sz w:val="2"/>
        </w:rPr>
      </w:pPr>
      <w:r>
        <w:rPr>
          <w:sz w:val="2"/>
        </w:rPr>
        <w:pict>
          <v:group style="width:298.1pt;height:.5pt;mso-position-horizontal-relative:char;mso-position-vertical-relative:line" coordorigin="0,0" coordsize="5962,10">
            <v:line style="position:absolute" from="0,5" to="5962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13pt;height:.5pt;mso-position-horizontal-relative:char;mso-position-vertical-relative:line" coordorigin="0,0" coordsize="6260,10">
            <v:line style="position:absolute" from="0,5" to="625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80" w:bottom="280" w:left="960" w:right="540"/>
        </w:sectPr>
      </w:pPr>
    </w:p>
    <w:p>
      <w:pPr>
        <w:spacing w:line="161" w:lineRule="exact" w:before="0"/>
        <w:ind w:left="2425" w:right="22" w:firstLine="0"/>
        <w:jc w:val="center"/>
        <w:rPr>
          <w:sz w:val="15"/>
        </w:rPr>
      </w:pPr>
      <w:r>
        <w:rPr>
          <w:sz w:val="15"/>
        </w:rPr>
        <w:t>Responsável ou contato</w:t>
      </w:r>
    </w:p>
    <w:p>
      <w:pPr>
        <w:spacing w:before="0"/>
        <w:ind w:left="2425" w:right="18" w:firstLine="0"/>
        <w:jc w:val="center"/>
        <w:rPr>
          <w:sz w:val="15"/>
        </w:rPr>
      </w:pPr>
      <w:r>
        <w:rPr>
          <w:sz w:val="15"/>
        </w:rPr>
        <w:t>Assinatura e carimbo</w:t>
      </w:r>
    </w:p>
    <w:p>
      <w:pPr>
        <w:spacing w:line="161" w:lineRule="exact" w:before="0"/>
        <w:ind w:left="2428" w:right="2911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Servidor IDARON</w:t>
      </w:r>
    </w:p>
    <w:p>
      <w:pPr>
        <w:spacing w:before="0"/>
        <w:ind w:left="2428" w:right="2912" w:firstLine="0"/>
        <w:jc w:val="center"/>
        <w:rPr>
          <w:sz w:val="15"/>
        </w:rPr>
      </w:pPr>
      <w:r>
        <w:rPr>
          <w:sz w:val="15"/>
        </w:rPr>
        <w:t>Assinatura e carimbo</w:t>
      </w:r>
    </w:p>
    <w:sectPr>
      <w:type w:val="continuous"/>
      <w:pgSz w:w="15840" w:h="12240" w:orient="landscape"/>
      <w:pgMar w:top="780" w:bottom="280" w:left="960" w:right="540"/>
      <w:cols w:num="2" w:equalWidth="0">
        <w:col w:w="4097" w:space="3453"/>
        <w:col w:w="67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32716443220</dc:creator>
  <dc:title>Microsoft Word - Check list</dc:title>
  <dcterms:created xsi:type="dcterms:W3CDTF">2018-12-20T13:51:13Z</dcterms:created>
  <dcterms:modified xsi:type="dcterms:W3CDTF">2018-12-20T13:51:13Z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 Word - Check list</vt:lpwstr>
  </property>
  <property fmtid="{D5CDD505-2E9C-101B-9397-08002B2CF9AE}" pid="4" name="LastSaved">
    <vt:filetime>2018-12-20T00:00:00Z</vt:filetime>
  </property>
</Properties>
</file>